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A6E14" w14:textId="77777777" w:rsidR="006A26BA" w:rsidRDefault="006A26BA" w:rsidP="006A26BA">
      <w:pPr>
        <w:pStyle w:val="PlainText"/>
        <w:jc w:val="center"/>
        <w:rPr>
          <w:rFonts w:ascii="Times New Roman" w:hAnsi="Times New Roman" w:cs="Times New Roman"/>
          <w:sz w:val="24"/>
          <w:szCs w:val="24"/>
        </w:rPr>
      </w:pPr>
      <w:r>
        <w:rPr>
          <w:rFonts w:ascii="Times New Roman" w:hAnsi="Times New Roman" w:cs="Times New Roman"/>
          <w:sz w:val="24"/>
          <w:szCs w:val="24"/>
        </w:rPr>
        <w:t>TEKMEL KURALLAR</w:t>
      </w:r>
    </w:p>
    <w:p w14:paraId="258DF94B" w14:textId="77777777" w:rsidR="006A26BA" w:rsidRDefault="006A26BA">
      <w:pPr>
        <w:pStyle w:val="PlainText"/>
        <w:jc w:val="both"/>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526"/>
        <w:gridCol w:w="8292"/>
      </w:tblGrid>
      <w:tr w:rsidR="006A26BA" w14:paraId="6AA085E3" w14:textId="77777777">
        <w:tblPrEx>
          <w:tblCellMar>
            <w:top w:w="0" w:type="dxa"/>
            <w:bottom w:w="0" w:type="dxa"/>
          </w:tblCellMar>
        </w:tblPrEx>
        <w:tc>
          <w:tcPr>
            <w:tcW w:w="1526" w:type="dxa"/>
            <w:tcBorders>
              <w:top w:val="nil"/>
              <w:left w:val="nil"/>
              <w:bottom w:val="nil"/>
              <w:right w:val="nil"/>
            </w:tcBorders>
          </w:tcPr>
          <w:p w14:paraId="52A167D2"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rPr>
              <w:t>Madde  1.</w:t>
            </w:r>
          </w:p>
        </w:tc>
        <w:tc>
          <w:tcPr>
            <w:tcW w:w="8292" w:type="dxa"/>
            <w:tcBorders>
              <w:top w:val="nil"/>
              <w:left w:val="nil"/>
              <w:bottom w:val="nil"/>
              <w:right w:val="nil"/>
            </w:tcBorders>
          </w:tcPr>
          <w:p w14:paraId="1518B843"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rPr>
              <w:t>Kıbrıs Cumhuriyetinin 16 Ağustos, 1960 tarihli Anayasasının bütün, kuralları uygulanıncaya kadar Türk Bölgelerinde yaşayan Türkler Türk Yönetimine bağlanmışlardır.</w:t>
            </w:r>
          </w:p>
          <w:p w14:paraId="70619510" w14:textId="77777777" w:rsidR="006A26BA" w:rsidRDefault="006A26BA">
            <w:pPr>
              <w:pStyle w:val="PlainText"/>
              <w:jc w:val="both"/>
              <w:rPr>
                <w:rFonts w:ascii="Times New Roman" w:hAnsi="Times New Roman" w:cs="Times New Roman"/>
                <w:sz w:val="24"/>
                <w:szCs w:val="24"/>
              </w:rPr>
            </w:pPr>
          </w:p>
        </w:tc>
      </w:tr>
      <w:tr w:rsidR="006A26BA" w14:paraId="1B9E4BA4" w14:textId="77777777">
        <w:tblPrEx>
          <w:tblCellMar>
            <w:top w:w="0" w:type="dxa"/>
            <w:bottom w:w="0" w:type="dxa"/>
          </w:tblCellMar>
        </w:tblPrEx>
        <w:tc>
          <w:tcPr>
            <w:tcW w:w="1526" w:type="dxa"/>
            <w:tcBorders>
              <w:top w:val="nil"/>
              <w:left w:val="nil"/>
              <w:bottom w:val="nil"/>
              <w:right w:val="nil"/>
            </w:tcBorders>
          </w:tcPr>
          <w:p w14:paraId="2B3D5811" w14:textId="77777777" w:rsidR="006A26BA" w:rsidRDefault="006A26BA">
            <w:pPr>
              <w:pStyle w:val="PlainText"/>
              <w:jc w:val="both"/>
              <w:rPr>
                <w:rFonts w:ascii="Times New Roman" w:hAnsi="Times New Roman" w:cs="Times New Roman"/>
                <w:sz w:val="24"/>
                <w:szCs w:val="24"/>
              </w:rPr>
            </w:pPr>
          </w:p>
        </w:tc>
        <w:tc>
          <w:tcPr>
            <w:tcW w:w="8292" w:type="dxa"/>
            <w:tcBorders>
              <w:top w:val="nil"/>
              <w:left w:val="nil"/>
              <w:bottom w:val="nil"/>
              <w:right w:val="nil"/>
            </w:tcBorders>
          </w:tcPr>
          <w:p w14:paraId="6B684EA7"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u w:val="single"/>
              </w:rPr>
              <w:t>Yasama İşleri</w:t>
            </w:r>
          </w:p>
        </w:tc>
      </w:tr>
      <w:tr w:rsidR="006A26BA" w14:paraId="10569F37" w14:textId="77777777">
        <w:tblPrEx>
          <w:tblCellMar>
            <w:top w:w="0" w:type="dxa"/>
            <w:bottom w:w="0" w:type="dxa"/>
          </w:tblCellMar>
        </w:tblPrEx>
        <w:tc>
          <w:tcPr>
            <w:tcW w:w="1526" w:type="dxa"/>
            <w:tcBorders>
              <w:top w:val="nil"/>
              <w:left w:val="nil"/>
              <w:bottom w:val="nil"/>
              <w:right w:val="nil"/>
            </w:tcBorders>
          </w:tcPr>
          <w:p w14:paraId="22C88681" w14:textId="77777777" w:rsidR="006A26BA" w:rsidRDefault="006A26BA">
            <w:pPr>
              <w:pStyle w:val="PlainText"/>
              <w:jc w:val="both"/>
              <w:rPr>
                <w:rFonts w:ascii="Times New Roman" w:hAnsi="Times New Roman" w:cs="Times New Roman"/>
                <w:sz w:val="24"/>
                <w:szCs w:val="24"/>
              </w:rPr>
            </w:pPr>
          </w:p>
        </w:tc>
        <w:tc>
          <w:tcPr>
            <w:tcW w:w="8292" w:type="dxa"/>
            <w:tcBorders>
              <w:top w:val="nil"/>
              <w:left w:val="nil"/>
              <w:bottom w:val="nil"/>
              <w:right w:val="nil"/>
            </w:tcBorders>
          </w:tcPr>
          <w:p w14:paraId="01DCD7FC" w14:textId="77777777" w:rsidR="006A26BA" w:rsidRDefault="006A26BA">
            <w:pPr>
              <w:pStyle w:val="PlainText"/>
              <w:jc w:val="both"/>
              <w:rPr>
                <w:rFonts w:ascii="Times New Roman" w:hAnsi="Times New Roman" w:cs="Times New Roman"/>
                <w:sz w:val="24"/>
                <w:szCs w:val="24"/>
                <w:u w:val="single"/>
              </w:rPr>
            </w:pPr>
          </w:p>
        </w:tc>
      </w:tr>
      <w:tr w:rsidR="006A26BA" w14:paraId="7AB5C12E" w14:textId="77777777">
        <w:tblPrEx>
          <w:tblCellMar>
            <w:top w:w="0" w:type="dxa"/>
            <w:bottom w:w="0" w:type="dxa"/>
          </w:tblCellMar>
        </w:tblPrEx>
        <w:tc>
          <w:tcPr>
            <w:tcW w:w="1526" w:type="dxa"/>
            <w:tcBorders>
              <w:top w:val="nil"/>
              <w:left w:val="nil"/>
              <w:bottom w:val="nil"/>
              <w:right w:val="nil"/>
            </w:tcBorders>
          </w:tcPr>
          <w:p w14:paraId="6626AB17"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rPr>
              <w:t>Madde  2.</w:t>
            </w:r>
          </w:p>
        </w:tc>
        <w:tc>
          <w:tcPr>
            <w:tcW w:w="8292" w:type="dxa"/>
            <w:tcBorders>
              <w:top w:val="nil"/>
              <w:left w:val="nil"/>
              <w:bottom w:val="nil"/>
              <w:right w:val="nil"/>
            </w:tcBorders>
          </w:tcPr>
          <w:p w14:paraId="747E8557"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rPr>
              <w:t>Türk Bölgelerinde uyulması zorunlu kurallar KTY Meclisi tarafından kararlaştırılır.  Bu Meclis, Temsilciler Meclisinin 15 Türk Üyesinden ve 15 Üyeli Türk Cemaat Meclisinden teşekkül eder.  Meclis Başkanı Temsilciler Meclisi Başkan Vekilidir.</w:t>
            </w:r>
          </w:p>
          <w:p w14:paraId="34CE61B4"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rPr>
              <w:tab/>
              <w:t>Genel seçimlerden sonra teşekkül eden KTY Meclisi ilk toplantısını en yaşlı üyenin Başkanlığında akteder.</w:t>
            </w:r>
          </w:p>
          <w:p w14:paraId="6C86FD0C"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rPr>
              <w:tab/>
              <w:t>Üyeler and içtikten sonra Temsilciler Meclisi Başkan Vekilini (KTY Meclis Başkanını) intihab ederler.</w:t>
            </w:r>
          </w:p>
          <w:p w14:paraId="11A69A37"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rPr>
              <w:tab/>
              <w:t>15 Türk Cemaat Meclisi Üyesi bir defaya mahsus olmak üzere ayrı toplanarak Türk Cemaat Meclisi  Başkanını seçerler.</w:t>
            </w:r>
          </w:p>
          <w:p w14:paraId="3F76F657"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rPr>
              <w:tab/>
              <w:t>Herhangi bir nedenle Türk Cemaat Meclisi Başkanlığı boşaldığı zaman KTY Meclisindeki Cemaat Meclisi Üyeleri Cemaat Meclisi Başkanını kendi aralarında seçerler. Verilen             oyların salt çoğunluğunu alan Üye Türk Cemaat Meclisi Başkanlığına seçilir.  Türk Cemaat Meclisi Başkanı KTY Meclisi Başkanına gerektiğinde vekalet eder.</w:t>
            </w:r>
          </w:p>
          <w:p w14:paraId="51D53096" w14:textId="77777777" w:rsidR="006A26BA" w:rsidRDefault="006A26BA">
            <w:pPr>
              <w:pStyle w:val="PlainText"/>
              <w:jc w:val="both"/>
              <w:rPr>
                <w:rFonts w:ascii="Times New Roman" w:hAnsi="Times New Roman" w:cs="Times New Roman"/>
                <w:sz w:val="24"/>
                <w:szCs w:val="24"/>
              </w:rPr>
            </w:pPr>
          </w:p>
        </w:tc>
      </w:tr>
      <w:tr w:rsidR="006A26BA" w14:paraId="077475C0" w14:textId="77777777">
        <w:tblPrEx>
          <w:tblCellMar>
            <w:top w:w="0" w:type="dxa"/>
            <w:bottom w:w="0" w:type="dxa"/>
          </w:tblCellMar>
        </w:tblPrEx>
        <w:tc>
          <w:tcPr>
            <w:tcW w:w="1526" w:type="dxa"/>
            <w:tcBorders>
              <w:top w:val="nil"/>
              <w:left w:val="nil"/>
              <w:bottom w:val="nil"/>
              <w:right w:val="nil"/>
            </w:tcBorders>
          </w:tcPr>
          <w:p w14:paraId="29C107FC"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rPr>
              <w:t>Madde  3.</w:t>
            </w:r>
          </w:p>
        </w:tc>
        <w:tc>
          <w:tcPr>
            <w:tcW w:w="8292" w:type="dxa"/>
            <w:tcBorders>
              <w:top w:val="nil"/>
              <w:left w:val="nil"/>
              <w:bottom w:val="nil"/>
              <w:right w:val="nil"/>
            </w:tcBorders>
          </w:tcPr>
          <w:p w14:paraId="6D5C1534"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rPr>
              <w:t>Meclis Üyeleri 16 Ağustos, 1960 tarihli Anayasada yazılı haklara sahip olmaya devam ederler.</w:t>
            </w:r>
          </w:p>
          <w:p w14:paraId="00A650C0" w14:textId="77777777" w:rsidR="006A26BA" w:rsidRDefault="006A26BA">
            <w:pPr>
              <w:pStyle w:val="PlainText"/>
              <w:jc w:val="both"/>
              <w:rPr>
                <w:rFonts w:ascii="Times New Roman" w:hAnsi="Times New Roman" w:cs="Times New Roman"/>
                <w:sz w:val="24"/>
                <w:szCs w:val="24"/>
              </w:rPr>
            </w:pPr>
          </w:p>
        </w:tc>
      </w:tr>
      <w:tr w:rsidR="006A26BA" w14:paraId="31CC6F4B" w14:textId="77777777">
        <w:tblPrEx>
          <w:tblCellMar>
            <w:top w:w="0" w:type="dxa"/>
            <w:bottom w:w="0" w:type="dxa"/>
          </w:tblCellMar>
        </w:tblPrEx>
        <w:tc>
          <w:tcPr>
            <w:tcW w:w="1526" w:type="dxa"/>
            <w:tcBorders>
              <w:top w:val="nil"/>
              <w:left w:val="nil"/>
              <w:bottom w:val="nil"/>
              <w:right w:val="nil"/>
            </w:tcBorders>
          </w:tcPr>
          <w:p w14:paraId="19D5E95F"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rPr>
              <w:t>Madde  4.</w:t>
            </w:r>
          </w:p>
        </w:tc>
        <w:tc>
          <w:tcPr>
            <w:tcW w:w="8292" w:type="dxa"/>
            <w:tcBorders>
              <w:top w:val="nil"/>
              <w:left w:val="nil"/>
              <w:bottom w:val="nil"/>
              <w:right w:val="nil"/>
            </w:tcBorders>
          </w:tcPr>
          <w:p w14:paraId="3E669D58"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rPr>
              <w:t>Meclis kendi İç Tüzüğüne göre çalışır.</w:t>
            </w:r>
          </w:p>
          <w:p w14:paraId="01AF012B" w14:textId="77777777" w:rsidR="006A26BA" w:rsidRDefault="006A26BA">
            <w:pPr>
              <w:pStyle w:val="PlainText"/>
              <w:jc w:val="both"/>
              <w:rPr>
                <w:rFonts w:ascii="Times New Roman" w:hAnsi="Times New Roman" w:cs="Times New Roman"/>
                <w:sz w:val="24"/>
                <w:szCs w:val="24"/>
              </w:rPr>
            </w:pPr>
          </w:p>
        </w:tc>
      </w:tr>
      <w:tr w:rsidR="006A26BA" w14:paraId="657956E1" w14:textId="77777777">
        <w:tblPrEx>
          <w:tblCellMar>
            <w:top w:w="0" w:type="dxa"/>
            <w:bottom w:w="0" w:type="dxa"/>
          </w:tblCellMar>
        </w:tblPrEx>
        <w:tc>
          <w:tcPr>
            <w:tcW w:w="1526" w:type="dxa"/>
            <w:tcBorders>
              <w:top w:val="nil"/>
              <w:left w:val="nil"/>
              <w:bottom w:val="nil"/>
              <w:right w:val="nil"/>
            </w:tcBorders>
          </w:tcPr>
          <w:p w14:paraId="0AD64B38"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rPr>
              <w:t>Madde  5.</w:t>
            </w:r>
          </w:p>
        </w:tc>
        <w:tc>
          <w:tcPr>
            <w:tcW w:w="8292" w:type="dxa"/>
            <w:tcBorders>
              <w:top w:val="nil"/>
              <w:left w:val="nil"/>
              <w:bottom w:val="nil"/>
              <w:right w:val="nil"/>
            </w:tcBorders>
          </w:tcPr>
          <w:p w14:paraId="5A106BF3"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rPr>
              <w:t>21 Aralık, 1963 tarihine kadar 16 Ağustos, 1960 tarihli Anayasaya uygun olarak kabul edilmiş bulunan kanunlar geçerli ve yürürlüktedir.</w:t>
            </w:r>
          </w:p>
          <w:p w14:paraId="430A237E"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rPr>
              <w:tab/>
              <w:t>21 Aralık, 1963-28 Aralık, 1967 tarihleri arasında Genel Komite tarafından isdar edilmiş bulunan tüzük ve kararlar da keza geçerli ve yürürlüktedir.</w:t>
            </w:r>
          </w:p>
          <w:p w14:paraId="770066EC" w14:textId="77777777" w:rsidR="006A26BA" w:rsidRDefault="006A26BA">
            <w:pPr>
              <w:pStyle w:val="PlainText"/>
              <w:jc w:val="both"/>
              <w:rPr>
                <w:rFonts w:ascii="Times New Roman" w:hAnsi="Times New Roman" w:cs="Times New Roman"/>
                <w:sz w:val="24"/>
                <w:szCs w:val="24"/>
              </w:rPr>
            </w:pPr>
          </w:p>
        </w:tc>
      </w:tr>
      <w:tr w:rsidR="006A26BA" w14:paraId="08F4F719" w14:textId="77777777">
        <w:tblPrEx>
          <w:tblCellMar>
            <w:top w:w="0" w:type="dxa"/>
            <w:bottom w:w="0" w:type="dxa"/>
          </w:tblCellMar>
        </w:tblPrEx>
        <w:tc>
          <w:tcPr>
            <w:tcW w:w="1526" w:type="dxa"/>
            <w:tcBorders>
              <w:top w:val="nil"/>
              <w:left w:val="nil"/>
              <w:bottom w:val="nil"/>
              <w:right w:val="nil"/>
            </w:tcBorders>
          </w:tcPr>
          <w:p w14:paraId="7B06EC59"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rPr>
              <w:t>Madde  6.</w:t>
            </w:r>
          </w:p>
        </w:tc>
        <w:tc>
          <w:tcPr>
            <w:tcW w:w="8292" w:type="dxa"/>
            <w:tcBorders>
              <w:top w:val="nil"/>
              <w:left w:val="nil"/>
              <w:bottom w:val="nil"/>
              <w:right w:val="nil"/>
            </w:tcBorders>
          </w:tcPr>
          <w:p w14:paraId="53A600C7"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rPr>
              <w:t>Meclis,  Yürütme Kuruluna Türk Bölgelerinde uygulanacak her türlü kurallar koyma yetkisi verebilir.</w:t>
            </w:r>
          </w:p>
          <w:p w14:paraId="2278A23E" w14:textId="77777777" w:rsidR="006A26BA" w:rsidRDefault="006A26BA">
            <w:pPr>
              <w:pStyle w:val="PlainText"/>
              <w:jc w:val="both"/>
              <w:rPr>
                <w:rFonts w:ascii="Times New Roman" w:hAnsi="Times New Roman" w:cs="Times New Roman"/>
                <w:sz w:val="24"/>
                <w:szCs w:val="24"/>
              </w:rPr>
            </w:pPr>
          </w:p>
        </w:tc>
      </w:tr>
      <w:tr w:rsidR="006A26BA" w14:paraId="31DDC8D5" w14:textId="77777777">
        <w:tblPrEx>
          <w:tblCellMar>
            <w:top w:w="0" w:type="dxa"/>
            <w:bottom w:w="0" w:type="dxa"/>
          </w:tblCellMar>
        </w:tblPrEx>
        <w:tc>
          <w:tcPr>
            <w:tcW w:w="1526" w:type="dxa"/>
            <w:tcBorders>
              <w:top w:val="nil"/>
              <w:left w:val="nil"/>
              <w:bottom w:val="nil"/>
              <w:right w:val="nil"/>
            </w:tcBorders>
          </w:tcPr>
          <w:p w14:paraId="38B83401" w14:textId="77777777" w:rsidR="006A26BA" w:rsidRDefault="006A26BA">
            <w:pPr>
              <w:pStyle w:val="PlainText"/>
              <w:jc w:val="both"/>
              <w:rPr>
                <w:rFonts w:ascii="Times New Roman" w:hAnsi="Times New Roman" w:cs="Times New Roman"/>
                <w:sz w:val="24"/>
                <w:szCs w:val="24"/>
              </w:rPr>
            </w:pPr>
          </w:p>
        </w:tc>
        <w:tc>
          <w:tcPr>
            <w:tcW w:w="8292" w:type="dxa"/>
            <w:tcBorders>
              <w:top w:val="nil"/>
              <w:left w:val="nil"/>
              <w:bottom w:val="nil"/>
              <w:right w:val="nil"/>
            </w:tcBorders>
          </w:tcPr>
          <w:p w14:paraId="0DAFCD81" w14:textId="77777777" w:rsidR="006A26BA" w:rsidRDefault="006A26BA">
            <w:pPr>
              <w:pStyle w:val="PlainText"/>
              <w:jc w:val="both"/>
              <w:rPr>
                <w:rFonts w:ascii="Times New Roman" w:hAnsi="Times New Roman" w:cs="Times New Roman"/>
                <w:sz w:val="24"/>
                <w:szCs w:val="24"/>
                <w:u w:val="single"/>
              </w:rPr>
            </w:pPr>
            <w:r>
              <w:rPr>
                <w:rFonts w:ascii="Times New Roman" w:hAnsi="Times New Roman" w:cs="Times New Roman"/>
                <w:sz w:val="24"/>
                <w:szCs w:val="24"/>
                <w:u w:val="single"/>
              </w:rPr>
              <w:t>Yürütme İşleri</w:t>
            </w:r>
          </w:p>
          <w:p w14:paraId="2C6B77C0" w14:textId="77777777" w:rsidR="006A26BA" w:rsidRDefault="006A26BA">
            <w:pPr>
              <w:pStyle w:val="PlainText"/>
              <w:jc w:val="both"/>
              <w:rPr>
                <w:rFonts w:ascii="Times New Roman" w:hAnsi="Times New Roman" w:cs="Times New Roman"/>
                <w:sz w:val="24"/>
                <w:szCs w:val="24"/>
              </w:rPr>
            </w:pPr>
          </w:p>
        </w:tc>
      </w:tr>
      <w:tr w:rsidR="006A26BA" w14:paraId="3CDF2286" w14:textId="77777777">
        <w:tblPrEx>
          <w:tblCellMar>
            <w:top w:w="0" w:type="dxa"/>
            <w:bottom w:w="0" w:type="dxa"/>
          </w:tblCellMar>
        </w:tblPrEx>
        <w:tc>
          <w:tcPr>
            <w:tcW w:w="1526" w:type="dxa"/>
            <w:tcBorders>
              <w:top w:val="nil"/>
              <w:left w:val="nil"/>
              <w:bottom w:val="nil"/>
              <w:right w:val="nil"/>
            </w:tcBorders>
          </w:tcPr>
          <w:p w14:paraId="246E632E"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rPr>
              <w:t>Madde    7.</w:t>
            </w:r>
          </w:p>
        </w:tc>
        <w:tc>
          <w:tcPr>
            <w:tcW w:w="8292" w:type="dxa"/>
            <w:tcBorders>
              <w:top w:val="nil"/>
              <w:left w:val="nil"/>
              <w:bottom w:val="nil"/>
              <w:right w:val="nil"/>
            </w:tcBorders>
          </w:tcPr>
          <w:p w14:paraId="39DFA059"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rPr>
              <w:t>Türk Bölgelerinde yürütme görevi Türk Yönetimi Yürütme Kurulu tarafından yerine getirilir.</w:t>
            </w:r>
          </w:p>
          <w:p w14:paraId="5317387E" w14:textId="77777777" w:rsidR="006A26BA" w:rsidRDefault="006A26BA">
            <w:pPr>
              <w:pStyle w:val="PlainText"/>
              <w:jc w:val="both"/>
              <w:rPr>
                <w:rFonts w:ascii="Times New Roman" w:hAnsi="Times New Roman" w:cs="Times New Roman"/>
                <w:sz w:val="24"/>
                <w:szCs w:val="24"/>
              </w:rPr>
            </w:pPr>
          </w:p>
        </w:tc>
      </w:tr>
      <w:tr w:rsidR="006A26BA" w14:paraId="347EE74E" w14:textId="77777777">
        <w:tblPrEx>
          <w:tblCellMar>
            <w:top w:w="0" w:type="dxa"/>
            <w:bottom w:w="0" w:type="dxa"/>
          </w:tblCellMar>
        </w:tblPrEx>
        <w:tc>
          <w:tcPr>
            <w:tcW w:w="1526" w:type="dxa"/>
            <w:tcBorders>
              <w:top w:val="nil"/>
              <w:left w:val="nil"/>
              <w:bottom w:val="nil"/>
              <w:right w:val="nil"/>
            </w:tcBorders>
          </w:tcPr>
          <w:p w14:paraId="573C45F8"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rPr>
              <w:t>Madde   8.</w:t>
            </w:r>
          </w:p>
        </w:tc>
        <w:tc>
          <w:tcPr>
            <w:tcW w:w="8292" w:type="dxa"/>
            <w:tcBorders>
              <w:top w:val="nil"/>
              <w:left w:val="nil"/>
              <w:bottom w:val="nil"/>
              <w:right w:val="nil"/>
            </w:tcBorders>
          </w:tcPr>
          <w:p w14:paraId="3E552C63"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rPr>
              <w:t>Yürütme Kurulu,  Yürütme Kurulu Başkanı ve atayacağı Üyelerden meydana gelir. Yürütme Kurulunun Başkanı Kıbrıs Cumhuriyeti Anayasasına göre seçilen CumhurBaşkan Muavinidir.</w:t>
            </w:r>
          </w:p>
          <w:p w14:paraId="64949E04" w14:textId="77777777" w:rsidR="006A26BA" w:rsidRDefault="006A26BA">
            <w:pPr>
              <w:pStyle w:val="PlainText"/>
              <w:jc w:val="both"/>
              <w:rPr>
                <w:rFonts w:ascii="Times New Roman" w:hAnsi="Times New Roman" w:cs="Times New Roman"/>
                <w:sz w:val="24"/>
                <w:szCs w:val="24"/>
              </w:rPr>
            </w:pPr>
          </w:p>
        </w:tc>
      </w:tr>
      <w:tr w:rsidR="006A26BA" w14:paraId="33AE33EE" w14:textId="77777777">
        <w:tblPrEx>
          <w:tblCellMar>
            <w:top w:w="0" w:type="dxa"/>
            <w:bottom w:w="0" w:type="dxa"/>
          </w:tblCellMar>
        </w:tblPrEx>
        <w:tc>
          <w:tcPr>
            <w:tcW w:w="1526" w:type="dxa"/>
            <w:tcBorders>
              <w:top w:val="nil"/>
              <w:left w:val="nil"/>
              <w:bottom w:val="nil"/>
              <w:right w:val="nil"/>
            </w:tcBorders>
          </w:tcPr>
          <w:p w14:paraId="037C6BBD"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rPr>
              <w:t>Madde   9.</w:t>
            </w:r>
          </w:p>
        </w:tc>
        <w:tc>
          <w:tcPr>
            <w:tcW w:w="8292" w:type="dxa"/>
            <w:tcBorders>
              <w:top w:val="nil"/>
              <w:left w:val="nil"/>
              <w:bottom w:val="nil"/>
              <w:right w:val="nil"/>
            </w:tcBorders>
          </w:tcPr>
          <w:p w14:paraId="573DE150"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rPr>
              <w:t>Yürütme Kurulu Başkanı Yürütme Kurulu üyelerinin sayısını tesbit eder ve Üyeler arasında iş bölümü yapar.</w:t>
            </w:r>
          </w:p>
          <w:p w14:paraId="7BF9A7FB" w14:textId="77777777" w:rsidR="006A26BA" w:rsidRDefault="006A26BA">
            <w:pPr>
              <w:pStyle w:val="PlainText"/>
              <w:jc w:val="both"/>
              <w:rPr>
                <w:rFonts w:ascii="Times New Roman" w:hAnsi="Times New Roman" w:cs="Times New Roman"/>
                <w:sz w:val="24"/>
                <w:szCs w:val="24"/>
              </w:rPr>
            </w:pPr>
          </w:p>
        </w:tc>
      </w:tr>
      <w:tr w:rsidR="006A26BA" w14:paraId="6BB03144" w14:textId="77777777">
        <w:tblPrEx>
          <w:tblCellMar>
            <w:top w:w="0" w:type="dxa"/>
            <w:bottom w:w="0" w:type="dxa"/>
          </w:tblCellMar>
        </w:tblPrEx>
        <w:tc>
          <w:tcPr>
            <w:tcW w:w="1526" w:type="dxa"/>
            <w:tcBorders>
              <w:top w:val="nil"/>
              <w:left w:val="nil"/>
              <w:bottom w:val="nil"/>
              <w:right w:val="nil"/>
            </w:tcBorders>
          </w:tcPr>
          <w:p w14:paraId="3D0B1318"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rPr>
              <w:lastRenderedPageBreak/>
              <w:t>Madde 10.</w:t>
            </w:r>
          </w:p>
        </w:tc>
        <w:tc>
          <w:tcPr>
            <w:tcW w:w="8292" w:type="dxa"/>
            <w:tcBorders>
              <w:top w:val="nil"/>
              <w:left w:val="nil"/>
              <w:bottom w:val="nil"/>
              <w:right w:val="nil"/>
            </w:tcBorders>
          </w:tcPr>
          <w:p w14:paraId="6CE84D31"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rPr>
              <w:t>Yürütme Kurulu Üyesinin görevine ancak Başkan son verebilir. Herhangi bir sebeple açılacak Yürütme Kurulu Üyeliklerine 8. Maddede belirtilen usulle atama yapılır.</w:t>
            </w:r>
          </w:p>
          <w:p w14:paraId="26E649F6" w14:textId="77777777" w:rsidR="006A26BA" w:rsidRDefault="006A26BA">
            <w:pPr>
              <w:pStyle w:val="PlainText"/>
              <w:jc w:val="both"/>
              <w:rPr>
                <w:rFonts w:ascii="Times New Roman" w:hAnsi="Times New Roman" w:cs="Times New Roman"/>
                <w:sz w:val="24"/>
                <w:szCs w:val="24"/>
              </w:rPr>
            </w:pPr>
          </w:p>
        </w:tc>
      </w:tr>
      <w:tr w:rsidR="006A26BA" w14:paraId="44D3F518" w14:textId="77777777">
        <w:tblPrEx>
          <w:tblCellMar>
            <w:top w:w="0" w:type="dxa"/>
            <w:bottom w:w="0" w:type="dxa"/>
          </w:tblCellMar>
        </w:tblPrEx>
        <w:tc>
          <w:tcPr>
            <w:tcW w:w="1526" w:type="dxa"/>
            <w:tcBorders>
              <w:top w:val="nil"/>
              <w:left w:val="nil"/>
              <w:bottom w:val="nil"/>
              <w:right w:val="nil"/>
            </w:tcBorders>
          </w:tcPr>
          <w:p w14:paraId="615EE1CE"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rPr>
              <w:t>Madde 11.</w:t>
            </w:r>
          </w:p>
        </w:tc>
        <w:tc>
          <w:tcPr>
            <w:tcW w:w="8292" w:type="dxa"/>
            <w:tcBorders>
              <w:top w:val="nil"/>
              <w:left w:val="nil"/>
              <w:bottom w:val="nil"/>
              <w:right w:val="nil"/>
            </w:tcBorders>
          </w:tcPr>
          <w:p w14:paraId="10098F74"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rPr>
              <w:t>Başkan ve Üyeler bütün zamanlarını görevlerine tahsis ederler ve bunun dışında özel işler görmezler.</w:t>
            </w:r>
          </w:p>
          <w:p w14:paraId="59D11308" w14:textId="77777777" w:rsidR="006A26BA" w:rsidRDefault="006A26BA">
            <w:pPr>
              <w:pStyle w:val="PlainText"/>
              <w:jc w:val="both"/>
              <w:rPr>
                <w:rFonts w:ascii="Times New Roman" w:hAnsi="Times New Roman" w:cs="Times New Roman"/>
                <w:sz w:val="24"/>
                <w:szCs w:val="24"/>
              </w:rPr>
            </w:pPr>
          </w:p>
        </w:tc>
      </w:tr>
      <w:tr w:rsidR="006A26BA" w14:paraId="4F1F4B46" w14:textId="77777777">
        <w:tblPrEx>
          <w:tblCellMar>
            <w:top w:w="0" w:type="dxa"/>
            <w:bottom w:w="0" w:type="dxa"/>
          </w:tblCellMar>
        </w:tblPrEx>
        <w:tc>
          <w:tcPr>
            <w:tcW w:w="1526" w:type="dxa"/>
            <w:tcBorders>
              <w:top w:val="nil"/>
              <w:left w:val="nil"/>
              <w:bottom w:val="nil"/>
              <w:right w:val="nil"/>
            </w:tcBorders>
          </w:tcPr>
          <w:p w14:paraId="126E75BC"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rPr>
              <w:t>Madde 12.</w:t>
            </w:r>
          </w:p>
        </w:tc>
        <w:tc>
          <w:tcPr>
            <w:tcW w:w="8292" w:type="dxa"/>
            <w:tcBorders>
              <w:top w:val="nil"/>
              <w:left w:val="nil"/>
              <w:bottom w:val="nil"/>
              <w:right w:val="nil"/>
            </w:tcBorders>
          </w:tcPr>
          <w:p w14:paraId="32A762DF"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rPr>
              <w:t>İdari teşkilatı değiştirmeye ve bu teşkilata verilecek görevleri tesbite,  Yürütme Kurulu yetkilidir.</w:t>
            </w:r>
          </w:p>
          <w:p w14:paraId="5A88D9FB" w14:textId="77777777" w:rsidR="006A26BA" w:rsidRDefault="006A26BA">
            <w:pPr>
              <w:pStyle w:val="PlainText"/>
              <w:jc w:val="both"/>
              <w:rPr>
                <w:rFonts w:ascii="Times New Roman" w:hAnsi="Times New Roman" w:cs="Times New Roman"/>
                <w:sz w:val="24"/>
                <w:szCs w:val="24"/>
              </w:rPr>
            </w:pPr>
          </w:p>
        </w:tc>
      </w:tr>
      <w:tr w:rsidR="006A26BA" w14:paraId="21F23FC7" w14:textId="77777777">
        <w:tblPrEx>
          <w:tblCellMar>
            <w:top w:w="0" w:type="dxa"/>
            <w:bottom w:w="0" w:type="dxa"/>
          </w:tblCellMar>
        </w:tblPrEx>
        <w:tc>
          <w:tcPr>
            <w:tcW w:w="1526" w:type="dxa"/>
            <w:tcBorders>
              <w:top w:val="nil"/>
              <w:left w:val="nil"/>
              <w:bottom w:val="nil"/>
              <w:right w:val="nil"/>
            </w:tcBorders>
          </w:tcPr>
          <w:p w14:paraId="7E979524"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rPr>
              <w:t>Madde 13.</w:t>
            </w:r>
          </w:p>
        </w:tc>
        <w:tc>
          <w:tcPr>
            <w:tcW w:w="8292" w:type="dxa"/>
            <w:tcBorders>
              <w:top w:val="nil"/>
              <w:left w:val="nil"/>
              <w:bottom w:val="nil"/>
              <w:right w:val="nil"/>
            </w:tcBorders>
          </w:tcPr>
          <w:p w14:paraId="184188AE"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rPr>
              <w:t>Türk Yönetiminin güvenlik ve savunma hizmetleri Yürütme Kurulunun tayin edeceği Teşkilat tarafından sağlanır.</w:t>
            </w:r>
          </w:p>
          <w:p w14:paraId="252545C4" w14:textId="77777777" w:rsidR="006A26BA" w:rsidRDefault="006A26BA">
            <w:pPr>
              <w:pStyle w:val="PlainText"/>
              <w:jc w:val="both"/>
              <w:rPr>
                <w:rFonts w:ascii="Times New Roman" w:hAnsi="Times New Roman" w:cs="Times New Roman"/>
                <w:sz w:val="24"/>
                <w:szCs w:val="24"/>
              </w:rPr>
            </w:pPr>
          </w:p>
        </w:tc>
      </w:tr>
      <w:tr w:rsidR="006A26BA" w14:paraId="15B9ED21" w14:textId="77777777">
        <w:tblPrEx>
          <w:tblCellMar>
            <w:top w:w="0" w:type="dxa"/>
            <w:bottom w:w="0" w:type="dxa"/>
          </w:tblCellMar>
        </w:tblPrEx>
        <w:tc>
          <w:tcPr>
            <w:tcW w:w="1526" w:type="dxa"/>
            <w:tcBorders>
              <w:top w:val="nil"/>
              <w:left w:val="nil"/>
              <w:bottom w:val="nil"/>
              <w:right w:val="nil"/>
            </w:tcBorders>
          </w:tcPr>
          <w:p w14:paraId="65858B62"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rPr>
              <w:t>Madde 14.</w:t>
            </w:r>
          </w:p>
        </w:tc>
        <w:tc>
          <w:tcPr>
            <w:tcW w:w="8292" w:type="dxa"/>
            <w:tcBorders>
              <w:top w:val="nil"/>
              <w:left w:val="nil"/>
              <w:bottom w:val="nil"/>
              <w:right w:val="nil"/>
            </w:tcBorders>
          </w:tcPr>
          <w:p w14:paraId="4F41237D"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rPr>
              <w:t>Türkiye'den sağlanan her türlü yardımlar, bu yardımların verilme şartlarına uygun olarak kullanılır.</w:t>
            </w:r>
          </w:p>
          <w:p w14:paraId="10FB5A0A" w14:textId="77777777" w:rsidR="006A26BA" w:rsidRDefault="006A26BA">
            <w:pPr>
              <w:pStyle w:val="PlainText"/>
              <w:jc w:val="both"/>
              <w:rPr>
                <w:rFonts w:ascii="Times New Roman" w:hAnsi="Times New Roman" w:cs="Times New Roman"/>
                <w:sz w:val="24"/>
                <w:szCs w:val="24"/>
              </w:rPr>
            </w:pPr>
          </w:p>
        </w:tc>
      </w:tr>
      <w:tr w:rsidR="006A26BA" w14:paraId="3F00A30A" w14:textId="77777777">
        <w:tblPrEx>
          <w:tblCellMar>
            <w:top w:w="0" w:type="dxa"/>
            <w:bottom w:w="0" w:type="dxa"/>
          </w:tblCellMar>
        </w:tblPrEx>
        <w:tc>
          <w:tcPr>
            <w:tcW w:w="1526" w:type="dxa"/>
            <w:tcBorders>
              <w:top w:val="nil"/>
              <w:left w:val="nil"/>
              <w:bottom w:val="nil"/>
              <w:right w:val="nil"/>
            </w:tcBorders>
          </w:tcPr>
          <w:p w14:paraId="18CAC702"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rPr>
              <w:t>Madde 15.</w:t>
            </w:r>
          </w:p>
        </w:tc>
        <w:tc>
          <w:tcPr>
            <w:tcW w:w="8292" w:type="dxa"/>
            <w:tcBorders>
              <w:top w:val="nil"/>
              <w:left w:val="nil"/>
              <w:bottom w:val="nil"/>
              <w:right w:val="nil"/>
            </w:tcBorders>
          </w:tcPr>
          <w:p w14:paraId="36415E29"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rPr>
              <w:t>16 Ağustos, 1960 tarihli Anayasada öngörülen Amme Hizmeti Komisyonunun görevleri Türk Amme Hizmeti Komisyonu tarafından yerine getirilir.  Türk Amme Hizmeti Komisyonu 3 Üyeden kuruludur.  Üyeler 6 yıl için Başkan tarafından tayin edilir.  Özel hallerde Komisyonun teklifi ve Başkanın onayı ile geçici olarak belirli bir süre için 2 yedek Üye seçilebilir.  Üyelerin nitelikleri arasında 1960 Anayasasının 124. maddesinin 6. bendinin 2. fıkrasında öngörülen 12 ve 6 aylık süreler dikkate alınmaz.</w:t>
            </w:r>
          </w:p>
          <w:p w14:paraId="04C61AD9" w14:textId="77777777" w:rsidR="006A26BA" w:rsidRDefault="006A26BA">
            <w:pPr>
              <w:pStyle w:val="PlainText"/>
              <w:jc w:val="both"/>
              <w:rPr>
                <w:rFonts w:ascii="Times New Roman" w:hAnsi="Times New Roman" w:cs="Times New Roman"/>
                <w:sz w:val="24"/>
                <w:szCs w:val="24"/>
              </w:rPr>
            </w:pPr>
          </w:p>
        </w:tc>
      </w:tr>
      <w:tr w:rsidR="006A26BA" w14:paraId="2AD38767" w14:textId="77777777">
        <w:tblPrEx>
          <w:tblCellMar>
            <w:top w:w="0" w:type="dxa"/>
            <w:bottom w:w="0" w:type="dxa"/>
          </w:tblCellMar>
        </w:tblPrEx>
        <w:tc>
          <w:tcPr>
            <w:tcW w:w="1526" w:type="dxa"/>
            <w:tcBorders>
              <w:top w:val="nil"/>
              <w:left w:val="nil"/>
              <w:bottom w:val="nil"/>
              <w:right w:val="nil"/>
            </w:tcBorders>
          </w:tcPr>
          <w:p w14:paraId="167B96EB" w14:textId="77777777" w:rsidR="006A26BA" w:rsidRDefault="006A26BA">
            <w:pPr>
              <w:pStyle w:val="PlainText"/>
              <w:jc w:val="both"/>
              <w:rPr>
                <w:rFonts w:ascii="Times New Roman" w:hAnsi="Times New Roman" w:cs="Times New Roman"/>
                <w:sz w:val="24"/>
                <w:szCs w:val="24"/>
              </w:rPr>
            </w:pPr>
          </w:p>
        </w:tc>
        <w:tc>
          <w:tcPr>
            <w:tcW w:w="8292" w:type="dxa"/>
            <w:tcBorders>
              <w:top w:val="nil"/>
              <w:left w:val="nil"/>
              <w:bottom w:val="nil"/>
              <w:right w:val="nil"/>
            </w:tcBorders>
          </w:tcPr>
          <w:p w14:paraId="1E597882" w14:textId="77777777" w:rsidR="006A26BA" w:rsidRDefault="006A26BA">
            <w:pPr>
              <w:pStyle w:val="PlainText"/>
              <w:jc w:val="both"/>
              <w:rPr>
                <w:rFonts w:ascii="Times New Roman" w:hAnsi="Times New Roman" w:cs="Times New Roman"/>
                <w:sz w:val="24"/>
                <w:szCs w:val="24"/>
                <w:u w:val="single"/>
              </w:rPr>
            </w:pPr>
            <w:r>
              <w:rPr>
                <w:rFonts w:ascii="Times New Roman" w:hAnsi="Times New Roman" w:cs="Times New Roman"/>
                <w:sz w:val="24"/>
                <w:szCs w:val="24"/>
                <w:u w:val="single"/>
              </w:rPr>
              <w:t>Yargı İşleri</w:t>
            </w:r>
          </w:p>
          <w:p w14:paraId="6970E379" w14:textId="77777777" w:rsidR="006A26BA" w:rsidRDefault="006A26BA">
            <w:pPr>
              <w:pStyle w:val="PlainText"/>
              <w:jc w:val="both"/>
              <w:rPr>
                <w:rFonts w:ascii="Times New Roman" w:hAnsi="Times New Roman" w:cs="Times New Roman"/>
                <w:sz w:val="24"/>
                <w:szCs w:val="24"/>
                <w:u w:val="single"/>
              </w:rPr>
            </w:pPr>
          </w:p>
        </w:tc>
      </w:tr>
      <w:tr w:rsidR="006A26BA" w14:paraId="286C75B8" w14:textId="77777777">
        <w:tblPrEx>
          <w:tblCellMar>
            <w:top w:w="0" w:type="dxa"/>
            <w:bottom w:w="0" w:type="dxa"/>
          </w:tblCellMar>
        </w:tblPrEx>
        <w:tc>
          <w:tcPr>
            <w:tcW w:w="1526" w:type="dxa"/>
            <w:tcBorders>
              <w:top w:val="nil"/>
              <w:left w:val="nil"/>
              <w:bottom w:val="nil"/>
              <w:right w:val="nil"/>
            </w:tcBorders>
          </w:tcPr>
          <w:p w14:paraId="0FFE4A38"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rPr>
              <w:t>Madde 16.</w:t>
            </w:r>
          </w:p>
        </w:tc>
        <w:tc>
          <w:tcPr>
            <w:tcW w:w="8292" w:type="dxa"/>
            <w:tcBorders>
              <w:top w:val="nil"/>
              <w:left w:val="nil"/>
              <w:bottom w:val="nil"/>
              <w:right w:val="nil"/>
            </w:tcBorders>
          </w:tcPr>
          <w:p w14:paraId="29720AFB"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rPr>
              <w:t>Türk Yönetiminin Yargı İşleri bağımsız Türk Mahkemeleri tarafından görülür.</w:t>
            </w:r>
          </w:p>
          <w:p w14:paraId="171C0159" w14:textId="77777777" w:rsidR="006A26BA" w:rsidRDefault="006A26BA">
            <w:pPr>
              <w:pStyle w:val="PlainText"/>
              <w:jc w:val="both"/>
              <w:rPr>
                <w:rFonts w:ascii="Times New Roman" w:hAnsi="Times New Roman" w:cs="Times New Roman"/>
                <w:sz w:val="24"/>
                <w:szCs w:val="24"/>
              </w:rPr>
            </w:pPr>
          </w:p>
        </w:tc>
      </w:tr>
      <w:tr w:rsidR="006A26BA" w14:paraId="0E98F121" w14:textId="77777777">
        <w:tblPrEx>
          <w:tblCellMar>
            <w:top w:w="0" w:type="dxa"/>
            <w:bottom w:w="0" w:type="dxa"/>
          </w:tblCellMar>
        </w:tblPrEx>
        <w:tc>
          <w:tcPr>
            <w:tcW w:w="1526" w:type="dxa"/>
            <w:tcBorders>
              <w:top w:val="nil"/>
              <w:left w:val="nil"/>
              <w:bottom w:val="nil"/>
              <w:right w:val="nil"/>
            </w:tcBorders>
          </w:tcPr>
          <w:p w14:paraId="63ECEB22"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rPr>
              <w:t>Madde 17</w:t>
            </w:r>
          </w:p>
        </w:tc>
        <w:tc>
          <w:tcPr>
            <w:tcW w:w="8292" w:type="dxa"/>
            <w:tcBorders>
              <w:top w:val="nil"/>
              <w:left w:val="nil"/>
              <w:bottom w:val="nil"/>
              <w:right w:val="nil"/>
            </w:tcBorders>
          </w:tcPr>
          <w:p w14:paraId="130568A5"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rPr>
              <w:t>Türk Hakimler, Yüksek Mahkemenin teklifi üzerine KTY Yürütme Kurulu Başkanı tarafından seçilir.</w:t>
            </w:r>
          </w:p>
          <w:p w14:paraId="518C4DFE" w14:textId="77777777" w:rsidR="006A26BA" w:rsidRDefault="006A26BA">
            <w:pPr>
              <w:pStyle w:val="PlainText"/>
              <w:jc w:val="both"/>
              <w:rPr>
                <w:rFonts w:ascii="Times New Roman" w:hAnsi="Times New Roman" w:cs="Times New Roman"/>
                <w:sz w:val="24"/>
                <w:szCs w:val="24"/>
              </w:rPr>
            </w:pPr>
          </w:p>
        </w:tc>
      </w:tr>
      <w:tr w:rsidR="006A26BA" w14:paraId="1023B661" w14:textId="77777777">
        <w:tblPrEx>
          <w:tblCellMar>
            <w:top w:w="0" w:type="dxa"/>
            <w:bottom w:w="0" w:type="dxa"/>
          </w:tblCellMar>
        </w:tblPrEx>
        <w:tc>
          <w:tcPr>
            <w:tcW w:w="1526" w:type="dxa"/>
            <w:tcBorders>
              <w:top w:val="nil"/>
              <w:left w:val="nil"/>
              <w:bottom w:val="nil"/>
              <w:right w:val="nil"/>
            </w:tcBorders>
          </w:tcPr>
          <w:p w14:paraId="1C672907"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rPr>
              <w:t>Madde 18.</w:t>
            </w:r>
          </w:p>
        </w:tc>
        <w:tc>
          <w:tcPr>
            <w:tcW w:w="8292" w:type="dxa"/>
            <w:tcBorders>
              <w:top w:val="nil"/>
              <w:left w:val="nil"/>
              <w:bottom w:val="nil"/>
              <w:right w:val="nil"/>
            </w:tcBorders>
          </w:tcPr>
          <w:p w14:paraId="3C9DA133"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rPr>
              <w:t>Türk Mahkemelerinin teşkili, yetki ve görevleri ve hakimlerin statüsü ile ilgili konular geçici kurallarla düzenlenir.</w:t>
            </w:r>
          </w:p>
          <w:p w14:paraId="063DE916" w14:textId="77777777" w:rsidR="006A26BA" w:rsidRDefault="006A26BA">
            <w:pPr>
              <w:pStyle w:val="PlainText"/>
              <w:jc w:val="both"/>
              <w:rPr>
                <w:rFonts w:ascii="Times New Roman" w:hAnsi="Times New Roman" w:cs="Times New Roman"/>
                <w:sz w:val="24"/>
                <w:szCs w:val="24"/>
              </w:rPr>
            </w:pPr>
          </w:p>
        </w:tc>
      </w:tr>
      <w:tr w:rsidR="006A26BA" w14:paraId="5FC2EDDB" w14:textId="77777777">
        <w:tblPrEx>
          <w:tblCellMar>
            <w:top w:w="0" w:type="dxa"/>
            <w:bottom w:w="0" w:type="dxa"/>
          </w:tblCellMar>
        </w:tblPrEx>
        <w:tc>
          <w:tcPr>
            <w:tcW w:w="1526" w:type="dxa"/>
            <w:tcBorders>
              <w:top w:val="nil"/>
              <w:left w:val="nil"/>
              <w:bottom w:val="nil"/>
              <w:right w:val="nil"/>
            </w:tcBorders>
          </w:tcPr>
          <w:p w14:paraId="4518625B"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rPr>
              <w:t>Madde 18/A.</w:t>
            </w:r>
          </w:p>
        </w:tc>
        <w:tc>
          <w:tcPr>
            <w:tcW w:w="8292" w:type="dxa"/>
            <w:tcBorders>
              <w:top w:val="nil"/>
              <w:left w:val="nil"/>
              <w:bottom w:val="nil"/>
              <w:right w:val="nil"/>
            </w:tcBorders>
          </w:tcPr>
          <w:p w14:paraId="538222F6"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rPr>
              <w:t>16 Ağustos, 1960 Anayasasına göre Yüksek Anayasa Mahkemesi ve Yüksek Adalet Mahkemesine ait olan yetkiler 18. Madde gereğince kurulmuş bulunan Yüksek Mahkeme tarafından kullanılır.</w:t>
            </w:r>
          </w:p>
          <w:p w14:paraId="42841268" w14:textId="77777777" w:rsidR="006A26BA" w:rsidRDefault="006A26BA">
            <w:pPr>
              <w:pStyle w:val="PlainText"/>
              <w:jc w:val="both"/>
              <w:rPr>
                <w:rFonts w:ascii="Times New Roman" w:hAnsi="Times New Roman" w:cs="Times New Roman"/>
                <w:sz w:val="24"/>
                <w:szCs w:val="24"/>
              </w:rPr>
            </w:pPr>
          </w:p>
        </w:tc>
      </w:tr>
      <w:tr w:rsidR="006A26BA" w14:paraId="1BACFD94" w14:textId="77777777">
        <w:tblPrEx>
          <w:tblCellMar>
            <w:top w:w="0" w:type="dxa"/>
            <w:bottom w:w="0" w:type="dxa"/>
          </w:tblCellMar>
        </w:tblPrEx>
        <w:tc>
          <w:tcPr>
            <w:tcW w:w="1526" w:type="dxa"/>
            <w:tcBorders>
              <w:top w:val="nil"/>
              <w:left w:val="nil"/>
              <w:bottom w:val="nil"/>
              <w:right w:val="nil"/>
            </w:tcBorders>
          </w:tcPr>
          <w:p w14:paraId="542BCEBD"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rPr>
              <w:t>Madde 18/B.</w:t>
            </w:r>
          </w:p>
        </w:tc>
        <w:tc>
          <w:tcPr>
            <w:tcW w:w="8292" w:type="dxa"/>
            <w:tcBorders>
              <w:top w:val="nil"/>
              <w:left w:val="nil"/>
              <w:bottom w:val="nil"/>
              <w:right w:val="nil"/>
            </w:tcBorders>
          </w:tcPr>
          <w:p w14:paraId="2FA6FCE2"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rPr>
              <w:t>Türk Mahkemeleri Kıbrıs Türk Yönetiminin kuruluşundan önceki devreye ait Yönetim veya Yönetimin kontrolunda bulunan mûesseseler aleyhindeki davalara bakamazlar.  Bu gibi davalar zaman aşımına tabi olmaksızın Kıbrıs sorıınunun çözümlenmesinden sonra yetkili organlar önünde açılacaktır.</w:t>
            </w:r>
          </w:p>
          <w:p w14:paraId="344023DF" w14:textId="77777777" w:rsidR="006A26BA" w:rsidRDefault="006A26BA">
            <w:pPr>
              <w:pStyle w:val="PlainText"/>
              <w:jc w:val="both"/>
              <w:rPr>
                <w:rFonts w:ascii="Times New Roman" w:hAnsi="Times New Roman" w:cs="Times New Roman"/>
                <w:sz w:val="24"/>
                <w:szCs w:val="24"/>
              </w:rPr>
            </w:pPr>
          </w:p>
        </w:tc>
      </w:tr>
      <w:tr w:rsidR="006A26BA" w14:paraId="4295FB29" w14:textId="77777777">
        <w:tblPrEx>
          <w:tblCellMar>
            <w:top w:w="0" w:type="dxa"/>
            <w:bottom w:w="0" w:type="dxa"/>
          </w:tblCellMar>
        </w:tblPrEx>
        <w:tc>
          <w:tcPr>
            <w:tcW w:w="1526" w:type="dxa"/>
            <w:tcBorders>
              <w:top w:val="nil"/>
              <w:left w:val="nil"/>
              <w:bottom w:val="nil"/>
              <w:right w:val="nil"/>
            </w:tcBorders>
          </w:tcPr>
          <w:p w14:paraId="5688C8E4"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rPr>
              <w:t>Madde  19.</w:t>
            </w:r>
          </w:p>
        </w:tc>
        <w:tc>
          <w:tcPr>
            <w:tcW w:w="8292" w:type="dxa"/>
            <w:tcBorders>
              <w:top w:val="nil"/>
              <w:left w:val="nil"/>
              <w:bottom w:val="nil"/>
              <w:right w:val="nil"/>
            </w:tcBorders>
          </w:tcPr>
          <w:p w14:paraId="588FC086"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rPr>
              <w:t>Türk Bölgelerinde uygulanmak üzere kabul edilen bu Temel Kurallar 16 Ağustos, 1960 tarihli Anayasanın bütün kuralları uygulanıncaya kadar yürürlükte kalır.</w:t>
            </w:r>
          </w:p>
          <w:p w14:paraId="1DD9AB86" w14:textId="77777777" w:rsidR="006A26BA" w:rsidRDefault="006A26BA">
            <w:pPr>
              <w:pStyle w:val="PlainText"/>
              <w:jc w:val="both"/>
              <w:rPr>
                <w:rFonts w:ascii="Times New Roman" w:hAnsi="Times New Roman" w:cs="Times New Roman"/>
                <w:sz w:val="24"/>
                <w:szCs w:val="24"/>
              </w:rPr>
            </w:pPr>
          </w:p>
        </w:tc>
      </w:tr>
      <w:tr w:rsidR="006A26BA" w14:paraId="6F77BDE0" w14:textId="77777777">
        <w:tblPrEx>
          <w:tblCellMar>
            <w:top w:w="0" w:type="dxa"/>
            <w:bottom w:w="0" w:type="dxa"/>
          </w:tblCellMar>
        </w:tblPrEx>
        <w:tc>
          <w:tcPr>
            <w:tcW w:w="1526" w:type="dxa"/>
            <w:tcBorders>
              <w:top w:val="nil"/>
              <w:left w:val="nil"/>
              <w:bottom w:val="nil"/>
              <w:right w:val="nil"/>
            </w:tcBorders>
          </w:tcPr>
          <w:p w14:paraId="0ED138AD" w14:textId="77777777" w:rsidR="006A26BA" w:rsidRDefault="006A26BA">
            <w:pPr>
              <w:pStyle w:val="PlainText"/>
              <w:jc w:val="both"/>
              <w:rPr>
                <w:rFonts w:ascii="Times New Roman" w:hAnsi="Times New Roman" w:cs="Times New Roman"/>
                <w:sz w:val="24"/>
                <w:szCs w:val="24"/>
              </w:rPr>
            </w:pPr>
          </w:p>
        </w:tc>
        <w:tc>
          <w:tcPr>
            <w:tcW w:w="8292" w:type="dxa"/>
            <w:tcBorders>
              <w:top w:val="nil"/>
              <w:left w:val="nil"/>
              <w:bottom w:val="nil"/>
              <w:right w:val="nil"/>
            </w:tcBorders>
          </w:tcPr>
          <w:p w14:paraId="0B780417" w14:textId="77777777" w:rsidR="006A26BA" w:rsidRDefault="006A26BA">
            <w:pPr>
              <w:pStyle w:val="PlainText"/>
              <w:jc w:val="both"/>
              <w:rPr>
                <w:rFonts w:ascii="Times New Roman" w:hAnsi="Times New Roman" w:cs="Times New Roman"/>
                <w:sz w:val="24"/>
                <w:szCs w:val="24"/>
                <w:u w:val="single"/>
              </w:rPr>
            </w:pPr>
            <w:r>
              <w:rPr>
                <w:rFonts w:ascii="Times New Roman" w:hAnsi="Times New Roman" w:cs="Times New Roman"/>
                <w:sz w:val="24"/>
                <w:szCs w:val="24"/>
                <w:u w:val="single"/>
              </w:rPr>
              <w:t>Geçici Madde</w:t>
            </w:r>
          </w:p>
          <w:p w14:paraId="1641A586" w14:textId="77777777" w:rsidR="006A26BA" w:rsidRDefault="006A26BA">
            <w:pPr>
              <w:pStyle w:val="PlainText"/>
              <w:jc w:val="both"/>
              <w:rPr>
                <w:rFonts w:ascii="Times New Roman" w:hAnsi="Times New Roman" w:cs="Times New Roman"/>
                <w:sz w:val="24"/>
                <w:szCs w:val="24"/>
                <w:u w:val="single"/>
              </w:rPr>
            </w:pPr>
          </w:p>
        </w:tc>
      </w:tr>
      <w:tr w:rsidR="006A26BA" w14:paraId="57EDB606" w14:textId="77777777">
        <w:tblPrEx>
          <w:tblCellMar>
            <w:top w:w="0" w:type="dxa"/>
            <w:bottom w:w="0" w:type="dxa"/>
          </w:tblCellMar>
        </w:tblPrEx>
        <w:tc>
          <w:tcPr>
            <w:tcW w:w="1526" w:type="dxa"/>
            <w:tcBorders>
              <w:top w:val="nil"/>
              <w:left w:val="nil"/>
              <w:bottom w:val="nil"/>
              <w:right w:val="nil"/>
            </w:tcBorders>
          </w:tcPr>
          <w:p w14:paraId="5FBC1D0E" w14:textId="77777777" w:rsidR="006A26BA" w:rsidRDefault="006A26BA">
            <w:pPr>
              <w:pStyle w:val="PlainText"/>
              <w:jc w:val="both"/>
              <w:rPr>
                <w:rFonts w:ascii="Times New Roman" w:hAnsi="Times New Roman" w:cs="Times New Roman"/>
                <w:sz w:val="24"/>
                <w:szCs w:val="24"/>
              </w:rPr>
            </w:pPr>
            <w:r>
              <w:rPr>
                <w:rFonts w:ascii="Times New Roman" w:hAnsi="Times New Roman" w:cs="Times New Roman"/>
                <w:sz w:val="24"/>
                <w:szCs w:val="24"/>
              </w:rPr>
              <w:t>Madde  20</w:t>
            </w:r>
          </w:p>
        </w:tc>
        <w:tc>
          <w:tcPr>
            <w:tcW w:w="8292" w:type="dxa"/>
            <w:tcBorders>
              <w:top w:val="nil"/>
              <w:left w:val="nil"/>
              <w:bottom w:val="nil"/>
              <w:right w:val="nil"/>
            </w:tcBorders>
          </w:tcPr>
          <w:p w14:paraId="4EB38477" w14:textId="77777777" w:rsidR="006A26BA" w:rsidRDefault="006A26BA">
            <w:pPr>
              <w:pStyle w:val="PlainText"/>
              <w:jc w:val="both"/>
              <w:rPr>
                <w:rFonts w:ascii="Times New Roman" w:hAnsi="Times New Roman" w:cs="Times New Roman"/>
                <w:sz w:val="24"/>
                <w:szCs w:val="24"/>
                <w:u w:val="single"/>
              </w:rPr>
            </w:pPr>
            <w:r>
              <w:rPr>
                <w:rFonts w:ascii="Times New Roman" w:hAnsi="Times New Roman" w:cs="Times New Roman"/>
                <w:sz w:val="24"/>
                <w:szCs w:val="24"/>
              </w:rPr>
              <w:t>Genel Seçimlerin ve Ara Seçimlerinin yapılması, Ada'da cari siyasi şartlar elverdiği takdirde, Yürütme Kurulunca yapılacak teklif üzerine Yönetim Meclisince kararlaştırılır.</w:t>
            </w:r>
          </w:p>
        </w:tc>
      </w:tr>
    </w:tbl>
    <w:p w14:paraId="556CFA7E" w14:textId="77777777" w:rsidR="006A26BA" w:rsidRDefault="006A26BA">
      <w:pPr>
        <w:pStyle w:val="PlainText"/>
        <w:jc w:val="both"/>
      </w:pPr>
    </w:p>
    <w:sectPr w:rsidR="006A26BA">
      <w:pgSz w:w="12240" w:h="15840"/>
      <w:pgMar w:top="1417" w:right="1319" w:bottom="1417" w:left="1319"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Move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26BA"/>
    <w:rsid w:val="006A26BA"/>
    <w:rsid w:val="00B62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2786C0"/>
  <w14:defaultImageDpi w14:val="0"/>
  <w15:docId w15:val="{950181D8-223D-4A41-9757-48323FBE7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lang w:val="tr-TR" w:eastAsia="tr-TR"/>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link w:val="PlainText"/>
    <w:uiPriority w:val="99"/>
    <w:semiHidden/>
    <w:rPr>
      <w:rFonts w:ascii="Courier New" w:hAnsi="Courier New" w:cs="Courier New"/>
      <w:kern w:val="0"/>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667</Words>
  <Characters>3807</Characters>
  <Application>Microsoft Office Word</Application>
  <DocSecurity>0</DocSecurity>
  <Lines>31</Lines>
  <Paragraphs>8</Paragraphs>
  <ScaleCrop>false</ScaleCrop>
  <Company>Meclis Kutuphanesi</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Gokhan Sengor</dc:creator>
  <cp:keywords/>
  <dc:description/>
  <cp:lastModifiedBy>Administrator@mahkemeler.net</cp:lastModifiedBy>
  <cp:revision>2</cp:revision>
  <dcterms:created xsi:type="dcterms:W3CDTF">2024-08-16T09:03:00Z</dcterms:created>
  <dcterms:modified xsi:type="dcterms:W3CDTF">2024-08-16T09:03:00Z</dcterms:modified>
</cp:coreProperties>
</file>