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E5" w:rsidRDefault="00D800E5" w:rsidP="00D800E5">
      <w:pPr>
        <w:jc w:val="center"/>
        <w:rPr>
          <w:rFonts w:ascii="Courier New" w:hAnsi="Courier New" w:cs="Courier New"/>
          <w:b/>
        </w:rPr>
      </w:pPr>
      <w:r w:rsidRPr="00875BA9">
        <w:rPr>
          <w:rFonts w:ascii="Courier New" w:hAnsi="Courier New" w:cs="Courier New"/>
          <w:b/>
        </w:rPr>
        <w:t>YÜKSEK SEÇİM KURULU</w:t>
      </w:r>
    </w:p>
    <w:p w:rsidR="00D800E5" w:rsidRDefault="00D800E5" w:rsidP="00D800E5">
      <w:pPr>
        <w:jc w:val="center"/>
        <w:rPr>
          <w:rFonts w:ascii="Courier New" w:hAnsi="Courier New" w:cs="Courier New"/>
          <w:b/>
        </w:rPr>
      </w:pPr>
    </w:p>
    <w:p w:rsidR="00D800E5" w:rsidRDefault="00D800E5" w:rsidP="00D800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</w:p>
    <w:p w:rsidR="00D800E5" w:rsidRDefault="00D800E5" w:rsidP="00D800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Mustafa H. Özkök, Üye</w:t>
      </w:r>
    </w:p>
    <w:p w:rsidR="00D800E5" w:rsidRDefault="00D800E5" w:rsidP="00D800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Gönül Erönen, Üye</w:t>
      </w:r>
    </w:p>
    <w:p w:rsidR="00D800E5" w:rsidRDefault="00D800E5" w:rsidP="00D800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D800E5" w:rsidRDefault="00D800E5" w:rsidP="00D800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D800E5" w:rsidRDefault="00D800E5" w:rsidP="00D800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Yedek Üye</w:t>
      </w:r>
    </w:p>
    <w:p w:rsidR="00D800E5" w:rsidRDefault="00D800E5" w:rsidP="00D800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Yedek Üye</w:t>
      </w:r>
    </w:p>
    <w:p w:rsidR="00D800E5" w:rsidRDefault="00D800E5" w:rsidP="00D800E5">
      <w:pPr>
        <w:rPr>
          <w:rFonts w:ascii="Courier New" w:hAnsi="Courier New" w:cs="Courier New"/>
        </w:rPr>
      </w:pPr>
    </w:p>
    <w:p w:rsidR="00D800E5" w:rsidRDefault="00D800E5" w:rsidP="00D800E5">
      <w:pPr>
        <w:rPr>
          <w:rFonts w:ascii="Courier New" w:hAnsi="Courier New" w:cs="Courier New"/>
        </w:rPr>
      </w:pPr>
    </w:p>
    <w:p w:rsidR="00D800E5" w:rsidRDefault="00D800E5" w:rsidP="00D800E5">
      <w:pPr>
        <w:ind w:left="2124" w:hanging="141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823. Toplantı</w:t>
      </w:r>
      <w:r>
        <w:rPr>
          <w:rFonts w:ascii="Courier New" w:hAnsi="Courier New" w:cs="Courier New"/>
        </w:rPr>
        <w:tab/>
        <w:t>Yüksek Seçim Kurulunun yukarıda oluştuğu biçimde</w:t>
      </w:r>
      <w:r>
        <w:rPr>
          <w:rFonts w:ascii="Courier New" w:hAnsi="Courier New" w:cs="Courier New"/>
        </w:rPr>
        <w:tab/>
        <w:t>24 Ocak 2005 Pazartesi günü ö.s. saat 16.30’de Yüksek Mahkeme’de yapmış olduğu toplantı tutanakları.</w:t>
      </w:r>
    </w:p>
    <w:p w:rsidR="00D800E5" w:rsidRDefault="00D800E5" w:rsidP="00D800E5">
      <w:pPr>
        <w:ind w:left="2124" w:hanging="1419"/>
        <w:jc w:val="both"/>
        <w:rPr>
          <w:rFonts w:ascii="Courier New" w:hAnsi="Courier New" w:cs="Courier New"/>
        </w:rPr>
      </w:pPr>
    </w:p>
    <w:p w:rsidR="00D800E5" w:rsidRDefault="00D800E5" w:rsidP="00D800E5">
      <w:pPr>
        <w:ind w:left="2124" w:hanging="1419"/>
        <w:jc w:val="both"/>
        <w:rPr>
          <w:rFonts w:ascii="Courier New" w:hAnsi="Courier New" w:cs="Courier New"/>
        </w:rPr>
      </w:pPr>
    </w:p>
    <w:p w:rsidR="00D800E5" w:rsidRDefault="00D800E5" w:rsidP="00D800E5"/>
    <w:p w:rsidR="00D800E5" w:rsidRPr="00187B28" w:rsidRDefault="00D800E5" w:rsidP="00D800E5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Lefkoşa İlçe Seçim Kurulu Başkanından alınan, M.A.P. Lefkoşa Milletvekili adayı Bülent Barkut ile ilgili 22 Ocak 2005 tarihli yazı ve konu ile ilgili İ.S.K. Kararı</w:t>
      </w:r>
      <w:r>
        <w:rPr>
          <w:rFonts w:ascii="Courier New" w:hAnsi="Courier New" w:cs="Courier New"/>
        </w:rPr>
        <w:t>.</w:t>
      </w:r>
    </w:p>
    <w:p w:rsidR="00D800E5" w:rsidRDefault="00D800E5" w:rsidP="00D800E5">
      <w:pPr>
        <w:ind w:left="2340"/>
        <w:rPr>
          <w:rFonts w:ascii="Courier New" w:hAnsi="Courier New" w:cs="Courier New"/>
          <w:u w:val="single"/>
        </w:rPr>
      </w:pPr>
    </w:p>
    <w:p w:rsidR="00D800E5" w:rsidRDefault="00D800E5" w:rsidP="00D800E5">
      <w:pPr>
        <w:ind w:left="2340"/>
        <w:rPr>
          <w:rFonts w:ascii="Courier New" w:hAnsi="Courier New" w:cs="Courier New"/>
          <w:u w:val="single"/>
        </w:rPr>
      </w:pPr>
    </w:p>
    <w:p w:rsidR="00D800E5" w:rsidRDefault="00D800E5" w:rsidP="00D800E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  <w:b/>
        </w:rPr>
        <w:t>2005 Milletvekilliği Genel Seçimleri</w:t>
      </w:r>
      <w:r w:rsidRPr="00D17123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nde </w:t>
      </w:r>
      <w:r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efkoşa İlçesi,</w:t>
      </w:r>
      <w:r>
        <w:rPr>
          <w:rFonts w:ascii="Courier New" w:hAnsi="Courier New" w:cs="Courier New"/>
        </w:rPr>
        <w:t xml:space="preserve"> Milliyetçi Adalet Partisi </w:t>
      </w:r>
      <w:r>
        <w:rPr>
          <w:rFonts w:ascii="Courier New" w:hAnsi="Courier New" w:cs="Courier New"/>
        </w:rPr>
        <w:t xml:space="preserve">Listesinden aday olarak gösterilen Bülent Barkut Lefkoşa İlçe Seçim Kuruluna </w:t>
      </w:r>
      <w:r>
        <w:rPr>
          <w:rFonts w:ascii="Courier New" w:hAnsi="Courier New" w:cs="Courier New"/>
        </w:rPr>
        <w:tab/>
        <w:t>yaptığı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yazılı </w:t>
      </w:r>
      <w:r>
        <w:rPr>
          <w:rFonts w:ascii="Courier New" w:hAnsi="Courier New" w:cs="Courier New"/>
        </w:rPr>
        <w:t xml:space="preserve">başvuruda </w:t>
      </w:r>
      <w:r>
        <w:rPr>
          <w:rFonts w:ascii="Courier New" w:hAnsi="Courier New" w:cs="Courier New"/>
        </w:rPr>
        <w:t>anılan partiden muvafakati dışında aday  gösterildiğini muvafakat belgesi, ikamet belgesi,polis karakter bel</w:t>
      </w:r>
      <w:r>
        <w:rPr>
          <w:rFonts w:ascii="Courier New" w:hAnsi="Courier New" w:cs="Courier New"/>
        </w:rPr>
        <w:t xml:space="preserve">gesi, kimlik kartı ve askerlik </w:t>
      </w:r>
      <w:r>
        <w:rPr>
          <w:rFonts w:ascii="Courier New" w:hAnsi="Courier New" w:cs="Courier New"/>
        </w:rPr>
        <w:t>terhis belgesi vermediğini beyanla, kesinlikle aday olmadığını ve aday listelerinden adının  silinmesini talep etti.</w:t>
      </w:r>
    </w:p>
    <w:p w:rsidR="00D800E5" w:rsidRDefault="00D800E5" w:rsidP="00D800E5">
      <w:pPr>
        <w:spacing w:line="360" w:lineRule="auto"/>
        <w:rPr>
          <w:rFonts w:ascii="Courier New" w:hAnsi="Courier New" w:cs="Courier New"/>
        </w:rPr>
      </w:pPr>
    </w:p>
    <w:p w:rsidR="00D800E5" w:rsidRDefault="00D800E5" w:rsidP="00D800E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Lefkoşa İlçe Seçim Kurulu Bülent Barkut ile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ilgili olarak verdiği kararında Milliyetçi Adalet Partisi’nin müracaat edenin rızası </w:t>
      </w:r>
      <w:r>
        <w:rPr>
          <w:rFonts w:ascii="Courier New" w:hAnsi="Courier New" w:cs="Courier New"/>
        </w:rPr>
        <w:tab/>
        <w:t>hilafına yaptığı adaylık başvurularının kişileri  ilgilendirdiği oranda yok say</w:t>
      </w:r>
      <w:r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 xml:space="preserve">lmasına ve anılan kişinin </w:t>
      </w:r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sminin listeden çıkarılmasına ve durumun Yüksek Seçim Kuruluna bildirilmesine karar verdi.</w:t>
      </w:r>
    </w:p>
    <w:p w:rsidR="00D800E5" w:rsidRDefault="00D800E5" w:rsidP="00D800E5">
      <w:pPr>
        <w:spacing w:line="360" w:lineRule="auto"/>
        <w:rPr>
          <w:rFonts w:ascii="Courier New" w:hAnsi="Courier New" w:cs="Courier New"/>
        </w:rPr>
      </w:pPr>
    </w:p>
    <w:p w:rsidR="00D800E5" w:rsidRDefault="00D800E5" w:rsidP="00D800E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Karar Kurulun bilgisine sunuldu ve karara itiraz yapılmadığı da nazarı dikkate alınarak;</w:t>
      </w:r>
    </w:p>
    <w:p w:rsidR="00D800E5" w:rsidRDefault="00D800E5" w:rsidP="00D800E5">
      <w:pPr>
        <w:spacing w:line="360" w:lineRule="auto"/>
        <w:rPr>
          <w:rFonts w:ascii="Courier New" w:hAnsi="Courier New" w:cs="Courier New"/>
        </w:rPr>
      </w:pPr>
    </w:p>
    <w:p w:rsidR="00D800E5" w:rsidRDefault="00D800E5" w:rsidP="00D800E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Yasanın 58(4) maddesi gereği partiden aday </w:t>
      </w:r>
      <w:r>
        <w:rPr>
          <w:rFonts w:ascii="Courier New" w:hAnsi="Courier New" w:cs="Courier New"/>
        </w:rPr>
        <w:tab/>
        <w:t xml:space="preserve">olarak österilmeyi kabul ettiklerini ve başka partiden aday gösterilmeyi kabul </w:t>
      </w:r>
      <w:r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tmediklerini </w:t>
      </w:r>
      <w:r>
        <w:rPr>
          <w:rFonts w:ascii="Courier New" w:hAnsi="Courier New" w:cs="Courier New"/>
        </w:rPr>
        <w:t xml:space="preserve">gösteren beyanı sunmayan ve </w:t>
      </w:r>
      <w:r>
        <w:rPr>
          <w:rFonts w:ascii="Courier New" w:hAnsi="Courier New" w:cs="Courier New"/>
        </w:rPr>
        <w:t>sunmayacağını belirten adayla ilgili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verdiği karar doğrultusunda</w:t>
      </w:r>
      <w:r>
        <w:rPr>
          <w:rFonts w:ascii="Courier New" w:hAnsi="Courier New" w:cs="Courier New"/>
        </w:rPr>
        <w:t xml:space="preserve"> adayın i</w:t>
      </w:r>
      <w:r>
        <w:rPr>
          <w:rFonts w:ascii="Courier New" w:hAnsi="Courier New" w:cs="Courier New"/>
        </w:rPr>
        <w:t>sminin kesinleşen aday listelerinde yer almamasına;</w:t>
      </w:r>
    </w:p>
    <w:p w:rsidR="00D800E5" w:rsidRDefault="00D800E5" w:rsidP="00D800E5">
      <w:pPr>
        <w:spacing w:line="360" w:lineRule="auto"/>
        <w:jc w:val="both"/>
        <w:rPr>
          <w:rFonts w:ascii="Courier New" w:hAnsi="Courier New" w:cs="Courier New"/>
        </w:rPr>
      </w:pPr>
      <w:r>
        <w:rPr>
          <w:b/>
          <w:sz w:val="22"/>
          <w:szCs w:val="22"/>
        </w:rPr>
        <w:t>Karar No.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800E5" w:rsidRDefault="00D800E5" w:rsidP="00D800E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38/2005</w:t>
      </w:r>
      <w:r>
        <w:rPr>
          <w:b/>
          <w:sz w:val="22"/>
          <w:szCs w:val="22"/>
        </w:rPr>
        <w:tab/>
      </w:r>
    </w:p>
    <w:p w:rsidR="00D800E5" w:rsidRDefault="00D800E5" w:rsidP="00D800E5">
      <w:pPr>
        <w:spacing w:line="360" w:lineRule="auto"/>
        <w:rPr>
          <w:b/>
        </w:rPr>
      </w:pPr>
      <w:r>
        <w:rPr>
          <w:b/>
          <w:sz w:val="22"/>
          <w:szCs w:val="22"/>
        </w:rPr>
        <w:t xml:space="preserve">                                  </w:t>
      </w:r>
      <w:r w:rsidRPr="00214C2C">
        <w:rPr>
          <w:rFonts w:ascii="Courier New" w:hAnsi="Courier New" w:cs="Courier New"/>
        </w:rPr>
        <w:t>oybirliği ile karar verildi.</w:t>
      </w:r>
    </w:p>
    <w:p w:rsidR="00D800E5" w:rsidRDefault="00D800E5" w:rsidP="00D800E5">
      <w:pPr>
        <w:ind w:left="1440"/>
        <w:rPr>
          <w:b/>
        </w:rPr>
      </w:pPr>
    </w:p>
    <w:p w:rsidR="00D800E5" w:rsidRDefault="00D800E5" w:rsidP="00D800E5">
      <w:pPr>
        <w:ind w:left="1440"/>
        <w:rPr>
          <w:b/>
        </w:rPr>
      </w:pPr>
      <w:bookmarkStart w:id="0" w:name="_GoBack"/>
      <w:bookmarkEnd w:id="0"/>
    </w:p>
    <w:p w:rsidR="00F37F6B" w:rsidRDefault="00F37F6B" w:rsidP="00D800E5">
      <w:pPr>
        <w:jc w:val="both"/>
      </w:pPr>
    </w:p>
    <w:p w:rsidR="00D800E5" w:rsidRPr="00D800E5" w:rsidRDefault="00D800E5" w:rsidP="00D800E5">
      <w:pPr>
        <w:ind w:left="2124" w:hanging="141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800E5">
        <w:rPr>
          <w:rFonts w:ascii="Courier New" w:hAnsi="Courier New" w:cs="Courier New"/>
        </w:rPr>
        <w:t>(Taner Erginel)</w:t>
      </w:r>
    </w:p>
    <w:p w:rsidR="00D800E5" w:rsidRPr="00D800E5" w:rsidRDefault="00D800E5" w:rsidP="00D800E5">
      <w:pPr>
        <w:ind w:left="2124" w:hanging="1416"/>
        <w:jc w:val="center"/>
        <w:rPr>
          <w:rFonts w:ascii="Courier New" w:hAnsi="Courier New" w:cs="Courier New"/>
        </w:rPr>
      </w:pPr>
      <w:r w:rsidRPr="00D800E5">
        <w:rPr>
          <w:rFonts w:ascii="Courier New" w:hAnsi="Courier New" w:cs="Courier New"/>
        </w:rPr>
        <w:t xml:space="preserve">   Başkan</w:t>
      </w:r>
    </w:p>
    <w:p w:rsidR="00D800E5" w:rsidRPr="00D800E5" w:rsidRDefault="00D800E5" w:rsidP="00D800E5">
      <w:pPr>
        <w:ind w:left="2124" w:hanging="1416"/>
        <w:jc w:val="center"/>
        <w:rPr>
          <w:rFonts w:ascii="Courier New" w:hAnsi="Courier New" w:cs="Courier New"/>
        </w:rPr>
      </w:pPr>
    </w:p>
    <w:p w:rsidR="00D800E5" w:rsidRPr="00D800E5" w:rsidRDefault="00D800E5" w:rsidP="00D800E5">
      <w:pPr>
        <w:ind w:left="2124" w:hanging="1416"/>
        <w:jc w:val="center"/>
        <w:rPr>
          <w:rFonts w:ascii="Courier New" w:hAnsi="Courier New" w:cs="Courier New"/>
        </w:rPr>
      </w:pPr>
    </w:p>
    <w:p w:rsidR="00D800E5" w:rsidRPr="00D800E5" w:rsidRDefault="00D800E5" w:rsidP="00D800E5">
      <w:pPr>
        <w:ind w:left="2124" w:hanging="1416"/>
        <w:rPr>
          <w:rFonts w:ascii="Courier New" w:hAnsi="Courier New" w:cs="Courier New"/>
        </w:rPr>
      </w:pPr>
      <w:r w:rsidRPr="00D800E5">
        <w:rPr>
          <w:rFonts w:ascii="Courier New" w:hAnsi="Courier New" w:cs="Courier New"/>
        </w:rPr>
        <w:tab/>
        <w:t>(Mustafa H. Özkök)</w:t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  <w:t>(Gönül Erönen)</w:t>
      </w:r>
    </w:p>
    <w:p w:rsidR="00D800E5" w:rsidRPr="00D800E5" w:rsidRDefault="00D800E5" w:rsidP="00D800E5">
      <w:pPr>
        <w:ind w:left="2124" w:hanging="1416"/>
        <w:rPr>
          <w:rFonts w:ascii="Courier New" w:hAnsi="Courier New" w:cs="Courier New"/>
        </w:rPr>
      </w:pP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  <w:t xml:space="preserve">  Üye</w:t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  <w:t>Üye</w:t>
      </w:r>
    </w:p>
    <w:p w:rsidR="00D800E5" w:rsidRPr="00D800E5" w:rsidRDefault="00D800E5" w:rsidP="00D800E5">
      <w:pPr>
        <w:ind w:left="2124" w:hanging="1416"/>
        <w:rPr>
          <w:rFonts w:ascii="Courier New" w:hAnsi="Courier New" w:cs="Courier New"/>
        </w:rPr>
      </w:pPr>
    </w:p>
    <w:p w:rsidR="00D800E5" w:rsidRPr="00D800E5" w:rsidRDefault="00D800E5" w:rsidP="00D800E5">
      <w:pPr>
        <w:ind w:left="2124" w:hanging="1416"/>
        <w:rPr>
          <w:rFonts w:ascii="Courier New" w:hAnsi="Courier New" w:cs="Courier New"/>
        </w:rPr>
      </w:pPr>
    </w:p>
    <w:p w:rsidR="00D800E5" w:rsidRPr="00D800E5" w:rsidRDefault="00D800E5" w:rsidP="00D800E5">
      <w:pPr>
        <w:ind w:left="2124" w:hanging="1416"/>
        <w:rPr>
          <w:rFonts w:ascii="Courier New" w:hAnsi="Courier New" w:cs="Courier New"/>
        </w:rPr>
      </w:pPr>
      <w:r w:rsidRPr="00D800E5">
        <w:rPr>
          <w:rFonts w:ascii="Courier New" w:hAnsi="Courier New" w:cs="Courier New"/>
        </w:rPr>
        <w:tab/>
        <w:t>(Seyit A. Bensen)</w:t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  <w:t>(Şafak Öneri)</w:t>
      </w:r>
    </w:p>
    <w:p w:rsidR="00D800E5" w:rsidRPr="00D800E5" w:rsidRDefault="00D800E5" w:rsidP="00D800E5">
      <w:pPr>
        <w:ind w:left="2124" w:hanging="1416"/>
        <w:rPr>
          <w:rFonts w:ascii="Courier New" w:hAnsi="Courier New" w:cs="Courier New"/>
          <w:u w:val="single"/>
        </w:rPr>
      </w:pP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  <w:t xml:space="preserve">  Üye</w:t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</w:r>
      <w:r w:rsidRPr="00D800E5">
        <w:rPr>
          <w:rFonts w:ascii="Courier New" w:hAnsi="Courier New" w:cs="Courier New"/>
        </w:rPr>
        <w:tab/>
        <w:t xml:space="preserve">     Üye</w:t>
      </w:r>
    </w:p>
    <w:p w:rsidR="00D800E5" w:rsidRDefault="00D800E5" w:rsidP="00D800E5">
      <w:pPr>
        <w:jc w:val="both"/>
      </w:pPr>
    </w:p>
    <w:sectPr w:rsidR="00D8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298"/>
    <w:multiLevelType w:val="hybridMultilevel"/>
    <w:tmpl w:val="8C283EBA"/>
    <w:lvl w:ilvl="0" w:tplc="78722F30">
      <w:start w:val="2"/>
      <w:numFmt w:val="decimal"/>
      <w:lvlText w:val="%1."/>
      <w:lvlJc w:val="left"/>
      <w:pPr>
        <w:tabs>
          <w:tab w:val="num" w:pos="2835"/>
        </w:tabs>
        <w:ind w:left="2835" w:hanging="49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5"/>
    <w:rsid w:val="00D800E5"/>
    <w:rsid w:val="00F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2020-09-05T10:30:00Z</dcterms:created>
  <dcterms:modified xsi:type="dcterms:W3CDTF">2020-09-05T10:37:00Z</dcterms:modified>
</cp:coreProperties>
</file>