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F2" w:rsidRDefault="00B3164C" w:rsidP="008133F2">
      <w:pPr>
        <w:spacing w:line="360" w:lineRule="auto"/>
        <w:ind w:right="-468"/>
        <w:rPr>
          <w:rFonts w:ascii="Courier New" w:hAnsi="Courier New" w:cs="Courier New"/>
        </w:rPr>
      </w:pPr>
      <w:r>
        <w:rPr>
          <w:rFonts w:ascii="Courier New" w:hAnsi="Courier New" w:cs="Courier New"/>
        </w:rPr>
        <w:t>D. 4</w:t>
      </w:r>
      <w:r w:rsidR="008133F2">
        <w:rPr>
          <w:rFonts w:ascii="Courier New" w:hAnsi="Courier New" w:cs="Courier New"/>
        </w:rPr>
        <w:t xml:space="preserve">/2023  </w:t>
      </w:r>
      <w:r w:rsidR="008133F2">
        <w:rPr>
          <w:rFonts w:ascii="Courier New" w:hAnsi="Courier New" w:cs="Courier New"/>
        </w:rPr>
        <w:tab/>
      </w:r>
      <w:r w:rsidR="008133F2">
        <w:rPr>
          <w:rFonts w:ascii="Courier New" w:hAnsi="Courier New" w:cs="Courier New"/>
        </w:rPr>
        <w:tab/>
      </w:r>
      <w:r w:rsidR="008133F2">
        <w:rPr>
          <w:rFonts w:ascii="Courier New" w:hAnsi="Courier New" w:cs="Courier New"/>
        </w:rPr>
        <w:tab/>
      </w:r>
      <w:r w:rsidR="008133F2">
        <w:rPr>
          <w:rFonts w:ascii="Courier New" w:hAnsi="Courier New" w:cs="Courier New"/>
        </w:rPr>
        <w:tab/>
      </w:r>
      <w:r w:rsidR="008133F2">
        <w:rPr>
          <w:rFonts w:ascii="Courier New" w:hAnsi="Courier New" w:cs="Courier New"/>
        </w:rPr>
        <w:tab/>
        <w:t xml:space="preserve"> </w:t>
      </w:r>
      <w:r w:rsidR="008133F2">
        <w:rPr>
          <w:rFonts w:ascii="Courier New" w:hAnsi="Courier New" w:cs="Courier New"/>
        </w:rPr>
        <w:tab/>
        <w:t xml:space="preserve">     YİM : 85/2022</w:t>
      </w:r>
    </w:p>
    <w:p w:rsidR="008133F2" w:rsidRDefault="008133F2" w:rsidP="008133F2">
      <w:pPr>
        <w:spacing w:line="360" w:lineRule="auto"/>
        <w:ind w:left="540" w:right="-468" w:hanging="540"/>
        <w:rPr>
          <w:rFonts w:ascii="Courier New" w:hAnsi="Courier New" w:cs="Courier New"/>
        </w:rPr>
      </w:pPr>
    </w:p>
    <w:p w:rsidR="008133F2" w:rsidRDefault="008133F2" w:rsidP="008133F2">
      <w:pPr>
        <w:spacing w:line="360" w:lineRule="auto"/>
        <w:ind w:left="540" w:right="-468" w:hanging="540"/>
        <w:rPr>
          <w:rFonts w:ascii="Courier New" w:hAnsi="Courier New" w:cs="Courier New"/>
        </w:rPr>
      </w:pPr>
      <w:r>
        <w:rPr>
          <w:rFonts w:ascii="Courier New" w:hAnsi="Courier New" w:cs="Courier New"/>
        </w:rPr>
        <w:t>YÜKSEK İDARE MAHKEMESİNDE.</w:t>
      </w:r>
    </w:p>
    <w:p w:rsidR="008133F2" w:rsidRDefault="008133F2" w:rsidP="008133F2">
      <w:pPr>
        <w:spacing w:line="360" w:lineRule="auto"/>
        <w:ind w:right="-468"/>
        <w:rPr>
          <w:rFonts w:ascii="Courier New" w:hAnsi="Courier New" w:cs="Courier New"/>
        </w:rPr>
      </w:pPr>
      <w:r>
        <w:rPr>
          <w:rFonts w:ascii="Courier New" w:hAnsi="Courier New" w:cs="Courier New"/>
        </w:rPr>
        <w:t>ANAYASA’NIN 152. MADDESİ HAKKINDA.</w:t>
      </w:r>
    </w:p>
    <w:p w:rsidR="008133F2" w:rsidRDefault="008133F2" w:rsidP="008133F2">
      <w:pPr>
        <w:pStyle w:val="stBilgi"/>
        <w:tabs>
          <w:tab w:val="left" w:pos="708"/>
        </w:tabs>
        <w:spacing w:line="360" w:lineRule="auto"/>
        <w:rPr>
          <w:rFonts w:ascii="Courier New" w:hAnsi="Courier New" w:cs="Courier New"/>
        </w:rPr>
      </w:pPr>
    </w:p>
    <w:p w:rsidR="008133F2" w:rsidRDefault="008133F2" w:rsidP="008133F2">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8133F2" w:rsidRDefault="008133F2" w:rsidP="008133F2">
      <w:pPr>
        <w:spacing w:line="360" w:lineRule="auto"/>
        <w:ind w:left="540" w:right="-468" w:hanging="540"/>
        <w:rPr>
          <w:rFonts w:ascii="Courier New" w:hAnsi="Courier New" w:cs="Courier New"/>
        </w:rPr>
      </w:pPr>
    </w:p>
    <w:p w:rsidR="008133F2" w:rsidRDefault="008133F2" w:rsidP="008133F2">
      <w:pPr>
        <w:spacing w:line="360" w:lineRule="auto"/>
        <w:ind w:left="1134" w:right="-468" w:hanging="1134"/>
        <w:rPr>
          <w:rFonts w:ascii="Courier New" w:hAnsi="Courier New" w:cs="Courier New"/>
        </w:rPr>
      </w:pPr>
      <w:r>
        <w:rPr>
          <w:rFonts w:ascii="Courier New" w:hAnsi="Courier New" w:cs="Courier New"/>
        </w:rPr>
        <w:t>Davacı: Olympos Construction Ltd., Şht. Mustafa Salih Sok., No: 6, Yenişehir, Lefkoşa.</w:t>
      </w:r>
    </w:p>
    <w:p w:rsidR="008133F2" w:rsidRDefault="008133F2" w:rsidP="008133F2">
      <w:pPr>
        <w:spacing w:line="360" w:lineRule="auto"/>
        <w:ind w:left="540" w:right="-468" w:hanging="540"/>
        <w:rPr>
          <w:rFonts w:ascii="Courier New" w:hAnsi="Courier New" w:cs="Courier New"/>
        </w:rPr>
      </w:pPr>
      <w:r>
        <w:rPr>
          <w:rFonts w:ascii="Courier New" w:hAnsi="Courier New" w:cs="Courier New"/>
        </w:rPr>
        <w:t xml:space="preserve">                       -ile-</w:t>
      </w:r>
    </w:p>
    <w:p w:rsidR="008133F2" w:rsidRDefault="008133F2" w:rsidP="008133F2">
      <w:pPr>
        <w:spacing w:line="360" w:lineRule="auto"/>
        <w:ind w:left="1560" w:right="-468" w:hanging="1560"/>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1- KKTC Merkezi İhale Komisyonu Başkanlığı vasıtası ile</w:t>
      </w:r>
      <w:r w:rsidR="00694629">
        <w:rPr>
          <w:rFonts w:ascii="Courier New" w:hAnsi="Courier New" w:cs="Courier New"/>
          <w:b/>
        </w:rPr>
        <w:t xml:space="preserve"> </w:t>
      </w:r>
      <w:r>
        <w:rPr>
          <w:rFonts w:ascii="Courier New" w:hAnsi="Courier New" w:cs="Courier New"/>
        </w:rPr>
        <w:t>KKTC Başsavcılığı,</w:t>
      </w:r>
      <w:r>
        <w:rPr>
          <w:rFonts w:ascii="Courier New" w:hAnsi="Courier New" w:cs="Courier New"/>
          <w:b/>
        </w:rPr>
        <w:t xml:space="preserve"> </w:t>
      </w:r>
      <w:r>
        <w:rPr>
          <w:rFonts w:ascii="Courier New" w:hAnsi="Courier New" w:cs="Courier New"/>
        </w:rPr>
        <w:t>Lefkoşa.</w:t>
      </w:r>
    </w:p>
    <w:p w:rsidR="008133F2" w:rsidRDefault="008133F2" w:rsidP="008133F2">
      <w:pPr>
        <w:spacing w:line="360" w:lineRule="auto"/>
        <w:ind w:left="1560" w:right="-468" w:hanging="1560"/>
        <w:rPr>
          <w:rFonts w:ascii="Courier New" w:hAnsi="Courier New" w:cs="Courier New"/>
        </w:rPr>
      </w:pPr>
      <w:r>
        <w:rPr>
          <w:rFonts w:ascii="Courier New" w:hAnsi="Courier New" w:cs="Courier New"/>
        </w:rPr>
        <w:t xml:space="preserve">        2- Güvenlik Kuvvetleri Komutanlığı, Girne vasıtası ile KKTC Başsavcılığı,</w:t>
      </w:r>
      <w:r>
        <w:rPr>
          <w:rFonts w:ascii="Courier New" w:hAnsi="Courier New" w:cs="Courier New"/>
          <w:b/>
        </w:rPr>
        <w:t xml:space="preserve"> </w:t>
      </w:r>
      <w:r>
        <w:rPr>
          <w:rFonts w:ascii="Courier New" w:hAnsi="Courier New" w:cs="Courier New"/>
        </w:rPr>
        <w:t>Lefkoşa.</w:t>
      </w:r>
    </w:p>
    <w:p w:rsidR="008133F2" w:rsidRDefault="008133F2" w:rsidP="008133F2">
      <w:pPr>
        <w:spacing w:line="360" w:lineRule="auto"/>
        <w:ind w:right="-468"/>
        <w:rPr>
          <w:rFonts w:ascii="Courier New" w:hAnsi="Courier New" w:cs="Courier New"/>
        </w:rPr>
      </w:pPr>
    </w:p>
    <w:p w:rsidR="008133F2" w:rsidRDefault="008133F2" w:rsidP="00B3164C">
      <w:pPr>
        <w:spacing w:line="360" w:lineRule="auto"/>
        <w:ind w:left="5664" w:right="-468" w:firstLine="708"/>
        <w:rPr>
          <w:rFonts w:ascii="Courier New" w:hAnsi="Courier New" w:cs="Courier New"/>
        </w:rPr>
      </w:pPr>
      <w:r>
        <w:rPr>
          <w:rFonts w:ascii="Courier New" w:hAnsi="Courier New" w:cs="Courier New"/>
        </w:rPr>
        <w:t>A r a s ı n d a.</w:t>
      </w:r>
    </w:p>
    <w:p w:rsidR="00621A2A" w:rsidRDefault="00621A2A" w:rsidP="008133F2">
      <w:pPr>
        <w:spacing w:line="360" w:lineRule="auto"/>
        <w:ind w:left="5664" w:right="-468"/>
        <w:rPr>
          <w:rFonts w:ascii="Courier New" w:hAnsi="Courier New" w:cs="Courier New"/>
        </w:rPr>
      </w:pPr>
    </w:p>
    <w:p w:rsidR="008133F2" w:rsidRDefault="008133F2" w:rsidP="008133F2">
      <w:pPr>
        <w:spacing w:line="360" w:lineRule="auto"/>
        <w:ind w:left="540" w:right="-468" w:hanging="540"/>
        <w:rPr>
          <w:rFonts w:ascii="Courier New" w:hAnsi="Courier New" w:cs="Courier New"/>
        </w:rPr>
      </w:pPr>
      <w:r>
        <w:rPr>
          <w:rFonts w:ascii="Courier New" w:hAnsi="Courier New" w:cs="Courier New"/>
        </w:rPr>
        <w:t xml:space="preserve">        (5.9.2022 Tarihli Ara Emri İstidası Hakkında)</w:t>
      </w:r>
    </w:p>
    <w:p w:rsidR="008133F2" w:rsidRDefault="008133F2" w:rsidP="008133F2">
      <w:pPr>
        <w:spacing w:line="360" w:lineRule="auto"/>
        <w:ind w:left="2694" w:right="-468" w:hanging="2694"/>
        <w:rPr>
          <w:rFonts w:ascii="Courier New" w:hAnsi="Courier New" w:cs="Courier New"/>
        </w:rPr>
      </w:pPr>
    </w:p>
    <w:p w:rsidR="00B3164C" w:rsidRDefault="008133F2" w:rsidP="008133F2">
      <w:pPr>
        <w:spacing w:line="360" w:lineRule="auto"/>
        <w:ind w:left="2694" w:right="-468" w:hanging="2694"/>
        <w:rPr>
          <w:rFonts w:ascii="Courier New" w:hAnsi="Courier New" w:cs="Courier New"/>
        </w:rPr>
      </w:pPr>
      <w:r>
        <w:rPr>
          <w:rFonts w:ascii="Courier New" w:hAnsi="Courier New" w:cs="Courier New"/>
        </w:rPr>
        <w:t>Davacı</w:t>
      </w:r>
      <w:r w:rsidR="00862646">
        <w:rPr>
          <w:rFonts w:ascii="Courier New" w:hAnsi="Courier New" w:cs="Courier New"/>
        </w:rPr>
        <w:t>/Müstedi hazır değil</w:t>
      </w:r>
      <w:r>
        <w:rPr>
          <w:rFonts w:ascii="Courier New" w:hAnsi="Courier New" w:cs="Courier New"/>
        </w:rPr>
        <w:t xml:space="preserve"> namına</w:t>
      </w:r>
      <w:r w:rsidR="00862646">
        <w:rPr>
          <w:rFonts w:ascii="Courier New" w:hAnsi="Courier New" w:cs="Courier New"/>
        </w:rPr>
        <w:t>:</w:t>
      </w:r>
      <w:r>
        <w:rPr>
          <w:rFonts w:ascii="Courier New" w:hAnsi="Courier New" w:cs="Courier New"/>
        </w:rPr>
        <w:t xml:space="preserve"> </w:t>
      </w:r>
      <w:r w:rsidR="00B3164C">
        <w:rPr>
          <w:rFonts w:ascii="Courier New" w:hAnsi="Courier New" w:cs="Courier New"/>
        </w:rPr>
        <w:t xml:space="preserve">Avukat Serhan Çinar ve Avukat  </w:t>
      </w:r>
    </w:p>
    <w:p w:rsidR="008133F2" w:rsidRDefault="00B3164C" w:rsidP="00B3164C">
      <w:pPr>
        <w:spacing w:line="360" w:lineRule="auto"/>
        <w:ind w:left="2694" w:right="-1417" w:hanging="2694"/>
        <w:rPr>
          <w:rFonts w:ascii="Courier New" w:hAnsi="Courier New" w:cs="Courier New"/>
        </w:rPr>
      </w:pPr>
      <w:r>
        <w:rPr>
          <w:rFonts w:ascii="Courier New" w:hAnsi="Courier New" w:cs="Courier New"/>
        </w:rPr>
        <w:t xml:space="preserve">                                   Oktay Çinar adına </w:t>
      </w:r>
      <w:r w:rsidR="008133F2">
        <w:rPr>
          <w:rFonts w:ascii="Courier New" w:hAnsi="Courier New" w:cs="Courier New"/>
        </w:rPr>
        <w:t>Avukat Arkun Zeka.</w:t>
      </w:r>
    </w:p>
    <w:p w:rsidR="00B3164C" w:rsidRDefault="008133F2" w:rsidP="00B3164C">
      <w:pPr>
        <w:spacing w:line="360" w:lineRule="auto"/>
        <w:ind w:left="4962" w:right="-1276" w:hanging="4962"/>
        <w:rPr>
          <w:rFonts w:ascii="Courier New" w:hAnsi="Courier New" w:cs="Courier New"/>
        </w:rPr>
      </w:pPr>
      <w:r>
        <w:rPr>
          <w:rFonts w:ascii="Courier New" w:hAnsi="Courier New" w:cs="Courier New"/>
        </w:rPr>
        <w:t>Davalı</w:t>
      </w:r>
      <w:r w:rsidR="00862646">
        <w:rPr>
          <w:rFonts w:ascii="Courier New" w:hAnsi="Courier New" w:cs="Courier New"/>
        </w:rPr>
        <w:t>/M</w:t>
      </w:r>
      <w:r w:rsidR="00B3164C">
        <w:rPr>
          <w:rFonts w:ascii="Courier New" w:hAnsi="Courier New" w:cs="Courier New"/>
        </w:rPr>
        <w:t>üstedia</w:t>
      </w:r>
      <w:r w:rsidR="00862646">
        <w:rPr>
          <w:rFonts w:ascii="Courier New" w:hAnsi="Courier New" w:cs="Courier New"/>
        </w:rPr>
        <w:t>leyh hazır değil</w:t>
      </w:r>
      <w:r>
        <w:rPr>
          <w:rFonts w:ascii="Courier New" w:hAnsi="Courier New" w:cs="Courier New"/>
        </w:rPr>
        <w:t xml:space="preserve"> namına</w:t>
      </w:r>
      <w:r w:rsidR="00B3164C">
        <w:rPr>
          <w:rFonts w:ascii="Courier New" w:hAnsi="Courier New" w:cs="Courier New"/>
        </w:rPr>
        <w:t xml:space="preserve">: Kıdemli </w:t>
      </w:r>
      <w:r w:rsidR="00862646">
        <w:rPr>
          <w:rFonts w:ascii="Courier New" w:hAnsi="Courier New" w:cs="Courier New"/>
        </w:rPr>
        <w:t xml:space="preserve">Savcı Meryem Beşoğlu </w:t>
      </w:r>
      <w:r w:rsidR="00B3164C">
        <w:rPr>
          <w:rFonts w:ascii="Courier New" w:hAnsi="Courier New" w:cs="Courier New"/>
        </w:rPr>
        <w:t xml:space="preserve">  </w:t>
      </w:r>
    </w:p>
    <w:p w:rsidR="008133F2" w:rsidRDefault="00B3164C" w:rsidP="00B3164C">
      <w:pPr>
        <w:spacing w:line="360" w:lineRule="auto"/>
        <w:ind w:left="4962" w:right="-1276" w:hanging="4962"/>
        <w:rPr>
          <w:rFonts w:ascii="Courier New" w:hAnsi="Courier New" w:cs="Courier New"/>
        </w:rPr>
      </w:pPr>
      <w:r>
        <w:rPr>
          <w:rFonts w:ascii="Courier New" w:hAnsi="Courier New" w:cs="Courier New"/>
        </w:rPr>
        <w:t xml:space="preserve">                                        Ö</w:t>
      </w:r>
      <w:r w:rsidR="008133F2">
        <w:rPr>
          <w:rFonts w:ascii="Courier New" w:hAnsi="Courier New" w:cs="Courier New"/>
        </w:rPr>
        <w:t xml:space="preserve">zduran. </w:t>
      </w:r>
    </w:p>
    <w:p w:rsidR="00862646" w:rsidRDefault="00862646" w:rsidP="00862646">
      <w:pPr>
        <w:spacing w:line="360" w:lineRule="auto"/>
        <w:jc w:val="center"/>
        <w:rPr>
          <w:rFonts w:ascii="Courier New" w:hAnsi="Courier New" w:cs="Courier New"/>
        </w:rPr>
      </w:pPr>
    </w:p>
    <w:p w:rsidR="008133F2" w:rsidRDefault="008133F2" w:rsidP="008133F2">
      <w:pPr>
        <w:spacing w:line="360" w:lineRule="auto"/>
        <w:ind w:left="2124" w:firstLine="708"/>
        <w:rPr>
          <w:rFonts w:ascii="Courier New" w:hAnsi="Courier New" w:cs="Courier New"/>
          <w:u w:val="single"/>
        </w:rPr>
      </w:pPr>
      <w:r>
        <w:rPr>
          <w:rFonts w:ascii="Courier New" w:hAnsi="Courier New" w:cs="Courier New"/>
        </w:rPr>
        <w:t xml:space="preserve">  </w:t>
      </w:r>
      <w:r>
        <w:rPr>
          <w:rFonts w:ascii="Courier New" w:hAnsi="Courier New" w:cs="Courier New"/>
          <w:u w:val="single"/>
        </w:rPr>
        <w:t xml:space="preserve">A R A  K A R A R </w:t>
      </w:r>
    </w:p>
    <w:p w:rsidR="00621A2A" w:rsidRDefault="00621A2A" w:rsidP="008133F2">
      <w:pPr>
        <w:spacing w:line="360" w:lineRule="auto"/>
        <w:ind w:left="2124" w:firstLine="708"/>
        <w:rPr>
          <w:rFonts w:ascii="Courier New" w:hAnsi="Courier New" w:cs="Courier New"/>
          <w:u w:val="single"/>
        </w:rPr>
      </w:pPr>
    </w:p>
    <w:p w:rsidR="008133F2" w:rsidRDefault="008133F2" w:rsidP="008133F2">
      <w:pPr>
        <w:spacing w:line="360" w:lineRule="auto"/>
        <w:rPr>
          <w:rFonts w:ascii="Courier New" w:hAnsi="Courier New" w:cs="Courier New"/>
        </w:rPr>
      </w:pPr>
      <w:r>
        <w:rPr>
          <w:rFonts w:ascii="Courier New" w:hAnsi="Courier New" w:cs="Courier New"/>
          <w:u w:val="single"/>
        </w:rPr>
        <w:t>Tanju Öncül</w:t>
      </w:r>
      <w:r>
        <w:rPr>
          <w:rFonts w:ascii="Courier New" w:hAnsi="Courier New" w:cs="Courier New"/>
        </w:rPr>
        <w:t>: Bu istidada, Mahkemenin kararını, Sayın Yargıç Talat Usar okuyacaktır.</w:t>
      </w:r>
    </w:p>
    <w:p w:rsidR="008133F2" w:rsidRDefault="008133F2" w:rsidP="008133F2">
      <w:pPr>
        <w:spacing w:line="360" w:lineRule="auto"/>
        <w:ind w:firstLine="708"/>
        <w:rPr>
          <w:rFonts w:ascii="Courier New" w:hAnsi="Courier New" w:cs="Courier New"/>
        </w:rPr>
      </w:pPr>
    </w:p>
    <w:p w:rsidR="008133F2" w:rsidRDefault="008133F2" w:rsidP="008133F2">
      <w:pPr>
        <w:spacing w:line="360" w:lineRule="auto"/>
        <w:ind w:firstLine="708"/>
        <w:rPr>
          <w:rFonts w:ascii="Courier New" w:hAnsi="Courier New" w:cs="Courier New"/>
        </w:rPr>
      </w:pPr>
      <w:r>
        <w:rPr>
          <w:rFonts w:ascii="Courier New" w:hAnsi="Courier New" w:cs="Courier New"/>
        </w:rPr>
        <w:t>Davacı Davalılar aleyhine dosyaladığı işbu davasında aşağıdaki taleplerde bulunmuş;</w:t>
      </w:r>
    </w:p>
    <w:p w:rsidR="00862646" w:rsidRDefault="00862646" w:rsidP="008133F2">
      <w:pPr>
        <w:spacing w:line="360" w:lineRule="auto"/>
        <w:ind w:firstLine="708"/>
        <w:rPr>
          <w:rFonts w:ascii="Courier New" w:hAnsi="Courier New" w:cs="Courier New"/>
        </w:rPr>
      </w:pPr>
    </w:p>
    <w:p w:rsidR="008133F2" w:rsidRDefault="008133F2" w:rsidP="00621A2A">
      <w:pPr>
        <w:ind w:left="1418" w:hanging="567"/>
        <w:rPr>
          <w:rFonts w:ascii="Courier New" w:hAnsi="Courier New" w:cs="Courier New"/>
        </w:rPr>
      </w:pPr>
      <w:r>
        <w:rPr>
          <w:rFonts w:ascii="Courier New" w:hAnsi="Courier New" w:cs="Courier New"/>
        </w:rPr>
        <w:t>“A-</w:t>
      </w:r>
      <w:r w:rsidR="00621A2A">
        <w:rPr>
          <w:rFonts w:ascii="Courier New" w:hAnsi="Courier New" w:cs="Courier New"/>
        </w:rPr>
        <w:t xml:space="preserve"> </w:t>
      </w:r>
      <w:r>
        <w:rPr>
          <w:rFonts w:ascii="Courier New" w:hAnsi="Courier New" w:cs="Courier New"/>
        </w:rPr>
        <w:t xml:space="preserve">Davalının 17.8.2022 tarihinde almış olduğu ve 19.8.2022 tarihli Resmi Gazetede 623 sayı ile yayınlanan ‘Davacının 1 yıl boyunca Devlet </w:t>
      </w:r>
      <w:r>
        <w:rPr>
          <w:rFonts w:ascii="Courier New" w:hAnsi="Courier New" w:cs="Courier New"/>
        </w:rPr>
        <w:lastRenderedPageBreak/>
        <w:t>İhalelerine katılmaktan yasaklanmasına’ ilişkin 17.8.2022 tarihli kararın ve/veya 17.8.2022 tarihli karar uyarınca yapılan işlemlerin hükümsüz ve/veya etkisiz olduğu ve/veya herhangi bir sonuç doğuramayacağına ve/veya iptaline dair hüküm verilmesi;</w:t>
      </w:r>
    </w:p>
    <w:p w:rsidR="008133F2" w:rsidRDefault="00621A2A" w:rsidP="00621A2A">
      <w:pPr>
        <w:ind w:left="1134" w:hanging="283"/>
        <w:rPr>
          <w:rFonts w:ascii="Courier New" w:hAnsi="Courier New" w:cs="Courier New"/>
        </w:rPr>
      </w:pPr>
      <w:r>
        <w:rPr>
          <w:rFonts w:ascii="Courier New" w:hAnsi="Courier New" w:cs="Courier New"/>
        </w:rPr>
        <w:t xml:space="preserve"> </w:t>
      </w:r>
      <w:r w:rsidR="008133F2">
        <w:rPr>
          <w:rFonts w:ascii="Courier New" w:hAnsi="Courier New" w:cs="Courier New"/>
        </w:rPr>
        <w:t xml:space="preserve">B- Başka uygun ve adil çare; </w:t>
      </w:r>
    </w:p>
    <w:p w:rsidR="008133F2" w:rsidRDefault="00621A2A" w:rsidP="00621A2A">
      <w:pPr>
        <w:ind w:left="1134" w:hanging="283"/>
        <w:rPr>
          <w:rFonts w:ascii="Courier New" w:hAnsi="Courier New" w:cs="Courier New"/>
        </w:rPr>
      </w:pPr>
      <w:r>
        <w:rPr>
          <w:rFonts w:ascii="Courier New" w:hAnsi="Courier New" w:cs="Courier New"/>
        </w:rPr>
        <w:t xml:space="preserve"> </w:t>
      </w:r>
      <w:r w:rsidR="008133F2">
        <w:rPr>
          <w:rFonts w:ascii="Courier New" w:hAnsi="Courier New" w:cs="Courier New"/>
        </w:rPr>
        <w:t>C- İşbu dava masrafları.”</w:t>
      </w:r>
    </w:p>
    <w:p w:rsidR="008133F2" w:rsidRDefault="008133F2" w:rsidP="008133F2">
      <w:pPr>
        <w:ind w:left="851" w:hanging="851"/>
        <w:rPr>
          <w:rFonts w:ascii="Courier New" w:hAnsi="Courier New" w:cs="Courier New"/>
        </w:rPr>
      </w:pPr>
      <w:r>
        <w:rPr>
          <w:rFonts w:ascii="Courier New" w:hAnsi="Courier New" w:cs="Courier New"/>
        </w:rPr>
        <w:t xml:space="preserve">  </w:t>
      </w:r>
    </w:p>
    <w:p w:rsidR="008133F2" w:rsidRDefault="008133F2" w:rsidP="008133F2">
      <w:pPr>
        <w:rPr>
          <w:rFonts w:ascii="Courier New" w:hAnsi="Courier New" w:cs="Courier New"/>
        </w:rPr>
      </w:pPr>
    </w:p>
    <w:p w:rsidR="008133F2" w:rsidRDefault="00B3164C" w:rsidP="008133F2">
      <w:pPr>
        <w:ind w:firstLine="708"/>
        <w:rPr>
          <w:rFonts w:ascii="Courier New" w:hAnsi="Courier New" w:cs="Courier New"/>
        </w:rPr>
      </w:pPr>
      <w:r>
        <w:rPr>
          <w:rFonts w:ascii="Courier New" w:hAnsi="Courier New" w:cs="Courier New"/>
        </w:rPr>
        <w:t>Davacı davasıyla a</w:t>
      </w:r>
      <w:r w:rsidR="008133F2">
        <w:rPr>
          <w:rFonts w:ascii="Courier New" w:hAnsi="Courier New" w:cs="Courier New"/>
        </w:rPr>
        <w:t>ynı gün dosyaladığı tek taraflı ara emri istidasında ise:</w:t>
      </w:r>
    </w:p>
    <w:p w:rsidR="008133F2" w:rsidRDefault="008133F2" w:rsidP="008133F2">
      <w:pPr>
        <w:ind w:firstLine="708"/>
        <w:rPr>
          <w:rFonts w:ascii="Courier New" w:hAnsi="Courier New" w:cs="Courier New"/>
        </w:rPr>
      </w:pPr>
      <w:r>
        <w:rPr>
          <w:rFonts w:ascii="Courier New" w:hAnsi="Courier New" w:cs="Courier New"/>
        </w:rPr>
        <w:t xml:space="preserve"> </w:t>
      </w:r>
    </w:p>
    <w:p w:rsidR="008133F2" w:rsidRDefault="008133F2" w:rsidP="00621A2A">
      <w:pPr>
        <w:ind w:left="1276" w:hanging="567"/>
        <w:rPr>
          <w:rFonts w:ascii="Courier New" w:hAnsi="Courier New" w:cs="Courier New"/>
        </w:rPr>
      </w:pPr>
      <w:r>
        <w:rPr>
          <w:rFonts w:ascii="Courier New" w:hAnsi="Courier New" w:cs="Courier New"/>
        </w:rPr>
        <w:t>“A- İşbu davanın sonuçlanmasına değin, Davalı No.1’in 17.8.2022 tarihinde almış olduğu ve 19.8.2022 tarihli Resmi Gazetede 623 sayı ile yayınlanan ‘Davacının 1 yıl boyunca Devlet İhalelerine katılmaktan yasaklanmasına’ ilişkin 17.8.2022 tarihli kararın yürürlüğünün durdurulması ve/veya dondurulması hususunda bir emir;</w:t>
      </w:r>
    </w:p>
    <w:p w:rsidR="008133F2" w:rsidRDefault="008133F2" w:rsidP="00621A2A">
      <w:pPr>
        <w:ind w:left="1276" w:hanging="567"/>
        <w:rPr>
          <w:rFonts w:ascii="Courier New" w:hAnsi="Courier New" w:cs="Courier New"/>
        </w:rPr>
      </w:pPr>
      <w:r>
        <w:rPr>
          <w:rFonts w:ascii="Courier New" w:hAnsi="Courier New" w:cs="Courier New"/>
        </w:rPr>
        <w:t xml:space="preserve">B- Başka uygun ve adil çare; </w:t>
      </w:r>
    </w:p>
    <w:p w:rsidR="008133F2" w:rsidRDefault="008133F2" w:rsidP="00621A2A">
      <w:pPr>
        <w:ind w:left="1276" w:hanging="567"/>
        <w:rPr>
          <w:rFonts w:ascii="Courier New" w:hAnsi="Courier New" w:cs="Courier New"/>
        </w:rPr>
      </w:pPr>
      <w:r>
        <w:rPr>
          <w:rFonts w:ascii="Courier New" w:hAnsi="Courier New" w:cs="Courier New"/>
        </w:rPr>
        <w:t>C- İşbu istida masrafları.”</w:t>
      </w:r>
    </w:p>
    <w:p w:rsidR="008133F2" w:rsidRDefault="008133F2" w:rsidP="00621A2A">
      <w:pPr>
        <w:ind w:left="1276" w:hanging="567"/>
        <w:rPr>
          <w:rFonts w:ascii="Courier New" w:hAnsi="Courier New" w:cs="Courier New"/>
        </w:rPr>
      </w:pPr>
    </w:p>
    <w:p w:rsidR="008133F2" w:rsidRDefault="008133F2" w:rsidP="00621A2A">
      <w:pPr>
        <w:rPr>
          <w:rFonts w:ascii="Courier New" w:hAnsi="Courier New" w:cs="Courier New"/>
        </w:rPr>
      </w:pPr>
      <w:r>
        <w:rPr>
          <w:rFonts w:ascii="Courier New" w:hAnsi="Courier New" w:cs="Courier New"/>
        </w:rPr>
        <w:t>için emir verilmesini talep etmiştir.</w:t>
      </w:r>
    </w:p>
    <w:p w:rsidR="008133F2" w:rsidRDefault="008133F2" w:rsidP="008133F2">
      <w:pPr>
        <w:spacing w:line="360" w:lineRule="auto"/>
        <w:ind w:firstLine="708"/>
        <w:rPr>
          <w:rFonts w:ascii="Courier New" w:hAnsi="Courier New" w:cs="Courier New"/>
        </w:rPr>
      </w:pPr>
    </w:p>
    <w:p w:rsidR="008133F2" w:rsidRDefault="008133F2" w:rsidP="008133F2">
      <w:pPr>
        <w:spacing w:line="360" w:lineRule="auto"/>
        <w:ind w:firstLine="708"/>
        <w:rPr>
          <w:rFonts w:ascii="Courier New" w:hAnsi="Courier New" w:cs="Courier New"/>
        </w:rPr>
      </w:pPr>
      <w:r>
        <w:rPr>
          <w:rFonts w:ascii="Courier New" w:hAnsi="Courier New" w:cs="Courier New"/>
        </w:rPr>
        <w:t xml:space="preserve">Davacı Şirketin direktörü Süleyman Aknar istidaya ekli yemin varakasında, müteahhitlik işi ile iştigal eden Davacının, işbu dava ve istida konusu 543/2018 Sayılı “Güvenlik Kuvvetleri Komutanlığına ait Betonarme Binanın Genel Kapsamlı Tadilatının Yapılması ve Çevre Düzenlemesi İhalesi”ni </w:t>
      </w:r>
      <w:r w:rsidR="00B3164C">
        <w:rPr>
          <w:rFonts w:ascii="Courier New" w:hAnsi="Courier New" w:cs="Courier New"/>
        </w:rPr>
        <w:t>kazanı</w:t>
      </w:r>
      <w:r>
        <w:rPr>
          <w:rFonts w:ascii="Courier New" w:hAnsi="Courier New" w:cs="Courier New"/>
        </w:rPr>
        <w:t>p bu yönde 16.8.2019 tarihli sözleşmeyi yüklenici olarak imza ederek</w:t>
      </w:r>
      <w:r w:rsidR="00694629">
        <w:rPr>
          <w:rFonts w:ascii="Courier New" w:hAnsi="Courier New" w:cs="Courier New"/>
        </w:rPr>
        <w:t>,</w:t>
      </w:r>
      <w:r>
        <w:rPr>
          <w:rFonts w:ascii="Courier New" w:hAnsi="Courier New" w:cs="Courier New"/>
        </w:rPr>
        <w:t xml:space="preserve"> konu proje</w:t>
      </w:r>
      <w:r w:rsidR="00694629">
        <w:rPr>
          <w:rFonts w:ascii="Courier New" w:hAnsi="Courier New" w:cs="Courier New"/>
        </w:rPr>
        <w:t>yi</w:t>
      </w:r>
      <w:r>
        <w:rPr>
          <w:rFonts w:ascii="Courier New" w:hAnsi="Courier New" w:cs="Courier New"/>
        </w:rPr>
        <w:t xml:space="preserve"> ihale kapsamındaki kural ve koşullara uygun surette anahtar teslim olacak şekilde tamamlamayı kabul ve taahhüt ettiğini, ihale kapsamındaki işlere 20.8.2018’de başladığını ancak daha sonra Davalı No.2 ile yaşadıkları ihtilaf ne</w:t>
      </w:r>
      <w:r w:rsidR="00012436">
        <w:rPr>
          <w:rFonts w:ascii="Courier New" w:hAnsi="Courier New" w:cs="Courier New"/>
        </w:rPr>
        <w:t>ticesi, Davacının, ödenmemiş ha</w:t>
      </w:r>
      <w:r>
        <w:rPr>
          <w:rFonts w:ascii="Courier New" w:hAnsi="Courier New" w:cs="Courier New"/>
        </w:rPr>
        <w:t xml:space="preserve">kedişler için Girne Kaza Mahkemesinde 894/2022 sayılı davayı ikame edip, mezkûr dava altında dosyaladığı bir istida ile ihale konusu iş için verdiği teminat mektubunun işleme konulmaması için ara emri temin ettiğini, işbu dava devam ederken, Davalı No.1’in, haksız ve mevzuata aykırı şekilde, herhangi bir gerekçe göstermeksizin ve özellikle de Davacıya </w:t>
      </w:r>
      <w:r>
        <w:rPr>
          <w:rFonts w:ascii="Courier New" w:hAnsi="Courier New" w:cs="Courier New"/>
        </w:rPr>
        <w:lastRenderedPageBreak/>
        <w:t xml:space="preserve">herhangi bir söz hakkı vermeden dava konusu kararı alıp Davacının Devlet ihalelerine katılmasını 1 yıl süreyle yasakladığını, istida konusu kararın 27/2013 sayılı İyi İdare Yasası’na aykırı olduğunu, Girne Kaza Mahkemesindeki sürecin neticesi beklenmeden alındığını, ihalelere katılamayan Davacının meşru menfaatinin karardan doğrudan doğruya ve menfi olarak etkilendiğini, çok ciddi ve haklı dava sebepleri olduğunu, ara emri verilmediği takdirde telafisi imkânsız zarar ziyana uğrayacaklarını beyan ve iddia ile istida gereğince emir verilmesini talep etmiştir. </w:t>
      </w:r>
    </w:p>
    <w:p w:rsidR="008133F2" w:rsidRDefault="008133F2" w:rsidP="008133F2">
      <w:pPr>
        <w:spacing w:line="360" w:lineRule="auto"/>
        <w:ind w:firstLine="708"/>
        <w:rPr>
          <w:rFonts w:ascii="Courier New" w:hAnsi="Courier New" w:cs="Courier New"/>
        </w:rPr>
      </w:pPr>
    </w:p>
    <w:p w:rsidR="008133F2" w:rsidRDefault="008133F2" w:rsidP="008133F2">
      <w:pPr>
        <w:spacing w:line="360" w:lineRule="auto"/>
        <w:ind w:firstLine="708"/>
        <w:rPr>
          <w:rFonts w:ascii="Courier New" w:hAnsi="Courier New" w:cs="Courier New"/>
        </w:rPr>
      </w:pPr>
      <w:r>
        <w:rPr>
          <w:rFonts w:ascii="Courier New" w:hAnsi="Courier New" w:cs="Courier New"/>
        </w:rPr>
        <w:t>İstidanın tek taraflı dinlenmesi sonrası talep edilen emrin verilmesinin uygun görülmemesi üzerine</w:t>
      </w:r>
      <w:r w:rsidR="00694629">
        <w:rPr>
          <w:rFonts w:ascii="Courier New" w:hAnsi="Courier New" w:cs="Courier New"/>
        </w:rPr>
        <w:t>,</w:t>
      </w:r>
      <w:r>
        <w:rPr>
          <w:rFonts w:ascii="Courier New" w:hAnsi="Courier New" w:cs="Courier New"/>
        </w:rPr>
        <w:t xml:space="preserve"> </w:t>
      </w:r>
      <w:r w:rsidR="00B3164C">
        <w:rPr>
          <w:rFonts w:ascii="Courier New" w:hAnsi="Courier New" w:cs="Courier New"/>
        </w:rPr>
        <w:t xml:space="preserve">istida ve emirn </w:t>
      </w:r>
      <w:r>
        <w:rPr>
          <w:rFonts w:ascii="Courier New" w:hAnsi="Courier New" w:cs="Courier New"/>
        </w:rPr>
        <w:t>tebliği</w:t>
      </w:r>
      <w:r w:rsidR="00B3164C">
        <w:rPr>
          <w:rFonts w:ascii="Courier New" w:hAnsi="Courier New" w:cs="Courier New"/>
        </w:rPr>
        <w:t>ni</w:t>
      </w:r>
      <w:r>
        <w:rPr>
          <w:rFonts w:ascii="Courier New" w:hAnsi="Courier New" w:cs="Courier New"/>
        </w:rPr>
        <w:t xml:space="preserve"> müteakip</w:t>
      </w:r>
      <w:r w:rsidR="00694629">
        <w:rPr>
          <w:rFonts w:ascii="Courier New" w:hAnsi="Courier New" w:cs="Courier New"/>
        </w:rPr>
        <w:t>,</w:t>
      </w:r>
      <w:r>
        <w:rPr>
          <w:rFonts w:ascii="Courier New" w:hAnsi="Courier New" w:cs="Courier New"/>
        </w:rPr>
        <w:t xml:space="preserve"> Davalı/Müstedialeyhler istidaya karşılık</w:t>
      </w:r>
      <w:r w:rsidR="00B3164C">
        <w:rPr>
          <w:rFonts w:ascii="Courier New" w:hAnsi="Courier New" w:cs="Courier New"/>
        </w:rPr>
        <w:t>,</w:t>
      </w:r>
      <w:r>
        <w:rPr>
          <w:rFonts w:ascii="Courier New" w:hAnsi="Courier New" w:cs="Courier New"/>
        </w:rPr>
        <w:t xml:space="preserve"> Davalı No.1’in Başkanı Halis Üresin’in yemin varakası ile desteklenen bir itiraz ihbarnamesi dosyalamış</w:t>
      </w:r>
      <w:r w:rsidR="00B3164C">
        <w:rPr>
          <w:rFonts w:ascii="Courier New" w:hAnsi="Courier New" w:cs="Courier New"/>
        </w:rPr>
        <w:t xml:space="preserve">tır. </w:t>
      </w:r>
      <w:r>
        <w:rPr>
          <w:rFonts w:ascii="Courier New" w:hAnsi="Courier New" w:cs="Courier New"/>
        </w:rPr>
        <w:t>Halis Üresin itiraza ekli yemin varakasında;  315/2019 sayılı ihaleye istinaden taraflar arasında imzalanan 16.8.2019 tarihli sözleşmeye göre Davacının 540 takvim günü içinde işi yapıp teslim etmesi gerektiğini ancak bilahare müteaddit defalar Davacıya ek süre verildiğini, verilen ek sürelere rağmen Davacının</w:t>
      </w:r>
      <w:r w:rsidR="00694629">
        <w:rPr>
          <w:rFonts w:ascii="Courier New" w:hAnsi="Courier New" w:cs="Courier New"/>
        </w:rPr>
        <w:t xml:space="preserve"> ihaleye konu</w:t>
      </w:r>
      <w:r>
        <w:rPr>
          <w:rFonts w:ascii="Courier New" w:hAnsi="Courier New" w:cs="Courier New"/>
        </w:rPr>
        <w:t xml:space="preserve"> işi bitirip teslim edememesi üzerine, 5.5.2022 tarihinden itibaren 30 takvim günü içinde cezalı süre uygulamasının başlatılacağının ve bu süre hitamında da işin teslim edilmemesi halinde sözleşmenin feshedilerek teminatına el konacağının Davacıya bildirildiğini, Davacının 21.6.2022 tarihli bir yazı ile ekonomik kriz ve pandemi nedeniyle ihale konusu işe devam etmesinin imkânsız olduğunu Davalı No.2’ye bildirerek sözleşmenin feshedilip hakedişlerinin ödenmesini talep ettiğini, 24.6.2022’de ise yine Davalı No.2’ye bir yazı göndererek ihale konusu binayı terk ettiğini, bundan dolayı herhangi bir sorumluluk almayacağını bildir</w:t>
      </w:r>
      <w:r w:rsidR="00694629">
        <w:rPr>
          <w:rFonts w:ascii="Courier New" w:hAnsi="Courier New" w:cs="Courier New"/>
        </w:rPr>
        <w:t>ip</w:t>
      </w:r>
      <w:r>
        <w:rPr>
          <w:rFonts w:ascii="Courier New" w:hAnsi="Courier New" w:cs="Courier New"/>
        </w:rPr>
        <w:t xml:space="preserve"> sözleşmenin feshi talebini yinelediğini, 8.7.2022 tarihinde de Davalı No.2’yi protesto eden bir yazı gönderdiğini, Davacının </w:t>
      </w:r>
      <w:r>
        <w:rPr>
          <w:rFonts w:ascii="Courier New" w:hAnsi="Courier New" w:cs="Courier New"/>
        </w:rPr>
        <w:lastRenderedPageBreak/>
        <w:t>sözleşmeye aykırı bu hareketleri nedeniyle kamu zararının oluştuğunu ve artarak devam ettiğini, Davalıların yasal yetkilerini kullanarak sözleşmeyi feshedip teminata el ko</w:t>
      </w:r>
      <w:r w:rsidR="00694629">
        <w:rPr>
          <w:rFonts w:ascii="Courier New" w:hAnsi="Courier New" w:cs="Courier New"/>
        </w:rPr>
        <w:t>yacaklarını</w:t>
      </w:r>
      <w:r w:rsidR="00B3164C">
        <w:rPr>
          <w:rFonts w:ascii="Courier New" w:hAnsi="Courier New" w:cs="Courier New"/>
        </w:rPr>
        <w:t xml:space="preserve"> Davacıya </w:t>
      </w:r>
      <w:r>
        <w:rPr>
          <w:rFonts w:ascii="Courier New" w:hAnsi="Courier New" w:cs="Courier New"/>
        </w:rPr>
        <w:t>13.7.2022 tarihli yazı ile bildirdiklerini, Davalı No.2’nin yukarıda özetlenen süreci Davalı No.1’in bilgisine getirerek Davacının kamu ihalelerinden yasaklanmasını talep etmesi üzerine yapılan inceleme neticesi istida ve dava konusu kararın verildiğini, Davacının iddialarında haklı olmadığın</w:t>
      </w:r>
      <w:r w:rsidR="00694629">
        <w:rPr>
          <w:rFonts w:ascii="Courier New" w:hAnsi="Courier New" w:cs="Courier New"/>
        </w:rPr>
        <w:t>ı</w:t>
      </w:r>
      <w:r>
        <w:rPr>
          <w:rFonts w:ascii="Courier New" w:hAnsi="Courier New" w:cs="Courier New"/>
        </w:rPr>
        <w:t xml:space="preserve"> beyan ve iddia ile istidanın masraflarla birlikte ret ve iptal edilmesini talep etmiştir.</w:t>
      </w:r>
    </w:p>
    <w:p w:rsidR="008133F2" w:rsidRDefault="008133F2" w:rsidP="008133F2">
      <w:pPr>
        <w:spacing w:line="360" w:lineRule="auto"/>
        <w:ind w:firstLine="708"/>
        <w:rPr>
          <w:rFonts w:ascii="Courier New" w:hAnsi="Courier New" w:cs="Courier New"/>
        </w:rPr>
      </w:pPr>
    </w:p>
    <w:p w:rsidR="008133F2" w:rsidRDefault="008133F2" w:rsidP="008133F2">
      <w:pPr>
        <w:spacing w:line="360" w:lineRule="auto"/>
        <w:ind w:firstLine="708"/>
        <w:rPr>
          <w:rFonts w:ascii="Courier New" w:hAnsi="Courier New" w:cs="Courier New"/>
        </w:rPr>
      </w:pPr>
      <w:r>
        <w:rPr>
          <w:rFonts w:ascii="Courier New" w:hAnsi="Courier New" w:cs="Courier New"/>
        </w:rPr>
        <w:t>İstidanın duruşmasında Davacı Şirket Direktörü Süleyman Aknar, Davalı No.1 Merkezi İhale Komisyonu Başkan</w:t>
      </w:r>
      <w:r w:rsidR="00E45BD5">
        <w:rPr>
          <w:rFonts w:ascii="Courier New" w:hAnsi="Courier New" w:cs="Courier New"/>
        </w:rPr>
        <w:t>ı Halis Üresin ve Davalı No.2</w:t>
      </w:r>
      <w:r>
        <w:rPr>
          <w:rFonts w:ascii="Courier New" w:hAnsi="Courier New" w:cs="Courier New"/>
        </w:rPr>
        <w:t xml:space="preserve"> </w:t>
      </w:r>
      <w:r w:rsidR="00B3164C">
        <w:rPr>
          <w:rFonts w:ascii="Courier New" w:hAnsi="Courier New" w:cs="Courier New"/>
        </w:rPr>
        <w:t xml:space="preserve">nezdinde </w:t>
      </w:r>
      <w:r>
        <w:rPr>
          <w:rFonts w:ascii="Courier New" w:hAnsi="Courier New" w:cs="Courier New"/>
        </w:rPr>
        <w:t>görevli Mühendis Yzb. Barış Yatman tanık olarak dinlenmiş ve aşağıda detayı verilen belgeler de emare olarak kaydedilmiştir:</w:t>
      </w:r>
    </w:p>
    <w:p w:rsidR="008133F2" w:rsidRDefault="008133F2" w:rsidP="008133F2">
      <w:pPr>
        <w:spacing w:line="360" w:lineRule="auto"/>
        <w:ind w:firstLine="708"/>
        <w:rPr>
          <w:rFonts w:ascii="Courier New" w:hAnsi="Courier New" w:cs="Courier New"/>
        </w:rPr>
      </w:pPr>
    </w:p>
    <w:p w:rsidR="008133F2" w:rsidRDefault="008133F2" w:rsidP="008133F2">
      <w:pPr>
        <w:pStyle w:val="ListeParagraf"/>
        <w:numPr>
          <w:ilvl w:val="0"/>
          <w:numId w:val="1"/>
        </w:numPr>
        <w:spacing w:line="360" w:lineRule="auto"/>
        <w:rPr>
          <w:rFonts w:ascii="Courier New" w:hAnsi="Courier New" w:cs="Courier New"/>
        </w:rPr>
      </w:pPr>
      <w:r>
        <w:rPr>
          <w:rFonts w:ascii="Courier New" w:hAnsi="Courier New" w:cs="Courier New"/>
        </w:rPr>
        <w:t>Dava konusu ihalenin genel şartnamesi Emare 1,</w:t>
      </w:r>
    </w:p>
    <w:p w:rsidR="008133F2" w:rsidRDefault="008133F2" w:rsidP="008133F2">
      <w:pPr>
        <w:pStyle w:val="ListeParagraf"/>
        <w:numPr>
          <w:ilvl w:val="0"/>
          <w:numId w:val="1"/>
        </w:numPr>
        <w:spacing w:line="360" w:lineRule="auto"/>
        <w:rPr>
          <w:rFonts w:ascii="Courier New" w:hAnsi="Courier New" w:cs="Courier New"/>
        </w:rPr>
      </w:pPr>
      <w:r>
        <w:rPr>
          <w:rFonts w:ascii="Courier New" w:hAnsi="Courier New" w:cs="Courier New"/>
        </w:rPr>
        <w:t>19.8.2022 tarihli Resmi Gazete Emare 2,</w:t>
      </w:r>
    </w:p>
    <w:p w:rsidR="008133F2" w:rsidRDefault="008133F2" w:rsidP="008133F2">
      <w:pPr>
        <w:pStyle w:val="ListeParagraf"/>
        <w:numPr>
          <w:ilvl w:val="0"/>
          <w:numId w:val="1"/>
        </w:numPr>
        <w:spacing w:line="360" w:lineRule="auto"/>
        <w:rPr>
          <w:rFonts w:ascii="Courier New" w:hAnsi="Courier New" w:cs="Courier New"/>
        </w:rPr>
      </w:pPr>
      <w:r>
        <w:rPr>
          <w:rFonts w:ascii="Courier New" w:hAnsi="Courier New" w:cs="Courier New"/>
        </w:rPr>
        <w:t>Girne Kaza Mahkemesinde açılan 884/2022 sayılı davanın celpnamesi, ara emri istidası ve 21.7.2022 tarihli ara emri birlikte Emare 3,</w:t>
      </w:r>
    </w:p>
    <w:p w:rsidR="008133F2" w:rsidRDefault="008133F2" w:rsidP="008133F2">
      <w:pPr>
        <w:pStyle w:val="ListeParagraf"/>
        <w:numPr>
          <w:ilvl w:val="0"/>
          <w:numId w:val="1"/>
        </w:numPr>
        <w:spacing w:line="360" w:lineRule="auto"/>
        <w:rPr>
          <w:rFonts w:ascii="Courier New" w:hAnsi="Courier New" w:cs="Courier New"/>
        </w:rPr>
      </w:pPr>
      <w:r>
        <w:rPr>
          <w:rFonts w:ascii="Courier New" w:hAnsi="Courier New" w:cs="Courier New"/>
        </w:rPr>
        <w:t>Davacının Planlama İnşaat Dairesine yazdığı 21.3.2022 tarihli yazı ve ekleri Emare 4,</w:t>
      </w:r>
    </w:p>
    <w:p w:rsidR="008133F2" w:rsidRDefault="008133F2" w:rsidP="008133F2">
      <w:pPr>
        <w:pStyle w:val="ListeParagraf"/>
        <w:numPr>
          <w:ilvl w:val="0"/>
          <w:numId w:val="1"/>
        </w:numPr>
        <w:spacing w:line="360" w:lineRule="auto"/>
        <w:rPr>
          <w:rFonts w:ascii="Courier New" w:hAnsi="Courier New" w:cs="Courier New"/>
        </w:rPr>
      </w:pPr>
      <w:r>
        <w:rPr>
          <w:rFonts w:ascii="Courier New" w:hAnsi="Courier New" w:cs="Courier New"/>
        </w:rPr>
        <w:t>Davalı No.2’nin sözleşme süresinin uzatılmasına dair yazıları birlikte Emare 5,</w:t>
      </w:r>
    </w:p>
    <w:p w:rsidR="008133F2" w:rsidRDefault="008133F2" w:rsidP="008133F2">
      <w:pPr>
        <w:pStyle w:val="ListeParagraf"/>
        <w:numPr>
          <w:ilvl w:val="0"/>
          <w:numId w:val="1"/>
        </w:numPr>
        <w:spacing w:line="360" w:lineRule="auto"/>
        <w:rPr>
          <w:rFonts w:ascii="Courier New" w:hAnsi="Courier New" w:cs="Courier New"/>
        </w:rPr>
      </w:pPr>
      <w:r>
        <w:rPr>
          <w:rFonts w:ascii="Courier New" w:hAnsi="Courier New" w:cs="Courier New"/>
        </w:rPr>
        <w:t>KIBTEK’in Av. Feyzi Hansel’e hitaben yazdığı 25.4.2022 tarihli yazı Emare 6,</w:t>
      </w:r>
    </w:p>
    <w:p w:rsidR="008133F2" w:rsidRDefault="008133F2" w:rsidP="008133F2">
      <w:pPr>
        <w:pStyle w:val="ListeParagraf"/>
        <w:numPr>
          <w:ilvl w:val="0"/>
          <w:numId w:val="1"/>
        </w:numPr>
        <w:spacing w:line="360" w:lineRule="auto"/>
        <w:rPr>
          <w:rFonts w:ascii="Courier New" w:hAnsi="Courier New" w:cs="Courier New"/>
        </w:rPr>
      </w:pPr>
      <w:r>
        <w:rPr>
          <w:rFonts w:ascii="Courier New" w:hAnsi="Courier New" w:cs="Courier New"/>
        </w:rPr>
        <w:t>Davalı No.2’nin 30 takvim günlük sürenin başlatıldığına dair yazısı Emare 7,</w:t>
      </w:r>
    </w:p>
    <w:p w:rsidR="008133F2" w:rsidRDefault="008133F2" w:rsidP="008133F2">
      <w:pPr>
        <w:pStyle w:val="ListeParagraf"/>
        <w:numPr>
          <w:ilvl w:val="0"/>
          <w:numId w:val="1"/>
        </w:numPr>
        <w:spacing w:line="360" w:lineRule="auto"/>
        <w:rPr>
          <w:rFonts w:ascii="Courier New" w:hAnsi="Courier New" w:cs="Courier New"/>
        </w:rPr>
      </w:pPr>
      <w:r>
        <w:rPr>
          <w:rFonts w:ascii="Courier New" w:hAnsi="Courier New" w:cs="Courier New"/>
        </w:rPr>
        <w:t>Davacının Planlama İnşaat Dairesine yazdığı 9.5.2022 tarihli yazı ve eki Emare 8,</w:t>
      </w:r>
    </w:p>
    <w:p w:rsidR="008133F2" w:rsidRDefault="008133F2" w:rsidP="008133F2">
      <w:pPr>
        <w:pStyle w:val="ListeParagraf"/>
        <w:numPr>
          <w:ilvl w:val="0"/>
          <w:numId w:val="1"/>
        </w:numPr>
        <w:spacing w:line="360" w:lineRule="auto"/>
        <w:rPr>
          <w:rFonts w:ascii="Courier New" w:hAnsi="Courier New" w:cs="Courier New"/>
        </w:rPr>
      </w:pPr>
      <w:r>
        <w:rPr>
          <w:rFonts w:ascii="Courier New" w:hAnsi="Courier New" w:cs="Courier New"/>
        </w:rPr>
        <w:lastRenderedPageBreak/>
        <w:t>Av. Feyzi Hansel’in Planlama İnşaat Dairesine yazdığı 1.6.2022 tarihli yazı Emare 9,</w:t>
      </w:r>
    </w:p>
    <w:p w:rsidR="008133F2" w:rsidRPr="00862646" w:rsidRDefault="008133F2" w:rsidP="00862646">
      <w:pPr>
        <w:pStyle w:val="ListeParagraf"/>
        <w:numPr>
          <w:ilvl w:val="0"/>
          <w:numId w:val="2"/>
        </w:numPr>
        <w:spacing w:line="360" w:lineRule="auto"/>
        <w:rPr>
          <w:rFonts w:ascii="Courier New" w:hAnsi="Courier New" w:cs="Courier New"/>
        </w:rPr>
      </w:pPr>
      <w:r w:rsidRPr="00862646">
        <w:rPr>
          <w:rFonts w:ascii="Courier New" w:hAnsi="Courier New" w:cs="Courier New"/>
        </w:rPr>
        <w:t>Davacının Davalı No.2’ye yazdığı 21.6.2022, 24.6.2022, 8.7.2022, 4.7.2022 tarihli yazılar ve telefon mesajı çıktıları Emare 10,</w:t>
      </w:r>
    </w:p>
    <w:p w:rsidR="008133F2" w:rsidRDefault="008133F2" w:rsidP="008133F2">
      <w:pPr>
        <w:pStyle w:val="ListeParagraf"/>
        <w:numPr>
          <w:ilvl w:val="0"/>
          <w:numId w:val="2"/>
        </w:numPr>
        <w:spacing w:line="360" w:lineRule="auto"/>
        <w:rPr>
          <w:rFonts w:ascii="Courier New" w:hAnsi="Courier New" w:cs="Courier New"/>
        </w:rPr>
      </w:pPr>
      <w:r>
        <w:rPr>
          <w:rFonts w:ascii="Courier New" w:hAnsi="Courier New" w:cs="Courier New"/>
        </w:rPr>
        <w:t>Davalı No.2’nin sözleşmenin feshine ve teminat mektubunun gelir kaydedilmesine dair Davacıya gönderdiği 13.7.2022 tarihli yazı Emare 11,</w:t>
      </w:r>
    </w:p>
    <w:p w:rsidR="008133F2" w:rsidRDefault="008133F2" w:rsidP="008133F2">
      <w:pPr>
        <w:pStyle w:val="ListeParagraf"/>
        <w:numPr>
          <w:ilvl w:val="0"/>
          <w:numId w:val="2"/>
        </w:numPr>
        <w:spacing w:line="360" w:lineRule="auto"/>
        <w:rPr>
          <w:rFonts w:ascii="Courier New" w:hAnsi="Courier New" w:cs="Courier New"/>
        </w:rPr>
      </w:pPr>
      <w:r>
        <w:rPr>
          <w:rFonts w:ascii="Courier New" w:hAnsi="Courier New" w:cs="Courier New"/>
        </w:rPr>
        <w:t>Davalı No.2’nin, Davacının kamu ihalelerinden yasaklanması konulu 26.7.2022 tarihli yazısı ve ekleri ile Davalı No.1’in yasaklama kararı birlikte Emare 12,</w:t>
      </w:r>
    </w:p>
    <w:p w:rsidR="008133F2" w:rsidRDefault="008133F2" w:rsidP="00621A2A">
      <w:pPr>
        <w:pStyle w:val="ListeParagraf"/>
        <w:numPr>
          <w:ilvl w:val="0"/>
          <w:numId w:val="2"/>
        </w:numPr>
        <w:spacing w:line="360" w:lineRule="auto"/>
        <w:ind w:right="-142"/>
        <w:rPr>
          <w:rFonts w:ascii="Courier New" w:hAnsi="Courier New" w:cs="Courier New"/>
        </w:rPr>
      </w:pPr>
      <w:r>
        <w:rPr>
          <w:rFonts w:ascii="Courier New" w:hAnsi="Courier New" w:cs="Courier New"/>
        </w:rPr>
        <w:t xml:space="preserve"> İhale konusu işin ek ve eksiltilen işler raporu Emare 13.</w:t>
      </w:r>
    </w:p>
    <w:p w:rsidR="008133F2" w:rsidRDefault="008133F2" w:rsidP="008133F2">
      <w:pPr>
        <w:spacing w:line="360" w:lineRule="auto"/>
        <w:rPr>
          <w:rFonts w:ascii="Courier New" w:hAnsi="Courier New" w:cs="Courier New"/>
        </w:rPr>
      </w:pPr>
    </w:p>
    <w:p w:rsidR="008133F2" w:rsidRDefault="008133F2" w:rsidP="008133F2">
      <w:pPr>
        <w:spacing w:line="360" w:lineRule="auto"/>
        <w:ind w:firstLine="708"/>
        <w:rPr>
          <w:rFonts w:ascii="Courier New" w:hAnsi="Courier New" w:cs="Courier New"/>
        </w:rPr>
      </w:pPr>
      <w:r>
        <w:rPr>
          <w:rFonts w:ascii="Courier New" w:hAnsi="Courier New" w:cs="Courier New"/>
        </w:rPr>
        <w:t xml:space="preserve">1997 Yüksek İdare Mahkemesi Tüzüğünün 11(1) maddesine göre Mahkeme, davanın adilane bir şekilde kararlaştırılması için gerekli gördüğü ve davayı esastan sonuçlandırmayan geçici emirler verebilmektedir. </w:t>
      </w:r>
    </w:p>
    <w:p w:rsidR="008133F2" w:rsidRDefault="008133F2" w:rsidP="00D90562">
      <w:pPr>
        <w:ind w:firstLine="708"/>
        <w:rPr>
          <w:rFonts w:ascii="Courier New" w:hAnsi="Courier New" w:cs="Courier New"/>
        </w:rPr>
      </w:pPr>
    </w:p>
    <w:p w:rsidR="008133F2" w:rsidRDefault="008133F2" w:rsidP="008133F2">
      <w:pPr>
        <w:spacing w:line="360" w:lineRule="auto"/>
        <w:ind w:firstLine="708"/>
        <w:rPr>
          <w:rFonts w:ascii="Courier New" w:hAnsi="Courier New" w:cs="Courier New"/>
        </w:rPr>
      </w:pPr>
      <w:r>
        <w:rPr>
          <w:rFonts w:ascii="Courier New" w:hAnsi="Courier New" w:cs="Courier New"/>
        </w:rPr>
        <w:t xml:space="preserve">Yüksek İdare Mahkemesinin bugüne değin geliştirdiği içtihatlar incelendiği zaman, 1997 Yüksek İdare Mahkemesi Tüzüğünün 11. maddesinde öngörülen, davanın adilane bir şekilde karara bağlanması için gereklilik olması kriterine ilaveten, ara emri verilebilmesi için, 9/1976 sayılı Mahkemeler Yasası’nın 41. maddesinde öngörülen kriterlerin de mevcudiyetinin gerekli olduğu anlaşılmaktadır. </w:t>
      </w:r>
    </w:p>
    <w:p w:rsidR="008133F2" w:rsidRDefault="008133F2" w:rsidP="00D90562">
      <w:pPr>
        <w:rPr>
          <w:rFonts w:ascii="Courier New" w:hAnsi="Courier New" w:cs="Courier New"/>
        </w:rPr>
      </w:pPr>
    </w:p>
    <w:p w:rsidR="008133F2" w:rsidRDefault="008133F2" w:rsidP="008133F2">
      <w:pPr>
        <w:spacing w:line="360" w:lineRule="auto"/>
        <w:ind w:firstLine="708"/>
        <w:rPr>
          <w:rFonts w:ascii="Courier New" w:hAnsi="Courier New" w:cs="Courier New"/>
        </w:rPr>
      </w:pPr>
      <w:r>
        <w:rPr>
          <w:rFonts w:ascii="Courier New" w:hAnsi="Courier New" w:cs="Courier New"/>
        </w:rPr>
        <w:t>Buna göre, ara emri verilmesi için aynı anda ve birlikte bulunması gereken unsurlar şu şekilde sıralanabilir:</w:t>
      </w:r>
    </w:p>
    <w:p w:rsidR="008133F2" w:rsidRDefault="008133F2" w:rsidP="00621A2A">
      <w:pPr>
        <w:ind w:firstLine="708"/>
        <w:rPr>
          <w:rFonts w:ascii="Courier New" w:hAnsi="Courier New" w:cs="Courier New"/>
        </w:rPr>
      </w:pPr>
    </w:p>
    <w:p w:rsidR="008133F2" w:rsidRDefault="008133F2" w:rsidP="008133F2">
      <w:pPr>
        <w:pStyle w:val="ListeParagraf"/>
        <w:numPr>
          <w:ilvl w:val="0"/>
          <w:numId w:val="3"/>
        </w:numPr>
        <w:spacing w:line="360" w:lineRule="auto"/>
        <w:rPr>
          <w:rFonts w:ascii="Courier New" w:hAnsi="Courier New" w:cs="Courier New"/>
        </w:rPr>
      </w:pPr>
      <w:r>
        <w:rPr>
          <w:rFonts w:ascii="Courier New" w:hAnsi="Courier New" w:cs="Courier New"/>
        </w:rPr>
        <w:t>Karara bağlanması gereken konunun ciddi olması,</w:t>
      </w:r>
    </w:p>
    <w:p w:rsidR="008133F2" w:rsidRDefault="008133F2" w:rsidP="008133F2">
      <w:pPr>
        <w:pStyle w:val="ListeParagraf"/>
        <w:numPr>
          <w:ilvl w:val="0"/>
          <w:numId w:val="3"/>
        </w:numPr>
        <w:spacing w:line="360" w:lineRule="auto"/>
        <w:rPr>
          <w:rFonts w:ascii="Courier New" w:hAnsi="Courier New" w:cs="Courier New"/>
        </w:rPr>
      </w:pPr>
      <w:r>
        <w:rPr>
          <w:rFonts w:ascii="Courier New" w:hAnsi="Courier New" w:cs="Courier New"/>
        </w:rPr>
        <w:t>Davacının iddiasında haklı olduğunu gösteren belirtiler bulunması,</w:t>
      </w:r>
    </w:p>
    <w:p w:rsidR="008133F2" w:rsidRDefault="008133F2" w:rsidP="008133F2">
      <w:pPr>
        <w:pStyle w:val="ListeParagraf"/>
        <w:numPr>
          <w:ilvl w:val="0"/>
          <w:numId w:val="3"/>
        </w:numPr>
        <w:spacing w:line="360" w:lineRule="auto"/>
        <w:rPr>
          <w:rFonts w:ascii="Courier New" w:hAnsi="Courier New" w:cs="Courier New"/>
        </w:rPr>
      </w:pPr>
      <w:r>
        <w:rPr>
          <w:rFonts w:ascii="Courier New" w:hAnsi="Courier New" w:cs="Courier New"/>
        </w:rPr>
        <w:t xml:space="preserve">Mahkeme tarafından, talep edilen emrin verilmemesi durumunda ileride telafisi mümkün olmayacak bir zararın </w:t>
      </w:r>
      <w:r>
        <w:rPr>
          <w:rFonts w:ascii="Courier New" w:hAnsi="Courier New" w:cs="Courier New"/>
        </w:rPr>
        <w:lastRenderedPageBreak/>
        <w:t xml:space="preserve">doğacağına veya eski duruma dönüşün çok zorlaşacağına kanaat getirilmesi.  </w:t>
      </w:r>
    </w:p>
    <w:p w:rsidR="008133F2" w:rsidRDefault="008133F2" w:rsidP="008133F2">
      <w:pPr>
        <w:spacing w:line="360" w:lineRule="auto"/>
        <w:ind w:firstLine="708"/>
        <w:rPr>
          <w:rFonts w:ascii="Courier New" w:hAnsi="Courier New" w:cs="Courier New"/>
        </w:rPr>
      </w:pPr>
    </w:p>
    <w:p w:rsidR="008133F2" w:rsidRDefault="008133F2" w:rsidP="008133F2">
      <w:pPr>
        <w:pStyle w:val="ListeParagraf"/>
        <w:numPr>
          <w:ilvl w:val="0"/>
          <w:numId w:val="4"/>
        </w:numPr>
        <w:spacing w:line="360" w:lineRule="auto"/>
        <w:rPr>
          <w:rFonts w:ascii="Courier New" w:hAnsi="Courier New" w:cs="Courier New"/>
          <w:b/>
        </w:rPr>
      </w:pPr>
      <w:r>
        <w:rPr>
          <w:rFonts w:ascii="Courier New" w:hAnsi="Courier New" w:cs="Courier New"/>
          <w:b/>
        </w:rPr>
        <w:t>Karara bağlanması gereken konu ciddi midir?</w:t>
      </w:r>
    </w:p>
    <w:p w:rsidR="008133F2" w:rsidRDefault="008133F2" w:rsidP="00621A2A">
      <w:pPr>
        <w:pStyle w:val="ListeParagraf"/>
        <w:rPr>
          <w:rFonts w:ascii="Courier New" w:hAnsi="Courier New" w:cs="Courier New"/>
        </w:rPr>
      </w:pPr>
    </w:p>
    <w:p w:rsidR="008133F2" w:rsidRDefault="008133F2" w:rsidP="008133F2">
      <w:pPr>
        <w:pStyle w:val="ListeParagraf"/>
        <w:spacing w:line="360" w:lineRule="auto"/>
        <w:ind w:left="0" w:firstLine="720"/>
        <w:rPr>
          <w:rFonts w:ascii="Courier New" w:hAnsi="Courier New" w:cs="Courier New"/>
        </w:rPr>
      </w:pPr>
      <w:r>
        <w:rPr>
          <w:rFonts w:ascii="Courier New" w:hAnsi="Courier New" w:cs="Courier New"/>
        </w:rPr>
        <w:t>Yüksek İdare Mahkemesinin içtihatları incelendiği zaman, süresi dahilinde ve meşru menfaati olan kişiler tarafından</w:t>
      </w:r>
      <w:r w:rsidR="00232063">
        <w:rPr>
          <w:rFonts w:ascii="Courier New" w:hAnsi="Courier New" w:cs="Courier New"/>
        </w:rPr>
        <w:t xml:space="preserve"> icrai nitelikli idari karar veya işlemler aleyhine</w:t>
      </w:r>
      <w:r>
        <w:rPr>
          <w:rFonts w:ascii="Courier New" w:hAnsi="Courier New" w:cs="Courier New"/>
        </w:rPr>
        <w:t xml:space="preserve"> </w:t>
      </w:r>
      <w:r w:rsidR="00232063">
        <w:rPr>
          <w:rFonts w:ascii="Courier New" w:hAnsi="Courier New" w:cs="Courier New"/>
        </w:rPr>
        <w:t xml:space="preserve">açılan </w:t>
      </w:r>
      <w:r>
        <w:rPr>
          <w:rFonts w:ascii="Courier New" w:hAnsi="Courier New" w:cs="Courier New"/>
        </w:rPr>
        <w:t>davalar</w:t>
      </w:r>
      <w:r w:rsidR="00232063">
        <w:rPr>
          <w:rFonts w:ascii="Courier New" w:hAnsi="Courier New" w:cs="Courier New"/>
        </w:rPr>
        <w:t>ın söz konusu</w:t>
      </w:r>
      <w:r w:rsidR="00862646">
        <w:rPr>
          <w:rFonts w:ascii="Courier New" w:hAnsi="Courier New" w:cs="Courier New"/>
        </w:rPr>
        <w:t xml:space="preserve"> olduğu</w:t>
      </w:r>
      <w:r w:rsidR="00232063">
        <w:rPr>
          <w:rFonts w:ascii="Courier New" w:hAnsi="Courier New" w:cs="Courier New"/>
        </w:rPr>
        <w:t xml:space="preserve"> hallerde </w:t>
      </w:r>
      <w:r>
        <w:rPr>
          <w:rFonts w:ascii="Courier New" w:hAnsi="Courier New" w:cs="Courier New"/>
        </w:rPr>
        <w:t>karara bağlanması gereken konunun ciddi olduğu sonucuna ulaşılması gerektiği görülmektedir.</w:t>
      </w:r>
    </w:p>
    <w:p w:rsidR="008133F2" w:rsidRDefault="008133F2" w:rsidP="008133F2">
      <w:pPr>
        <w:pStyle w:val="ListeParagraf"/>
        <w:spacing w:line="360" w:lineRule="auto"/>
        <w:ind w:left="0" w:firstLine="720"/>
        <w:rPr>
          <w:rFonts w:ascii="Courier New" w:hAnsi="Courier New" w:cs="Courier New"/>
        </w:rPr>
      </w:pPr>
    </w:p>
    <w:p w:rsidR="008133F2" w:rsidRDefault="008133F2" w:rsidP="008133F2">
      <w:pPr>
        <w:pStyle w:val="ListeParagraf"/>
        <w:spacing w:line="360" w:lineRule="auto"/>
        <w:ind w:left="0" w:firstLine="720"/>
        <w:rPr>
          <w:rFonts w:ascii="Courier New" w:hAnsi="Courier New" w:cs="Courier New"/>
        </w:rPr>
      </w:pPr>
      <w:r>
        <w:rPr>
          <w:rFonts w:ascii="Courier New" w:hAnsi="Courier New" w:cs="Courier New"/>
        </w:rPr>
        <w:t>Dava konusu karar, Davacının 1 yıl süreyle devlet ihalelerine katılmasının yasaklanması hususunda</w:t>
      </w:r>
      <w:r w:rsidR="00B3164C">
        <w:rPr>
          <w:rFonts w:ascii="Courier New" w:hAnsi="Courier New" w:cs="Courier New"/>
        </w:rPr>
        <w:t>,</w:t>
      </w:r>
      <w:r>
        <w:rPr>
          <w:rFonts w:ascii="Courier New" w:hAnsi="Courier New" w:cs="Courier New"/>
        </w:rPr>
        <w:t xml:space="preserve"> doğrudan Davacıyla ilgili</w:t>
      </w:r>
      <w:r w:rsidR="00232063">
        <w:rPr>
          <w:rFonts w:ascii="Courier New" w:hAnsi="Courier New" w:cs="Courier New"/>
        </w:rPr>
        <w:t xml:space="preserve"> icrai nitelikte idari</w:t>
      </w:r>
      <w:r>
        <w:rPr>
          <w:rFonts w:ascii="Courier New" w:hAnsi="Courier New" w:cs="Courier New"/>
        </w:rPr>
        <w:t xml:space="preserve"> bir karar olup 17.8.2022 tarihli olan bu karar aleyhine 5.9.2022 tarihinde dava dosyalanmıştır. Bu durumda Anayasa’nın idari davalar açısından öngördüğü 75 günlük hak düşürücü süre içinde</w:t>
      </w:r>
      <w:r w:rsidR="00694629">
        <w:rPr>
          <w:rFonts w:ascii="Courier New" w:hAnsi="Courier New" w:cs="Courier New"/>
        </w:rPr>
        <w:t>,</w:t>
      </w:r>
      <w:r>
        <w:rPr>
          <w:rFonts w:ascii="Courier New" w:hAnsi="Courier New" w:cs="Courier New"/>
        </w:rPr>
        <w:t xml:space="preserve"> meşru menfaati olan Davacı tarafından açılmış bir davanın mevcudiyeti kanaatimizce a</w:t>
      </w:r>
      <w:r w:rsidR="00694629">
        <w:rPr>
          <w:rFonts w:ascii="Courier New" w:hAnsi="Courier New" w:cs="Courier New"/>
        </w:rPr>
        <w:t>çık</w:t>
      </w:r>
      <w:r>
        <w:rPr>
          <w:rFonts w:ascii="Courier New" w:hAnsi="Courier New" w:cs="Courier New"/>
        </w:rPr>
        <w:t xml:space="preserve"> ol</w:t>
      </w:r>
      <w:r w:rsidR="00694629">
        <w:rPr>
          <w:rFonts w:ascii="Courier New" w:hAnsi="Courier New" w:cs="Courier New"/>
        </w:rPr>
        <w:t>duğundan</w:t>
      </w:r>
      <w:r w:rsidR="00B3164C">
        <w:rPr>
          <w:rFonts w:ascii="Courier New" w:hAnsi="Courier New" w:cs="Courier New"/>
        </w:rPr>
        <w:t>,</w:t>
      </w:r>
      <w:r>
        <w:rPr>
          <w:rFonts w:ascii="Courier New" w:hAnsi="Courier New" w:cs="Courier New"/>
        </w:rPr>
        <w:t xml:space="preserve"> karara bağlanması gereken konunun ciddi olduğuna dair bulgu yaparız.</w:t>
      </w:r>
    </w:p>
    <w:p w:rsidR="008133F2" w:rsidRDefault="008133F2" w:rsidP="008133F2">
      <w:pPr>
        <w:spacing w:line="360" w:lineRule="auto"/>
        <w:rPr>
          <w:rFonts w:ascii="Courier New" w:hAnsi="Courier New" w:cs="Courier New"/>
        </w:rPr>
      </w:pPr>
    </w:p>
    <w:p w:rsidR="008133F2" w:rsidRDefault="008133F2" w:rsidP="008133F2">
      <w:pPr>
        <w:pStyle w:val="ListeParagraf"/>
        <w:numPr>
          <w:ilvl w:val="0"/>
          <w:numId w:val="4"/>
        </w:numPr>
        <w:spacing w:line="360" w:lineRule="auto"/>
        <w:rPr>
          <w:rFonts w:ascii="Courier New" w:hAnsi="Courier New" w:cs="Courier New"/>
          <w:b/>
        </w:rPr>
      </w:pPr>
      <w:r>
        <w:rPr>
          <w:rFonts w:ascii="Courier New" w:hAnsi="Courier New" w:cs="Courier New"/>
          <w:b/>
        </w:rPr>
        <w:t>Davacının iddiasında haklı olduğunu gösteren belirtiler var mıdır?</w:t>
      </w:r>
    </w:p>
    <w:p w:rsidR="008133F2" w:rsidRDefault="008133F2" w:rsidP="00621A2A">
      <w:pPr>
        <w:rPr>
          <w:rFonts w:ascii="Courier New" w:hAnsi="Courier New" w:cs="Courier New"/>
        </w:rPr>
      </w:pPr>
    </w:p>
    <w:p w:rsidR="008133F2" w:rsidRDefault="008133F2" w:rsidP="008133F2">
      <w:pPr>
        <w:spacing w:line="360" w:lineRule="auto"/>
        <w:ind w:firstLine="708"/>
        <w:rPr>
          <w:rFonts w:ascii="Courier New" w:hAnsi="Courier New" w:cs="Courier New"/>
        </w:rPr>
      </w:pPr>
      <w:r>
        <w:rPr>
          <w:rFonts w:ascii="Courier New" w:hAnsi="Courier New" w:cs="Courier New"/>
        </w:rPr>
        <w:t xml:space="preserve">Davacının bu </w:t>
      </w:r>
      <w:r w:rsidR="00B3164C">
        <w:rPr>
          <w:rFonts w:ascii="Courier New" w:hAnsi="Courier New" w:cs="Courier New"/>
        </w:rPr>
        <w:t xml:space="preserve">başlık altındaki </w:t>
      </w:r>
      <w:r>
        <w:rPr>
          <w:rFonts w:ascii="Courier New" w:hAnsi="Courier New" w:cs="Courier New"/>
        </w:rPr>
        <w:t>iddialarını,</w:t>
      </w:r>
      <w:r w:rsidR="003473B6">
        <w:rPr>
          <w:rFonts w:ascii="Courier New" w:hAnsi="Courier New" w:cs="Courier New"/>
        </w:rPr>
        <w:t xml:space="preserve"> Davalı No.1’in</w:t>
      </w:r>
      <w:r>
        <w:rPr>
          <w:rFonts w:ascii="Courier New" w:hAnsi="Courier New" w:cs="Courier New"/>
        </w:rPr>
        <w:t xml:space="preserve"> dava konusu kararı, Davacının Girne Kaza Mahkemesinde açtığı Emare 3 davayı ve mezkûr davada verilen ara emrini dikkate almadan keza</w:t>
      </w:r>
      <w:r w:rsidR="00B3164C">
        <w:rPr>
          <w:rFonts w:ascii="Courier New" w:hAnsi="Courier New" w:cs="Courier New"/>
        </w:rPr>
        <w:t>,</w:t>
      </w:r>
      <w:r>
        <w:rPr>
          <w:rFonts w:ascii="Courier New" w:hAnsi="Courier New" w:cs="Courier New"/>
        </w:rPr>
        <w:t xml:space="preserve"> İyi İdare Yasası’na uygun olarak Davacıya söz hakkı vermeden alarak hata ettiği temeline dayandırdığını görmekteyiz.</w:t>
      </w:r>
    </w:p>
    <w:p w:rsidR="008133F2" w:rsidRDefault="008133F2" w:rsidP="00D90562">
      <w:pPr>
        <w:ind w:firstLine="708"/>
        <w:rPr>
          <w:rFonts w:ascii="Courier New" w:hAnsi="Courier New" w:cs="Courier New"/>
        </w:rPr>
      </w:pPr>
    </w:p>
    <w:p w:rsidR="00D90BFB" w:rsidRDefault="008C6CD0" w:rsidP="00D90BFB">
      <w:pPr>
        <w:spacing w:line="360" w:lineRule="auto"/>
        <w:ind w:firstLine="708"/>
        <w:rPr>
          <w:rFonts w:ascii="Courier New" w:hAnsi="Courier New" w:cs="Courier New"/>
        </w:rPr>
      </w:pPr>
      <w:r>
        <w:rPr>
          <w:rFonts w:ascii="Courier New" w:hAnsi="Courier New" w:cs="Courier New"/>
        </w:rPr>
        <w:t>27/2013 sayılı İyi İdare Yasası</w:t>
      </w:r>
      <w:r w:rsidR="0052028A">
        <w:rPr>
          <w:rFonts w:ascii="Courier New" w:hAnsi="Courier New" w:cs="Courier New"/>
        </w:rPr>
        <w:t>’nın 16.</w:t>
      </w:r>
      <w:r>
        <w:rPr>
          <w:rFonts w:ascii="Courier New" w:hAnsi="Courier New" w:cs="Courier New"/>
        </w:rPr>
        <w:t xml:space="preserve"> </w:t>
      </w:r>
      <w:r w:rsidR="00337AB9">
        <w:rPr>
          <w:rFonts w:ascii="Courier New" w:hAnsi="Courier New" w:cs="Courier New"/>
        </w:rPr>
        <w:t>madde</w:t>
      </w:r>
      <w:r w:rsidR="0052028A">
        <w:rPr>
          <w:rFonts w:ascii="Courier New" w:hAnsi="Courier New" w:cs="Courier New"/>
        </w:rPr>
        <w:t>si</w:t>
      </w:r>
      <w:r w:rsidR="00337AB9">
        <w:rPr>
          <w:rFonts w:ascii="Courier New" w:hAnsi="Courier New" w:cs="Courier New"/>
        </w:rPr>
        <w:t xml:space="preserve"> şöyledir:  </w:t>
      </w:r>
    </w:p>
    <w:p w:rsidR="00232063" w:rsidRDefault="00232063" w:rsidP="00621A2A">
      <w:pPr>
        <w:ind w:firstLine="708"/>
        <w:rPr>
          <w:rFonts w:ascii="Courier New" w:hAnsi="Courier New" w:cs="Courier New"/>
        </w:rPr>
      </w:pPr>
    </w:p>
    <w:tbl>
      <w:tblPr>
        <w:tblW w:w="9003" w:type="dxa"/>
        <w:tblLook w:val="04A0" w:firstRow="1" w:lastRow="0" w:firstColumn="1" w:lastColumn="0" w:noHBand="0" w:noVBand="1"/>
      </w:tblPr>
      <w:tblGrid>
        <w:gridCol w:w="1417"/>
        <w:gridCol w:w="7586"/>
      </w:tblGrid>
      <w:tr w:rsidR="00337AB9" w:rsidRPr="004753F8" w:rsidTr="00B3164C">
        <w:tc>
          <w:tcPr>
            <w:tcW w:w="1417" w:type="dxa"/>
            <w:shd w:val="clear" w:color="auto" w:fill="auto"/>
          </w:tcPr>
          <w:p w:rsidR="00621A2A" w:rsidRDefault="00621A2A" w:rsidP="00632E3A">
            <w:pPr>
              <w:rPr>
                <w:rFonts w:ascii="Courier New" w:hAnsi="Courier New" w:cs="Courier New"/>
                <w:sz w:val="16"/>
                <w:szCs w:val="16"/>
              </w:rPr>
            </w:pPr>
            <w:r>
              <w:rPr>
                <w:rFonts w:ascii="Courier New" w:hAnsi="Courier New" w:cs="Courier New"/>
                <w:sz w:val="16"/>
                <w:szCs w:val="16"/>
              </w:rPr>
              <w:t>“</w:t>
            </w:r>
            <w:r w:rsidR="00337AB9" w:rsidRPr="00621A2A">
              <w:rPr>
                <w:rFonts w:ascii="Courier New" w:hAnsi="Courier New" w:cs="Courier New"/>
                <w:sz w:val="16"/>
                <w:szCs w:val="16"/>
              </w:rPr>
              <w:t xml:space="preserve">Birel </w:t>
            </w:r>
            <w:r>
              <w:rPr>
                <w:rFonts w:ascii="Courier New" w:hAnsi="Courier New" w:cs="Courier New"/>
                <w:sz w:val="16"/>
                <w:szCs w:val="16"/>
              </w:rPr>
              <w:t xml:space="preserve">  </w:t>
            </w:r>
          </w:p>
          <w:p w:rsidR="00621A2A" w:rsidRDefault="00621A2A" w:rsidP="00632E3A">
            <w:pPr>
              <w:rPr>
                <w:rFonts w:ascii="Courier New" w:hAnsi="Courier New" w:cs="Courier New"/>
                <w:sz w:val="16"/>
                <w:szCs w:val="16"/>
              </w:rPr>
            </w:pPr>
            <w:r>
              <w:rPr>
                <w:rFonts w:ascii="Courier New" w:hAnsi="Courier New" w:cs="Courier New"/>
                <w:sz w:val="16"/>
                <w:szCs w:val="16"/>
              </w:rPr>
              <w:t xml:space="preserve"> </w:t>
            </w:r>
            <w:r w:rsidR="00337AB9" w:rsidRPr="00621A2A">
              <w:rPr>
                <w:rFonts w:ascii="Courier New" w:hAnsi="Courier New" w:cs="Courier New"/>
                <w:sz w:val="16"/>
                <w:szCs w:val="16"/>
              </w:rPr>
              <w:t xml:space="preserve">İşlemlerde </w:t>
            </w:r>
            <w:r>
              <w:rPr>
                <w:rFonts w:ascii="Courier New" w:hAnsi="Courier New" w:cs="Courier New"/>
                <w:sz w:val="16"/>
                <w:szCs w:val="16"/>
              </w:rPr>
              <w:t xml:space="preserve"> </w:t>
            </w:r>
          </w:p>
          <w:p w:rsidR="00621A2A" w:rsidRDefault="00621A2A" w:rsidP="00632E3A">
            <w:pPr>
              <w:rPr>
                <w:rFonts w:ascii="Courier New" w:hAnsi="Courier New" w:cs="Courier New"/>
                <w:sz w:val="16"/>
                <w:szCs w:val="16"/>
              </w:rPr>
            </w:pPr>
            <w:r>
              <w:rPr>
                <w:rFonts w:ascii="Courier New" w:hAnsi="Courier New" w:cs="Courier New"/>
                <w:sz w:val="16"/>
                <w:szCs w:val="16"/>
              </w:rPr>
              <w:t xml:space="preserve"> </w:t>
            </w:r>
            <w:r w:rsidR="00337AB9" w:rsidRPr="00621A2A">
              <w:rPr>
                <w:rFonts w:ascii="Courier New" w:hAnsi="Courier New" w:cs="Courier New"/>
                <w:sz w:val="16"/>
                <w:szCs w:val="16"/>
              </w:rPr>
              <w:t xml:space="preserve">Özel </w:t>
            </w:r>
            <w:r>
              <w:rPr>
                <w:rFonts w:ascii="Courier New" w:hAnsi="Courier New" w:cs="Courier New"/>
                <w:sz w:val="16"/>
                <w:szCs w:val="16"/>
              </w:rPr>
              <w:t xml:space="preserve"> </w:t>
            </w:r>
          </w:p>
          <w:p w:rsidR="00621A2A" w:rsidRDefault="00621A2A" w:rsidP="00632E3A">
            <w:pPr>
              <w:rPr>
                <w:rFonts w:ascii="Courier New" w:hAnsi="Courier New" w:cs="Courier New"/>
                <w:sz w:val="16"/>
                <w:szCs w:val="16"/>
              </w:rPr>
            </w:pPr>
            <w:r>
              <w:rPr>
                <w:rFonts w:ascii="Courier New" w:hAnsi="Courier New" w:cs="Courier New"/>
                <w:sz w:val="16"/>
                <w:szCs w:val="16"/>
              </w:rPr>
              <w:lastRenderedPageBreak/>
              <w:t xml:space="preserve"> </w:t>
            </w:r>
            <w:r w:rsidR="00337AB9" w:rsidRPr="00621A2A">
              <w:rPr>
                <w:rFonts w:ascii="Courier New" w:hAnsi="Courier New" w:cs="Courier New"/>
                <w:sz w:val="16"/>
                <w:szCs w:val="16"/>
              </w:rPr>
              <w:t xml:space="preserve">Kişilerin </w:t>
            </w:r>
            <w:r>
              <w:rPr>
                <w:rFonts w:ascii="Courier New" w:hAnsi="Courier New" w:cs="Courier New"/>
                <w:sz w:val="16"/>
                <w:szCs w:val="16"/>
              </w:rPr>
              <w:t xml:space="preserve"> </w:t>
            </w:r>
          </w:p>
          <w:p w:rsidR="00B3164C" w:rsidRDefault="00621A2A" w:rsidP="00632E3A">
            <w:pPr>
              <w:rPr>
                <w:rFonts w:ascii="Courier New" w:hAnsi="Courier New" w:cs="Courier New"/>
                <w:sz w:val="16"/>
                <w:szCs w:val="16"/>
              </w:rPr>
            </w:pPr>
            <w:r>
              <w:rPr>
                <w:rFonts w:ascii="Courier New" w:hAnsi="Courier New" w:cs="Courier New"/>
                <w:sz w:val="16"/>
                <w:szCs w:val="16"/>
              </w:rPr>
              <w:t xml:space="preserve"> </w:t>
            </w:r>
            <w:r w:rsidR="00337AB9" w:rsidRPr="00621A2A">
              <w:rPr>
                <w:rFonts w:ascii="Courier New" w:hAnsi="Courier New" w:cs="Courier New"/>
                <w:sz w:val="16"/>
                <w:szCs w:val="16"/>
              </w:rPr>
              <w:t>Dinlenilme</w:t>
            </w:r>
          </w:p>
          <w:p w:rsidR="00337AB9" w:rsidRPr="00621A2A" w:rsidRDefault="00B3164C" w:rsidP="00B3164C">
            <w:pPr>
              <w:ind w:right="66"/>
              <w:rPr>
                <w:rFonts w:ascii="Courier New" w:hAnsi="Courier New" w:cs="Courier New"/>
                <w:sz w:val="16"/>
                <w:szCs w:val="16"/>
              </w:rPr>
            </w:pPr>
            <w:r>
              <w:rPr>
                <w:rFonts w:ascii="Courier New" w:hAnsi="Courier New" w:cs="Courier New"/>
                <w:sz w:val="16"/>
                <w:szCs w:val="16"/>
              </w:rPr>
              <w:t xml:space="preserve"> Hakkı</w:t>
            </w:r>
            <w:r w:rsidR="00337AB9" w:rsidRPr="00621A2A">
              <w:rPr>
                <w:rFonts w:ascii="Courier New" w:hAnsi="Courier New" w:cs="Courier New"/>
                <w:sz w:val="16"/>
                <w:szCs w:val="16"/>
              </w:rPr>
              <w:t xml:space="preserve"> </w:t>
            </w:r>
          </w:p>
        </w:tc>
        <w:tc>
          <w:tcPr>
            <w:tcW w:w="7586" w:type="dxa"/>
            <w:shd w:val="clear" w:color="auto" w:fill="auto"/>
          </w:tcPr>
          <w:p w:rsidR="00337AB9" w:rsidRDefault="00B3164C" w:rsidP="00B3164C">
            <w:pPr>
              <w:ind w:left="291" w:hanging="567"/>
              <w:rPr>
                <w:rFonts w:ascii="Courier New" w:hAnsi="Courier New" w:cs="Courier New"/>
              </w:rPr>
            </w:pPr>
            <w:r>
              <w:rPr>
                <w:rFonts w:ascii="Courier New" w:hAnsi="Courier New" w:cs="Courier New"/>
              </w:rPr>
              <w:lastRenderedPageBreak/>
              <w:t>116</w:t>
            </w:r>
            <w:r w:rsidR="00337AB9" w:rsidRPr="00337AB9">
              <w:rPr>
                <w:rFonts w:ascii="Courier New" w:hAnsi="Courier New" w:cs="Courier New"/>
              </w:rPr>
              <w:t xml:space="preserve">.İdare, birel işlem yapmadan önce, yaptığı işlemden hakları etkilenecek olan özel kişilere </w:t>
            </w:r>
            <w:r w:rsidR="00337AB9" w:rsidRPr="00337AB9">
              <w:rPr>
                <w:rFonts w:ascii="Courier New" w:hAnsi="Courier New" w:cs="Courier New"/>
              </w:rPr>
              <w:lastRenderedPageBreak/>
              <w:t>dinlenilme hakkı tanır. Özel kişiler bu haklarını kullanırken yanlarında avukat bulundurma hakkına sahiptirler.</w:t>
            </w:r>
            <w:r w:rsidR="00621A2A">
              <w:rPr>
                <w:rFonts w:ascii="Courier New" w:hAnsi="Courier New" w:cs="Courier New"/>
              </w:rPr>
              <w:t>”</w:t>
            </w:r>
          </w:p>
          <w:p w:rsidR="00B3164C" w:rsidRDefault="00B3164C" w:rsidP="00B3164C">
            <w:pPr>
              <w:ind w:left="291" w:hanging="567"/>
              <w:rPr>
                <w:rFonts w:ascii="Courier New" w:hAnsi="Courier New" w:cs="Courier New"/>
              </w:rPr>
            </w:pPr>
          </w:p>
          <w:p w:rsidR="00B3164C" w:rsidRPr="00337AB9" w:rsidRDefault="00B3164C" w:rsidP="00B3164C">
            <w:pPr>
              <w:ind w:left="291" w:hanging="567"/>
              <w:rPr>
                <w:rFonts w:ascii="Courier New" w:hAnsi="Courier New" w:cs="Courier New"/>
              </w:rPr>
            </w:pPr>
          </w:p>
        </w:tc>
      </w:tr>
    </w:tbl>
    <w:p w:rsidR="0052028A" w:rsidRDefault="0052028A" w:rsidP="00B3164C">
      <w:pPr>
        <w:spacing w:line="360" w:lineRule="auto"/>
        <w:ind w:firstLine="708"/>
        <w:rPr>
          <w:rFonts w:ascii="Courier New" w:hAnsi="Courier New" w:cs="Courier New"/>
        </w:rPr>
      </w:pPr>
      <w:r>
        <w:rPr>
          <w:rFonts w:ascii="Courier New" w:hAnsi="Courier New" w:cs="Courier New"/>
        </w:rPr>
        <w:lastRenderedPageBreak/>
        <w:t>Davalı No.1, Emare 12’den de görüleceği üzere</w:t>
      </w:r>
      <w:r w:rsidR="00B3164C">
        <w:rPr>
          <w:rFonts w:ascii="Courier New" w:hAnsi="Courier New" w:cs="Courier New"/>
        </w:rPr>
        <w:t>,</w:t>
      </w:r>
      <w:r>
        <w:rPr>
          <w:rFonts w:ascii="Courier New" w:hAnsi="Courier New" w:cs="Courier New"/>
        </w:rPr>
        <w:t xml:space="preserve"> 20/2016 sayılı </w:t>
      </w:r>
      <w:r w:rsidR="00B3164C">
        <w:rPr>
          <w:rFonts w:ascii="Courier New" w:hAnsi="Courier New" w:cs="Courier New"/>
        </w:rPr>
        <w:t xml:space="preserve">Kamu İhale Yasasının </w:t>
      </w:r>
      <w:r>
        <w:rPr>
          <w:rFonts w:ascii="Courier New" w:hAnsi="Courier New" w:cs="Courier New"/>
        </w:rPr>
        <w:t>13.</w:t>
      </w:r>
      <w:r w:rsidR="00232063">
        <w:rPr>
          <w:rFonts w:ascii="Courier New" w:hAnsi="Courier New" w:cs="Courier New"/>
        </w:rPr>
        <w:t xml:space="preserve"> </w:t>
      </w:r>
      <w:r>
        <w:rPr>
          <w:rFonts w:ascii="Courier New" w:hAnsi="Courier New" w:cs="Courier New"/>
        </w:rPr>
        <w:t>maddesinin</w:t>
      </w:r>
      <w:r w:rsidR="00232063">
        <w:rPr>
          <w:rFonts w:ascii="Courier New" w:hAnsi="Courier New" w:cs="Courier New"/>
        </w:rPr>
        <w:t xml:space="preserve"> </w:t>
      </w:r>
      <w:r>
        <w:rPr>
          <w:rFonts w:ascii="Courier New" w:hAnsi="Courier New" w:cs="Courier New"/>
        </w:rPr>
        <w:t>(2).</w:t>
      </w:r>
      <w:r w:rsidR="00232063">
        <w:rPr>
          <w:rFonts w:ascii="Courier New" w:hAnsi="Courier New" w:cs="Courier New"/>
        </w:rPr>
        <w:t xml:space="preserve"> </w:t>
      </w:r>
      <w:r>
        <w:rPr>
          <w:rFonts w:ascii="Courier New" w:hAnsi="Courier New" w:cs="Courier New"/>
        </w:rPr>
        <w:t>fıkrasının (G) bendine istinaden</w:t>
      </w:r>
      <w:r w:rsidR="00B3164C">
        <w:rPr>
          <w:rFonts w:ascii="Courier New" w:hAnsi="Courier New" w:cs="Courier New"/>
        </w:rPr>
        <w:t>,</w:t>
      </w:r>
      <w:r>
        <w:rPr>
          <w:rFonts w:ascii="Courier New" w:hAnsi="Courier New" w:cs="Courier New"/>
        </w:rPr>
        <w:t xml:space="preserve"> Davacının 1 yıl boyunca devlet ihalelerine katılamayacağına karar vermiştir. </w:t>
      </w:r>
    </w:p>
    <w:p w:rsidR="0052028A" w:rsidRDefault="0052028A" w:rsidP="00D90562">
      <w:pPr>
        <w:ind w:firstLine="708"/>
        <w:rPr>
          <w:rFonts w:ascii="Courier New" w:hAnsi="Courier New" w:cs="Courier New"/>
        </w:rPr>
      </w:pPr>
    </w:p>
    <w:p w:rsidR="0052028A" w:rsidRDefault="0052028A" w:rsidP="00D90BFB">
      <w:pPr>
        <w:spacing w:line="360" w:lineRule="auto"/>
        <w:ind w:firstLine="708"/>
        <w:rPr>
          <w:rFonts w:ascii="Courier New" w:hAnsi="Courier New" w:cs="Courier New"/>
        </w:rPr>
      </w:pPr>
      <w:r>
        <w:rPr>
          <w:rFonts w:ascii="Courier New" w:hAnsi="Courier New" w:cs="Courier New"/>
        </w:rPr>
        <w:t xml:space="preserve">İdarenin kararını dayandırdığı yasa maddesi şöyledir: </w:t>
      </w:r>
    </w:p>
    <w:p w:rsidR="00621A2A" w:rsidRDefault="00621A2A" w:rsidP="007A2213">
      <w:pPr>
        <w:ind w:firstLine="708"/>
        <w:rPr>
          <w:rFonts w:ascii="Courier New" w:hAnsi="Courier New" w:cs="Courier New"/>
        </w:rPr>
      </w:pPr>
    </w:p>
    <w:p w:rsidR="0052028A" w:rsidRPr="0011733D" w:rsidRDefault="00621A2A" w:rsidP="00D90562">
      <w:pPr>
        <w:pStyle w:val="NormalWeb"/>
        <w:spacing w:before="0" w:after="0"/>
        <w:ind w:left="1418" w:hanging="851"/>
        <w:rPr>
          <w:rFonts w:ascii="Courier New" w:hAnsi="Courier New" w:cs="Courier New"/>
          <w:snapToGrid w:val="0"/>
          <w:szCs w:val="24"/>
        </w:rPr>
      </w:pPr>
      <w:r>
        <w:rPr>
          <w:rFonts w:ascii="Courier New" w:hAnsi="Courier New" w:cs="Courier New"/>
        </w:rPr>
        <w:t>“</w:t>
      </w:r>
      <w:r w:rsidR="00B3164C">
        <w:rPr>
          <w:rFonts w:ascii="Courier New" w:hAnsi="Courier New" w:cs="Courier New"/>
        </w:rPr>
        <w:t>(</w:t>
      </w:r>
      <w:r w:rsidR="0052028A">
        <w:rPr>
          <w:rFonts w:ascii="Courier New" w:hAnsi="Courier New" w:cs="Courier New"/>
        </w:rPr>
        <w:t>2</w:t>
      </w:r>
      <w:r w:rsidR="00B3164C">
        <w:rPr>
          <w:rFonts w:ascii="Courier New" w:hAnsi="Courier New" w:cs="Courier New"/>
        </w:rPr>
        <w:t>)</w:t>
      </w:r>
      <w:r w:rsidR="0052028A">
        <w:rPr>
          <w:rFonts w:ascii="Courier New" w:hAnsi="Courier New" w:cs="Courier New"/>
        </w:rPr>
        <w:t>.</w:t>
      </w:r>
      <w:r w:rsidR="00B3164C">
        <w:rPr>
          <w:rFonts w:ascii="Courier New" w:hAnsi="Courier New" w:cs="Courier New"/>
        </w:rPr>
        <w:t xml:space="preserve"> </w:t>
      </w:r>
      <w:r w:rsidR="0052028A">
        <w:rPr>
          <w:rFonts w:ascii="Courier New" w:hAnsi="Courier New" w:cs="Courier New"/>
        </w:rPr>
        <w:t>Aşağıda belirtilen fiil veya davranışlarda bulundukları tespit edilenler hakkında ihale</w:t>
      </w:r>
      <w:r w:rsidR="0052028A" w:rsidRPr="0011733D">
        <w:rPr>
          <w:snapToGrid w:val="0"/>
          <w:szCs w:val="24"/>
        </w:rPr>
        <w:t xml:space="preserve"> </w:t>
      </w:r>
      <w:r w:rsidR="0052028A" w:rsidRPr="0011733D">
        <w:rPr>
          <w:rFonts w:ascii="Courier New" w:hAnsi="Courier New" w:cs="Courier New"/>
          <w:snapToGrid w:val="0"/>
          <w:szCs w:val="24"/>
        </w:rPr>
        <w:t>makamının teklifi veya Merkezi İhale Komisyonunun tespiti üzerine, Merkezi İhale Komisyonu tarafından, fiil veya davranışlarının özelliğine göre, 1 (bir) yıldan 2 (iki) yıla kadar, bu Yasa kapsamındaki ihalelere katılmaktan yasaklama kararı verilir:</w:t>
      </w:r>
    </w:p>
    <w:p w:rsidR="0052028A" w:rsidRPr="0011733D" w:rsidRDefault="00621A2A" w:rsidP="00D90562">
      <w:pPr>
        <w:pStyle w:val="NormalWeb"/>
        <w:spacing w:before="0" w:after="0"/>
        <w:ind w:left="1418" w:hanging="851"/>
        <w:rPr>
          <w:rFonts w:ascii="Courier New" w:hAnsi="Courier New" w:cs="Courier New"/>
          <w:snapToGrid w:val="0"/>
          <w:szCs w:val="24"/>
        </w:rPr>
      </w:pPr>
      <w:r>
        <w:rPr>
          <w:rFonts w:ascii="Courier New" w:hAnsi="Courier New" w:cs="Courier New"/>
          <w:snapToGrid w:val="0"/>
          <w:szCs w:val="24"/>
        </w:rPr>
        <w:t xml:space="preserve">   </w:t>
      </w:r>
      <w:r w:rsidR="00D90562">
        <w:rPr>
          <w:rFonts w:ascii="Courier New" w:hAnsi="Courier New" w:cs="Courier New"/>
          <w:snapToGrid w:val="0"/>
          <w:szCs w:val="24"/>
        </w:rPr>
        <w:t xml:space="preserve">   </w:t>
      </w:r>
      <w:r w:rsidR="0052028A" w:rsidRPr="0011733D">
        <w:rPr>
          <w:rFonts w:ascii="Courier New" w:hAnsi="Courier New" w:cs="Courier New"/>
          <w:snapToGrid w:val="0"/>
          <w:szCs w:val="24"/>
        </w:rPr>
        <w:t>……………………………</w:t>
      </w:r>
    </w:p>
    <w:p w:rsidR="0052028A" w:rsidRPr="0011733D" w:rsidRDefault="0052028A" w:rsidP="00D90562">
      <w:pPr>
        <w:pStyle w:val="NormalWeb"/>
        <w:spacing w:before="0" w:after="0"/>
        <w:ind w:left="1418" w:hanging="425"/>
        <w:rPr>
          <w:rFonts w:ascii="Courier New" w:hAnsi="Courier New" w:cs="Courier New"/>
          <w:snapToGrid w:val="0"/>
          <w:szCs w:val="24"/>
        </w:rPr>
      </w:pPr>
      <w:r w:rsidRPr="0011733D">
        <w:rPr>
          <w:rFonts w:ascii="Courier New" w:hAnsi="Courier New" w:cs="Courier New"/>
          <w:snapToGrid w:val="0"/>
          <w:szCs w:val="24"/>
        </w:rPr>
        <w:t xml:space="preserve">(G)Taahhüdünü yerine getirirken yürürlükteki mevzuat kurallarına </w:t>
      </w:r>
      <w:r w:rsidR="00D90562">
        <w:rPr>
          <w:rFonts w:ascii="Courier New" w:hAnsi="Courier New" w:cs="Courier New"/>
          <w:snapToGrid w:val="0"/>
          <w:szCs w:val="24"/>
        </w:rPr>
        <w:t xml:space="preserve">veya </w:t>
      </w:r>
      <w:r w:rsidRPr="0011733D">
        <w:rPr>
          <w:rFonts w:ascii="Courier New" w:hAnsi="Courier New" w:cs="Courier New"/>
          <w:snapToGrid w:val="0"/>
          <w:szCs w:val="24"/>
        </w:rPr>
        <w:t>ihale şartnamelerine uymamak,</w:t>
      </w:r>
    </w:p>
    <w:p w:rsidR="0052028A" w:rsidRPr="0011733D" w:rsidRDefault="00621A2A" w:rsidP="00D90562">
      <w:pPr>
        <w:spacing w:line="360" w:lineRule="auto"/>
        <w:ind w:left="1418" w:hanging="425"/>
        <w:rPr>
          <w:rFonts w:ascii="Courier New" w:hAnsi="Courier New" w:cs="Courier New"/>
        </w:rPr>
      </w:pPr>
      <w:r>
        <w:rPr>
          <w:rFonts w:ascii="Courier New" w:hAnsi="Courier New" w:cs="Courier New"/>
        </w:rPr>
        <w:t xml:space="preserve">   </w:t>
      </w:r>
      <w:r w:rsidR="0052028A" w:rsidRPr="0011733D">
        <w:rPr>
          <w:rFonts w:ascii="Courier New" w:hAnsi="Courier New" w:cs="Courier New"/>
        </w:rPr>
        <w:t>……………………………</w:t>
      </w:r>
    </w:p>
    <w:p w:rsidR="0052028A" w:rsidRPr="00EC3B33" w:rsidRDefault="0052028A" w:rsidP="00D90562">
      <w:pPr>
        <w:ind w:left="1418" w:hanging="425"/>
        <w:rPr>
          <w:rFonts w:ascii="Courier New" w:hAnsi="Courier New" w:cs="Courier New"/>
        </w:rPr>
      </w:pPr>
      <w:r>
        <w:rPr>
          <w:rFonts w:ascii="Courier New" w:hAnsi="Courier New" w:cs="Courier New"/>
          <w:snapToGrid w:val="0"/>
        </w:rPr>
        <w:t>(3)</w:t>
      </w:r>
      <w:r w:rsidRPr="00EC3B33">
        <w:rPr>
          <w:rFonts w:ascii="Courier New" w:hAnsi="Courier New" w:cs="Courier New"/>
          <w:snapToGrid w:val="0"/>
        </w:rPr>
        <w:t>İhale makamları ve İhale Değerlendirme Komisyonları, ihalelere katılmaktan yasaklamayı gerektiren bir durumla karşılaştıkları takdirde, gereğinin yapılması için bu durumu Merkezi İhale Komisyonuna bildirmekle yükümlüdürler.</w:t>
      </w:r>
      <w:r w:rsidR="00621A2A">
        <w:rPr>
          <w:rFonts w:ascii="Courier New" w:hAnsi="Courier New" w:cs="Courier New"/>
          <w:snapToGrid w:val="0"/>
        </w:rPr>
        <w:t>”</w:t>
      </w:r>
    </w:p>
    <w:tbl>
      <w:tblPr>
        <w:tblpPr w:leftFromText="180" w:rightFromText="180" w:bottomFromText="200" w:horzAnchor="margin" w:tblpX="-130" w:tblpY="-480"/>
        <w:tblW w:w="450" w:type="dxa"/>
        <w:tblLayout w:type="fixed"/>
        <w:tblCellMar>
          <w:left w:w="70" w:type="dxa"/>
          <w:right w:w="70" w:type="dxa"/>
        </w:tblCellMar>
        <w:tblLook w:val="00A0" w:firstRow="1" w:lastRow="0" w:firstColumn="1" w:lastColumn="0" w:noHBand="0" w:noVBand="0"/>
      </w:tblPr>
      <w:tblGrid>
        <w:gridCol w:w="450"/>
      </w:tblGrid>
      <w:tr w:rsidR="0052028A" w:rsidTr="0040295A">
        <w:trPr>
          <w:trHeight w:val="297"/>
        </w:trPr>
        <w:tc>
          <w:tcPr>
            <w:tcW w:w="450" w:type="dxa"/>
            <w:noWrap/>
          </w:tcPr>
          <w:p w:rsidR="0052028A" w:rsidRDefault="0052028A" w:rsidP="00D90562">
            <w:pPr>
              <w:autoSpaceDN w:val="0"/>
              <w:spacing w:line="276" w:lineRule="auto"/>
              <w:ind w:left="1418" w:hanging="425"/>
              <w:rPr>
                <w:bCs/>
                <w:lang w:eastAsia="en-US"/>
              </w:rPr>
            </w:pPr>
          </w:p>
        </w:tc>
      </w:tr>
    </w:tbl>
    <w:p w:rsidR="00621A2A" w:rsidRDefault="00621A2A" w:rsidP="00D90562">
      <w:pPr>
        <w:spacing w:line="360" w:lineRule="auto"/>
        <w:ind w:left="1418" w:hanging="425"/>
        <w:rPr>
          <w:rFonts w:ascii="Courier New" w:hAnsi="Courier New" w:cs="Courier New"/>
        </w:rPr>
      </w:pPr>
    </w:p>
    <w:p w:rsidR="0052028A" w:rsidRDefault="0052028A" w:rsidP="00862646">
      <w:pPr>
        <w:spacing w:line="360" w:lineRule="auto"/>
        <w:ind w:firstLine="708"/>
        <w:rPr>
          <w:rFonts w:ascii="Courier New" w:hAnsi="Courier New" w:cs="Courier New"/>
        </w:rPr>
      </w:pPr>
      <w:r>
        <w:rPr>
          <w:rFonts w:ascii="Courier New" w:hAnsi="Courier New" w:cs="Courier New"/>
        </w:rPr>
        <w:t>Huzurumuzdaki şahadet ve olgulardan, ihale makamı konumundaki Davalı No.2’nin, Davacının, sözleşmedeki yükümlülüklerini yerine getirmediği iddiasına istinaden</w:t>
      </w:r>
      <w:r w:rsidR="00D90562">
        <w:rPr>
          <w:rFonts w:ascii="Courier New" w:hAnsi="Courier New" w:cs="Courier New"/>
        </w:rPr>
        <w:t>,</w:t>
      </w:r>
      <w:r>
        <w:rPr>
          <w:rFonts w:ascii="Courier New" w:hAnsi="Courier New" w:cs="Courier New"/>
        </w:rPr>
        <w:t xml:space="preserve"> devlet ihalelerine katılmasının yasaklanmasını talep ettiği görülmektedir. Yine Merkezi İhale Komisyonu Başkanı Halis Üresin’in şahadetinden, Davalı No.1’in dava konusu kararı verirken Davacıya herhangi bir söz hak</w:t>
      </w:r>
      <w:r w:rsidR="00862646">
        <w:rPr>
          <w:rFonts w:ascii="Courier New" w:hAnsi="Courier New" w:cs="Courier New"/>
        </w:rPr>
        <w:t>kı verilmediği anlaşılmaktadır.</w:t>
      </w:r>
    </w:p>
    <w:p w:rsidR="00621A2A" w:rsidRDefault="00621A2A" w:rsidP="00D90562">
      <w:pPr>
        <w:ind w:firstLine="708"/>
        <w:rPr>
          <w:rFonts w:ascii="Courier New" w:hAnsi="Courier New" w:cs="Courier New"/>
        </w:rPr>
      </w:pPr>
    </w:p>
    <w:p w:rsidR="005E19AD" w:rsidRDefault="00FD56F5" w:rsidP="008C6CD0">
      <w:pPr>
        <w:spacing w:line="360" w:lineRule="auto"/>
        <w:ind w:firstLine="708"/>
        <w:rPr>
          <w:rFonts w:ascii="Courier New" w:hAnsi="Courier New" w:cs="Courier New"/>
        </w:rPr>
      </w:pPr>
      <w:r>
        <w:rPr>
          <w:rFonts w:ascii="Courier New" w:hAnsi="Courier New" w:cs="Courier New"/>
        </w:rPr>
        <w:t>Yukarıda da ifade ettiğimiz üzere dava konusu karar, idarenin, 20/2016 sayılı Yasa’</w:t>
      </w:r>
      <w:r w:rsidR="00567985">
        <w:rPr>
          <w:rFonts w:ascii="Courier New" w:hAnsi="Courier New" w:cs="Courier New"/>
        </w:rPr>
        <w:t>da</w:t>
      </w:r>
      <w:r>
        <w:rPr>
          <w:rFonts w:ascii="Courier New" w:hAnsi="Courier New" w:cs="Courier New"/>
        </w:rPr>
        <w:t>n</w:t>
      </w:r>
      <w:r w:rsidR="00567985">
        <w:rPr>
          <w:rFonts w:ascii="Courier New" w:hAnsi="Courier New" w:cs="Courier New"/>
        </w:rPr>
        <w:t xml:space="preserve"> kaynaklanan</w:t>
      </w:r>
      <w:r>
        <w:rPr>
          <w:rFonts w:ascii="Courier New" w:hAnsi="Courier New" w:cs="Courier New"/>
        </w:rPr>
        <w:t xml:space="preserve"> yetki</w:t>
      </w:r>
      <w:r w:rsidR="00567985">
        <w:rPr>
          <w:rFonts w:ascii="Courier New" w:hAnsi="Courier New" w:cs="Courier New"/>
        </w:rPr>
        <w:t xml:space="preserve"> ile Davacının kamu ihalelerine katılımını belirli süreyle yasaklamasıdır</w:t>
      </w:r>
      <w:r>
        <w:rPr>
          <w:rFonts w:ascii="Courier New" w:hAnsi="Courier New" w:cs="Courier New"/>
        </w:rPr>
        <w:t>.</w:t>
      </w:r>
      <w:r w:rsidR="00793F1A">
        <w:rPr>
          <w:rFonts w:ascii="Courier New" w:hAnsi="Courier New" w:cs="Courier New"/>
        </w:rPr>
        <w:t xml:space="preserve"> Bu noktada</w:t>
      </w:r>
      <w:r w:rsidR="00567985">
        <w:rPr>
          <w:rFonts w:ascii="Courier New" w:hAnsi="Courier New" w:cs="Courier New"/>
        </w:rPr>
        <w:t>,</w:t>
      </w:r>
      <w:r w:rsidR="00793F1A">
        <w:rPr>
          <w:rFonts w:ascii="Courier New" w:hAnsi="Courier New" w:cs="Courier New"/>
        </w:rPr>
        <w:t xml:space="preserve"> Davalılar adına savunmayı yürüten </w:t>
      </w:r>
      <w:r w:rsidR="00793F1A">
        <w:rPr>
          <w:rFonts w:ascii="Courier New" w:hAnsi="Courier New" w:cs="Courier New"/>
        </w:rPr>
        <w:lastRenderedPageBreak/>
        <w:t>Savcı hitabında 20/2016 sayılı Yasa’nın müeyyide uygulama noktasında idareye takdir hakkı vermediği</w:t>
      </w:r>
      <w:r w:rsidR="00567985">
        <w:rPr>
          <w:rFonts w:ascii="Courier New" w:hAnsi="Courier New" w:cs="Courier New"/>
        </w:rPr>
        <w:t>ni</w:t>
      </w:r>
      <w:r w:rsidR="00793F1A">
        <w:rPr>
          <w:rFonts w:ascii="Courier New" w:hAnsi="Courier New" w:cs="Courier New"/>
        </w:rPr>
        <w:t>, idarenin cezayı vermek zorunda olduğu</w:t>
      </w:r>
      <w:r w:rsidR="00567985">
        <w:rPr>
          <w:rFonts w:ascii="Courier New" w:hAnsi="Courier New" w:cs="Courier New"/>
        </w:rPr>
        <w:t>nu</w:t>
      </w:r>
      <w:r w:rsidR="00793F1A">
        <w:rPr>
          <w:rFonts w:ascii="Courier New" w:hAnsi="Courier New" w:cs="Courier New"/>
        </w:rPr>
        <w:t>, idarenin takdir yetkisinin yalnızca yasaklama süresiyle ilgili olduğu</w:t>
      </w:r>
      <w:r w:rsidR="00567985">
        <w:rPr>
          <w:rFonts w:ascii="Courier New" w:hAnsi="Courier New" w:cs="Courier New"/>
        </w:rPr>
        <w:t>nu ileri sürmekle birlikte</w:t>
      </w:r>
      <w:r w:rsidR="00D90562">
        <w:rPr>
          <w:rFonts w:ascii="Courier New" w:hAnsi="Courier New" w:cs="Courier New"/>
        </w:rPr>
        <w:t>,</w:t>
      </w:r>
      <w:r w:rsidR="00567985">
        <w:rPr>
          <w:rFonts w:ascii="Courier New" w:hAnsi="Courier New" w:cs="Courier New"/>
        </w:rPr>
        <w:t xml:space="preserve"> bu</w:t>
      </w:r>
      <w:r w:rsidR="00793F1A">
        <w:rPr>
          <w:rFonts w:ascii="Courier New" w:hAnsi="Courier New" w:cs="Courier New"/>
        </w:rPr>
        <w:t xml:space="preserve"> iddiaların davanın esasında ele alınmasının daha doğru olacağını düşündüğümüzü de belirtmek isteriz.</w:t>
      </w:r>
      <w:r w:rsidR="00012436">
        <w:rPr>
          <w:rFonts w:ascii="Courier New" w:hAnsi="Courier New" w:cs="Courier New"/>
        </w:rPr>
        <w:t xml:space="preserve"> Yine aynı doğrultuda dava konusu kararın idari bir müeyyide olup olmadığı ve eğer idari bir müeyyide ise savunma hakkının kapsamının ne olacağının da davanın esasında incelenmesi uygun olaca</w:t>
      </w:r>
      <w:r w:rsidR="00D90BFB">
        <w:rPr>
          <w:rFonts w:ascii="Courier New" w:hAnsi="Courier New" w:cs="Courier New"/>
        </w:rPr>
        <w:t>kt</w:t>
      </w:r>
      <w:r w:rsidR="00012436">
        <w:rPr>
          <w:rFonts w:ascii="Courier New" w:hAnsi="Courier New" w:cs="Courier New"/>
        </w:rPr>
        <w:t>ı</w:t>
      </w:r>
      <w:r w:rsidR="00D90BFB">
        <w:rPr>
          <w:rFonts w:ascii="Courier New" w:hAnsi="Courier New" w:cs="Courier New"/>
        </w:rPr>
        <w:t>r</w:t>
      </w:r>
      <w:r w:rsidR="00012436">
        <w:rPr>
          <w:rFonts w:ascii="Courier New" w:hAnsi="Courier New" w:cs="Courier New"/>
        </w:rPr>
        <w:t xml:space="preserve"> kanaatindeyiz.</w:t>
      </w:r>
    </w:p>
    <w:p w:rsidR="00E50399" w:rsidRPr="00012436" w:rsidRDefault="00E50399" w:rsidP="00D90562">
      <w:pPr>
        <w:rPr>
          <w:rFonts w:ascii="Courier New" w:hAnsi="Courier New" w:cs="Courier New"/>
        </w:rPr>
      </w:pPr>
    </w:p>
    <w:p w:rsidR="00E50399" w:rsidRDefault="00012436" w:rsidP="004E3AEB">
      <w:pPr>
        <w:pStyle w:val="ListeParagraf"/>
        <w:spacing w:line="360" w:lineRule="auto"/>
        <w:ind w:left="0" w:firstLine="720"/>
        <w:rPr>
          <w:rFonts w:ascii="Courier New" w:hAnsi="Courier New" w:cs="Courier New"/>
        </w:rPr>
      </w:pPr>
      <w:r>
        <w:rPr>
          <w:rFonts w:ascii="Courier New" w:hAnsi="Courier New" w:cs="Courier New"/>
        </w:rPr>
        <w:t>Davanın esasın</w:t>
      </w:r>
      <w:r w:rsidR="00567985">
        <w:rPr>
          <w:rFonts w:ascii="Courier New" w:hAnsi="Courier New" w:cs="Courier New"/>
        </w:rPr>
        <w:t>d</w:t>
      </w:r>
      <w:r>
        <w:rPr>
          <w:rFonts w:ascii="Courier New" w:hAnsi="Courier New" w:cs="Courier New"/>
        </w:rPr>
        <w:t xml:space="preserve">a </w:t>
      </w:r>
      <w:r w:rsidR="00567985">
        <w:rPr>
          <w:rFonts w:ascii="Courier New" w:hAnsi="Courier New" w:cs="Courier New"/>
        </w:rPr>
        <w:t>incelemeyi uygun bulduğumuz</w:t>
      </w:r>
      <w:r>
        <w:rPr>
          <w:rFonts w:ascii="Courier New" w:hAnsi="Courier New" w:cs="Courier New"/>
        </w:rPr>
        <w:t>, d</w:t>
      </w:r>
      <w:r w:rsidR="00E50399">
        <w:rPr>
          <w:rFonts w:ascii="Courier New" w:hAnsi="Courier New" w:cs="Courier New"/>
        </w:rPr>
        <w:t>ava konusu idari karar</w:t>
      </w:r>
      <w:r>
        <w:rPr>
          <w:rFonts w:ascii="Courier New" w:hAnsi="Courier New" w:cs="Courier New"/>
        </w:rPr>
        <w:t>ın</w:t>
      </w:r>
      <w:r w:rsidR="00E50399">
        <w:rPr>
          <w:rFonts w:ascii="Courier New" w:hAnsi="Courier New" w:cs="Courier New"/>
        </w:rPr>
        <w:t xml:space="preserve"> müeyyide niteliğinde</w:t>
      </w:r>
      <w:r>
        <w:rPr>
          <w:rFonts w:ascii="Courier New" w:hAnsi="Courier New" w:cs="Courier New"/>
        </w:rPr>
        <w:t xml:space="preserve"> olup olmadığı tartışmasından bağımsız olarak, kararın,</w:t>
      </w:r>
      <w:r w:rsidR="00E50399">
        <w:rPr>
          <w:rFonts w:ascii="Courier New" w:hAnsi="Courier New" w:cs="Courier New"/>
        </w:rPr>
        <w:t xml:space="preserve"> 27/2013 sayılı İyi İdare Yasası’nda tanımlandığı şekliy</w:t>
      </w:r>
      <w:r w:rsidR="00E45BD5">
        <w:rPr>
          <w:rFonts w:ascii="Courier New" w:hAnsi="Courier New" w:cs="Courier New"/>
        </w:rPr>
        <w:t>l</w:t>
      </w:r>
      <w:r w:rsidR="00E50399">
        <w:rPr>
          <w:rFonts w:ascii="Courier New" w:hAnsi="Courier New" w:cs="Courier New"/>
        </w:rPr>
        <w:t>e</w:t>
      </w:r>
      <w:r w:rsidR="00D90562">
        <w:rPr>
          <w:rFonts w:ascii="Courier New" w:hAnsi="Courier New" w:cs="Courier New"/>
        </w:rPr>
        <w:t>,</w:t>
      </w:r>
      <w:r w:rsidR="00E50399">
        <w:rPr>
          <w:rFonts w:ascii="Courier New" w:hAnsi="Courier New" w:cs="Courier New"/>
        </w:rPr>
        <w:t xml:space="preserve"> birel bir işlem</w:t>
      </w:r>
      <w:r>
        <w:rPr>
          <w:rFonts w:ascii="Courier New" w:hAnsi="Courier New" w:cs="Courier New"/>
        </w:rPr>
        <w:t xml:space="preserve"> olduğu en azından işbu istida maksatları bakımından kabul edilmelidir</w:t>
      </w:r>
      <w:r w:rsidR="00E50399">
        <w:rPr>
          <w:rFonts w:ascii="Courier New" w:hAnsi="Courier New" w:cs="Courier New"/>
        </w:rPr>
        <w:t xml:space="preserve">. </w:t>
      </w:r>
    </w:p>
    <w:p w:rsidR="00E50399" w:rsidRDefault="00E50399" w:rsidP="00D90562">
      <w:pPr>
        <w:pStyle w:val="ListeParagraf"/>
        <w:ind w:left="0" w:firstLine="720"/>
        <w:rPr>
          <w:rFonts w:ascii="Courier New" w:hAnsi="Courier New" w:cs="Courier New"/>
        </w:rPr>
      </w:pPr>
      <w:bookmarkStart w:id="0" w:name="_GoBack"/>
      <w:bookmarkEnd w:id="0"/>
    </w:p>
    <w:p w:rsidR="00E50399" w:rsidRDefault="00E50399" w:rsidP="004E3AEB">
      <w:pPr>
        <w:pStyle w:val="ListeParagraf"/>
        <w:spacing w:line="360" w:lineRule="auto"/>
        <w:ind w:left="0" w:firstLine="720"/>
        <w:rPr>
          <w:rFonts w:ascii="Courier New" w:hAnsi="Courier New" w:cs="Courier New"/>
        </w:rPr>
      </w:pPr>
      <w:r>
        <w:rPr>
          <w:rFonts w:ascii="Courier New" w:hAnsi="Courier New" w:cs="Courier New"/>
        </w:rPr>
        <w:t>27/2013 sayılı Yasa’nın yukarıda alıntısını yaptığımız 16. maddesi, i</w:t>
      </w:r>
      <w:r w:rsidRPr="00337AB9">
        <w:rPr>
          <w:rFonts w:ascii="Courier New" w:hAnsi="Courier New" w:cs="Courier New"/>
        </w:rPr>
        <w:t>dare</w:t>
      </w:r>
      <w:r>
        <w:rPr>
          <w:rFonts w:ascii="Courier New" w:hAnsi="Courier New" w:cs="Courier New"/>
        </w:rPr>
        <w:t>ye</w:t>
      </w:r>
      <w:r w:rsidRPr="00337AB9">
        <w:rPr>
          <w:rFonts w:ascii="Courier New" w:hAnsi="Courier New" w:cs="Courier New"/>
        </w:rPr>
        <w:t>, birel işlem yapmadan önce, yaptığı işlemden hakları etkilenecek olan özel kişilere dinlenilme</w:t>
      </w:r>
      <w:r>
        <w:rPr>
          <w:rFonts w:ascii="Courier New" w:hAnsi="Courier New" w:cs="Courier New"/>
        </w:rPr>
        <w:t xml:space="preserve"> hakkı tanıması gerektiği hükmünü amirdir. </w:t>
      </w:r>
      <w:r w:rsidRPr="00232063">
        <w:rPr>
          <w:rFonts w:ascii="Courier New" w:hAnsi="Courier New" w:cs="Courier New"/>
        </w:rPr>
        <w:t>Bu hakkın ne şekilde kullanılacağına dair usul ve esasları düzenleyen bir mevzuat bulunmamakla</w:t>
      </w:r>
      <w:r w:rsidR="00012436" w:rsidRPr="00232063">
        <w:rPr>
          <w:rFonts w:ascii="Courier New" w:hAnsi="Courier New" w:cs="Courier New"/>
        </w:rPr>
        <w:t xml:space="preserve"> </w:t>
      </w:r>
      <w:r w:rsidRPr="00232063">
        <w:rPr>
          <w:rFonts w:ascii="Courier New" w:hAnsi="Courier New" w:cs="Courier New"/>
        </w:rPr>
        <w:t>birlikte</w:t>
      </w:r>
      <w:r w:rsidR="00012436" w:rsidRPr="00232063">
        <w:rPr>
          <w:rFonts w:ascii="Courier New" w:hAnsi="Courier New" w:cs="Courier New"/>
        </w:rPr>
        <w:t>,</w:t>
      </w:r>
      <w:r>
        <w:rPr>
          <w:rFonts w:ascii="Courier New" w:hAnsi="Courier New" w:cs="Courier New"/>
        </w:rPr>
        <w:t xml:space="preserve"> huzurumuzdaki meselede</w:t>
      </w:r>
      <w:r w:rsidR="00012436">
        <w:rPr>
          <w:rFonts w:ascii="Courier New" w:hAnsi="Courier New" w:cs="Courier New"/>
        </w:rPr>
        <w:t>,</w:t>
      </w:r>
      <w:r>
        <w:rPr>
          <w:rFonts w:ascii="Courier New" w:hAnsi="Courier New" w:cs="Courier New"/>
        </w:rPr>
        <w:t xml:space="preserve"> Davacıya karar alınmadan önce söz hakkı verilmediği bizzat mezkûr kararı veren idari kurumun başkanının şahadeti ile ortadadır.</w:t>
      </w:r>
    </w:p>
    <w:p w:rsidR="00E50399" w:rsidRDefault="00E50399" w:rsidP="00D90562">
      <w:pPr>
        <w:pStyle w:val="ListeParagraf"/>
        <w:ind w:left="0" w:firstLine="720"/>
        <w:rPr>
          <w:rFonts w:ascii="Courier New" w:hAnsi="Courier New" w:cs="Courier New"/>
        </w:rPr>
      </w:pPr>
    </w:p>
    <w:p w:rsidR="00E50399" w:rsidRDefault="00E50399" w:rsidP="004E3AEB">
      <w:pPr>
        <w:pStyle w:val="ListeParagraf"/>
        <w:spacing w:line="360" w:lineRule="auto"/>
        <w:ind w:left="0" w:firstLine="720"/>
        <w:rPr>
          <w:rFonts w:ascii="Courier New" w:hAnsi="Courier New" w:cs="Courier New"/>
        </w:rPr>
      </w:pPr>
      <w:r>
        <w:rPr>
          <w:rFonts w:ascii="Courier New" w:hAnsi="Courier New" w:cs="Courier New"/>
        </w:rPr>
        <w:t>Dava konusu karar alınmadan önce Davacıya söz hakkı verilmediği gerçeği ışığında</w:t>
      </w:r>
      <w:r w:rsidR="00567985">
        <w:rPr>
          <w:rFonts w:ascii="Courier New" w:hAnsi="Courier New" w:cs="Courier New"/>
        </w:rPr>
        <w:t>,</w:t>
      </w:r>
      <w:r>
        <w:rPr>
          <w:rFonts w:ascii="Courier New" w:hAnsi="Courier New" w:cs="Courier New"/>
        </w:rPr>
        <w:t xml:space="preserve"> dinlenilme hakkının kapsamının ne olduğunun </w:t>
      </w:r>
      <w:r w:rsidR="00567985">
        <w:rPr>
          <w:rFonts w:ascii="Courier New" w:hAnsi="Courier New" w:cs="Courier New"/>
        </w:rPr>
        <w:t>d</w:t>
      </w:r>
      <w:r>
        <w:rPr>
          <w:rFonts w:ascii="Courier New" w:hAnsi="Courier New" w:cs="Courier New"/>
        </w:rPr>
        <w:t>eğerlendirilmesinin işbu istidanın konusunu aştığı</w:t>
      </w:r>
      <w:r w:rsidR="00012436">
        <w:rPr>
          <w:rFonts w:ascii="Courier New" w:hAnsi="Courier New" w:cs="Courier New"/>
        </w:rPr>
        <w:t xml:space="preserve"> ve bu incelemenin de davanın esasında yapılmasının daha doğru olacağını</w:t>
      </w:r>
      <w:r>
        <w:rPr>
          <w:rFonts w:ascii="Courier New" w:hAnsi="Courier New" w:cs="Courier New"/>
        </w:rPr>
        <w:t xml:space="preserve"> düşünmekteyiz.</w:t>
      </w:r>
    </w:p>
    <w:p w:rsidR="00D90562" w:rsidRDefault="00D90562" w:rsidP="004E3AEB">
      <w:pPr>
        <w:pStyle w:val="ListeParagraf"/>
        <w:spacing w:line="360" w:lineRule="auto"/>
        <w:ind w:left="0" w:firstLine="720"/>
        <w:rPr>
          <w:rFonts w:ascii="Courier New" w:hAnsi="Courier New" w:cs="Courier New"/>
        </w:rPr>
      </w:pPr>
    </w:p>
    <w:p w:rsidR="00E50399" w:rsidRDefault="004A5945" w:rsidP="004E3AEB">
      <w:pPr>
        <w:pStyle w:val="ListeParagraf"/>
        <w:spacing w:line="360" w:lineRule="auto"/>
        <w:ind w:left="0" w:firstLine="720"/>
        <w:rPr>
          <w:rFonts w:ascii="Courier New" w:hAnsi="Courier New" w:cs="Courier New"/>
        </w:rPr>
      </w:pPr>
      <w:r>
        <w:rPr>
          <w:rFonts w:ascii="Courier New" w:hAnsi="Courier New" w:cs="Courier New"/>
        </w:rPr>
        <w:t>İzah ettiklerimiz ışığında, b</w:t>
      </w:r>
      <w:r w:rsidR="00E50399">
        <w:rPr>
          <w:rFonts w:ascii="Courier New" w:hAnsi="Courier New" w:cs="Courier New"/>
        </w:rPr>
        <w:t>u istida maksatları bakımından</w:t>
      </w:r>
      <w:r>
        <w:rPr>
          <w:rFonts w:ascii="Courier New" w:hAnsi="Courier New" w:cs="Courier New"/>
        </w:rPr>
        <w:t>,</w:t>
      </w:r>
      <w:r w:rsidR="00E50399">
        <w:rPr>
          <w:rFonts w:ascii="Courier New" w:hAnsi="Courier New" w:cs="Courier New"/>
        </w:rPr>
        <w:t xml:space="preserve"> dava konusu idari kararın alınmasından önce </w:t>
      </w:r>
      <w:r w:rsidR="00E50399">
        <w:rPr>
          <w:rFonts w:ascii="Courier New" w:hAnsi="Courier New" w:cs="Courier New"/>
        </w:rPr>
        <w:lastRenderedPageBreak/>
        <w:t>Davacıya söz hakkı verilmemesinin</w:t>
      </w:r>
      <w:r>
        <w:rPr>
          <w:rFonts w:ascii="Courier New" w:hAnsi="Courier New" w:cs="Courier New"/>
        </w:rPr>
        <w:t>,</w:t>
      </w:r>
      <w:r w:rsidR="00E50399">
        <w:rPr>
          <w:rFonts w:ascii="Courier New" w:hAnsi="Courier New" w:cs="Courier New"/>
        </w:rPr>
        <w:t xml:space="preserve"> 27/2013 sayılı İyi İdare Yasası’nın 16. maddesinin idare tarafından ihlal edilmiş olduğu iddialarında Davacının haklı olduğuna dair belirtiler bulunduğunu kabul için yeterli olduğu sonucuna ulaşır</w:t>
      </w:r>
      <w:r>
        <w:rPr>
          <w:rFonts w:ascii="Courier New" w:hAnsi="Courier New" w:cs="Courier New"/>
        </w:rPr>
        <w:t>ız.</w:t>
      </w:r>
      <w:r w:rsidR="00E50399">
        <w:rPr>
          <w:rFonts w:ascii="Courier New" w:hAnsi="Courier New" w:cs="Courier New"/>
        </w:rPr>
        <w:t xml:space="preserve"> </w:t>
      </w:r>
    </w:p>
    <w:p w:rsidR="004A5945" w:rsidRDefault="004A5945" w:rsidP="004A5945">
      <w:pPr>
        <w:spacing w:line="360" w:lineRule="auto"/>
        <w:rPr>
          <w:rFonts w:ascii="Courier New" w:hAnsi="Courier New" w:cs="Courier New"/>
        </w:rPr>
      </w:pPr>
    </w:p>
    <w:p w:rsidR="004A5945" w:rsidRPr="004A5945" w:rsidRDefault="004A5945" w:rsidP="004A5945">
      <w:pPr>
        <w:pStyle w:val="ListeParagraf"/>
        <w:numPr>
          <w:ilvl w:val="0"/>
          <w:numId w:val="4"/>
        </w:numPr>
        <w:spacing w:line="360" w:lineRule="auto"/>
        <w:rPr>
          <w:rFonts w:ascii="Courier New" w:hAnsi="Courier New" w:cs="Courier New"/>
          <w:b/>
        </w:rPr>
      </w:pPr>
      <w:r w:rsidRPr="004A5945">
        <w:rPr>
          <w:rFonts w:ascii="Courier New" w:hAnsi="Courier New" w:cs="Courier New"/>
          <w:b/>
        </w:rPr>
        <w:t>Talep edilen emrin verilmemesi durumunda Davacı açısından telafisi imkânsız bir durum doğacak veya geriye dönüş çok zor bir hâl alacak mıdır?</w:t>
      </w:r>
    </w:p>
    <w:p w:rsidR="004A5945" w:rsidRDefault="004A5945" w:rsidP="004A5945">
      <w:pPr>
        <w:pStyle w:val="ListeParagraf"/>
        <w:spacing w:line="360" w:lineRule="auto"/>
        <w:rPr>
          <w:rFonts w:ascii="Courier New" w:hAnsi="Courier New" w:cs="Courier New"/>
        </w:rPr>
      </w:pPr>
    </w:p>
    <w:p w:rsidR="00E50399" w:rsidRDefault="004A5945" w:rsidP="004A5945">
      <w:pPr>
        <w:pStyle w:val="ListeParagraf"/>
        <w:spacing w:line="360" w:lineRule="auto"/>
        <w:ind w:left="0" w:firstLine="720"/>
        <w:rPr>
          <w:rFonts w:ascii="Courier New" w:hAnsi="Courier New" w:cs="Courier New"/>
        </w:rPr>
      </w:pPr>
      <w:r>
        <w:rPr>
          <w:rFonts w:ascii="Courier New" w:hAnsi="Courier New" w:cs="Courier New"/>
        </w:rPr>
        <w:t xml:space="preserve">Dava konusu </w:t>
      </w:r>
      <w:r w:rsidR="00012436">
        <w:rPr>
          <w:rFonts w:ascii="Courier New" w:hAnsi="Courier New" w:cs="Courier New"/>
        </w:rPr>
        <w:t xml:space="preserve">yasaklama kararının </w:t>
      </w:r>
      <w:r>
        <w:rPr>
          <w:rFonts w:ascii="Courier New" w:hAnsi="Courier New" w:cs="Courier New"/>
        </w:rPr>
        <w:t>süreli olduğu, süre hitamında ortadan kalkacağı düşünüldüğü zaman, Davacının bu süre dahilinde çıkılacak kamu ihalelerine katılamayacak olmasının telafisi yoktur. Elbette ki ihaleye çıkılıp çıkılmayacağı veya çıkılacak ihalenin Davacıya kalıp kalmayacağı belli olmamakla bir</w:t>
      </w:r>
      <w:r w:rsidR="00012436">
        <w:rPr>
          <w:rFonts w:ascii="Courier New" w:hAnsi="Courier New" w:cs="Courier New"/>
        </w:rPr>
        <w:t>likte</w:t>
      </w:r>
      <w:r w:rsidR="00D90562">
        <w:rPr>
          <w:rFonts w:ascii="Courier New" w:hAnsi="Courier New" w:cs="Courier New"/>
        </w:rPr>
        <w:t>,</w:t>
      </w:r>
      <w:r w:rsidR="00012436">
        <w:rPr>
          <w:rFonts w:ascii="Courier New" w:hAnsi="Courier New" w:cs="Courier New"/>
        </w:rPr>
        <w:t xml:space="preserve"> bu noktadaki telafisi imkâ</w:t>
      </w:r>
      <w:r>
        <w:rPr>
          <w:rFonts w:ascii="Courier New" w:hAnsi="Courier New" w:cs="Courier New"/>
        </w:rPr>
        <w:t>nsızlık ihaleye katılım boyutunda olup bu bakış açısıyla meseleyi tezekkür ettiğimiz zaman emrin verilmemesi durumunda Davacı açısından telafisi imk</w:t>
      </w:r>
      <w:r w:rsidR="00012436">
        <w:rPr>
          <w:rFonts w:ascii="Courier New" w:hAnsi="Courier New" w:cs="Courier New"/>
        </w:rPr>
        <w:t>â</w:t>
      </w:r>
      <w:r>
        <w:rPr>
          <w:rFonts w:ascii="Courier New" w:hAnsi="Courier New" w:cs="Courier New"/>
        </w:rPr>
        <w:t xml:space="preserve">nsız bir durumun ortaya çıkacağını kabul ederiz. </w:t>
      </w:r>
    </w:p>
    <w:p w:rsidR="004A5945" w:rsidRDefault="004A5945" w:rsidP="00D90562">
      <w:pPr>
        <w:pStyle w:val="ListeParagraf"/>
        <w:ind w:left="0" w:firstLine="720"/>
        <w:rPr>
          <w:rFonts w:ascii="Courier New" w:hAnsi="Courier New" w:cs="Courier New"/>
        </w:rPr>
      </w:pPr>
    </w:p>
    <w:p w:rsidR="004A5945" w:rsidRDefault="004A5945" w:rsidP="00D90562">
      <w:pPr>
        <w:pStyle w:val="ListeParagraf"/>
        <w:ind w:left="0" w:firstLine="720"/>
        <w:rPr>
          <w:rFonts w:ascii="Courier New" w:hAnsi="Courier New" w:cs="Courier New"/>
        </w:rPr>
      </w:pPr>
      <w:r>
        <w:rPr>
          <w:rFonts w:ascii="Courier New" w:hAnsi="Courier New" w:cs="Courier New"/>
        </w:rPr>
        <w:t>Tüm yukarıda izah ettiklerimizle vardığımız bulgular ışığında;</w:t>
      </w:r>
    </w:p>
    <w:p w:rsidR="00E50399" w:rsidRDefault="00012436" w:rsidP="00D90562">
      <w:pPr>
        <w:spacing w:line="360" w:lineRule="auto"/>
        <w:rPr>
          <w:rFonts w:ascii="Courier New" w:hAnsi="Courier New" w:cs="Courier New"/>
        </w:rPr>
      </w:pPr>
      <w:r>
        <w:rPr>
          <w:rFonts w:ascii="Courier New" w:hAnsi="Courier New" w:cs="Courier New"/>
        </w:rPr>
        <w:br/>
      </w:r>
      <w:r w:rsidR="00621A2A">
        <w:rPr>
          <w:rFonts w:ascii="Courier New" w:hAnsi="Courier New" w:cs="Courier New"/>
        </w:rPr>
        <w:t xml:space="preserve">     </w:t>
      </w:r>
      <w:r w:rsidR="004A5945">
        <w:rPr>
          <w:rFonts w:ascii="Courier New" w:hAnsi="Courier New" w:cs="Courier New"/>
        </w:rPr>
        <w:t>İşbu dava nihai bir neticeye varıncaya değin, Davalı No.1’in 17.8.2022 tarihinde almış olduğu ve 19.8.2022 tarihli Resmi Gazetede 623 sayı ile yayı</w:t>
      </w:r>
      <w:r w:rsidR="00D90562">
        <w:rPr>
          <w:rFonts w:ascii="Courier New" w:hAnsi="Courier New" w:cs="Courier New"/>
        </w:rPr>
        <w:t>m</w:t>
      </w:r>
      <w:r w:rsidR="004A5945">
        <w:rPr>
          <w:rFonts w:ascii="Courier New" w:hAnsi="Courier New" w:cs="Courier New"/>
        </w:rPr>
        <w:t>lanan ‘Davacının 1 yıl boyunca Devlet İhalelerine katılmaktan yasaklanmasına’ ilişkin 17.8.2022 tarihli kararın yürürlüğünün durdurulmasına emir verir</w:t>
      </w:r>
      <w:r>
        <w:rPr>
          <w:rFonts w:ascii="Courier New" w:hAnsi="Courier New" w:cs="Courier New"/>
        </w:rPr>
        <w:t>, istida masraflarına ilişkin herhangi bir emir vermemeyi uygun buluruz.</w:t>
      </w:r>
    </w:p>
    <w:p w:rsidR="00232063" w:rsidRDefault="00232063" w:rsidP="00232063">
      <w:pPr>
        <w:spacing w:line="360" w:lineRule="auto"/>
        <w:rPr>
          <w:rFonts w:ascii="Courier New" w:hAnsi="Courier New" w:cs="Courier New"/>
        </w:rPr>
      </w:pPr>
    </w:p>
    <w:p w:rsidR="00D90562" w:rsidRPr="00232063" w:rsidRDefault="00D90562" w:rsidP="00232063">
      <w:pPr>
        <w:spacing w:line="360" w:lineRule="auto"/>
        <w:rPr>
          <w:rFonts w:ascii="Courier New" w:hAnsi="Courier New" w:cs="Courier New"/>
        </w:rPr>
      </w:pPr>
    </w:p>
    <w:p w:rsidR="008133F2" w:rsidRDefault="008133F2" w:rsidP="007A2213">
      <w:pPr>
        <w:ind w:firstLine="360"/>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 xml:space="preserve">Bahar Duatepe </w:t>
      </w:r>
    </w:p>
    <w:p w:rsidR="007A2213" w:rsidRDefault="008133F2" w:rsidP="007A2213">
      <w:pPr>
        <w:rPr>
          <w:rFonts w:ascii="Courier New" w:hAnsi="Courier New" w:cs="Courier New"/>
        </w:rPr>
      </w:pPr>
      <w:r>
        <w:rPr>
          <w:rFonts w:ascii="Courier New" w:hAnsi="Courier New" w:cs="Courier New"/>
        </w:rPr>
        <w:t xml:space="preserve">     Yargıç                     Yargıç               Yargıç</w:t>
      </w:r>
      <w:r w:rsidR="00D90562">
        <w:rPr>
          <w:rFonts w:ascii="Courier New" w:hAnsi="Courier New" w:cs="Courier New"/>
        </w:rPr>
        <w:t xml:space="preserve"> </w:t>
      </w:r>
    </w:p>
    <w:p w:rsidR="00D90562" w:rsidRDefault="00D90562" w:rsidP="007A2213">
      <w:pPr>
        <w:rPr>
          <w:rFonts w:ascii="Courier New" w:hAnsi="Courier New" w:cs="Courier New"/>
        </w:rPr>
      </w:pPr>
    </w:p>
    <w:p w:rsidR="00D90562" w:rsidRDefault="00D90562" w:rsidP="007A2213">
      <w:pPr>
        <w:rPr>
          <w:rFonts w:ascii="Courier New" w:hAnsi="Courier New" w:cs="Courier New"/>
        </w:rPr>
      </w:pPr>
    </w:p>
    <w:p w:rsidR="00012436" w:rsidRDefault="00D90BFB" w:rsidP="007A2213">
      <w:pPr>
        <w:rPr>
          <w:rFonts w:ascii="Courier New" w:hAnsi="Courier New" w:cs="Courier New"/>
        </w:rPr>
      </w:pPr>
      <w:r>
        <w:rPr>
          <w:rFonts w:ascii="Courier New" w:hAnsi="Courier New" w:cs="Courier New"/>
        </w:rPr>
        <w:t>1 Mart</w:t>
      </w:r>
      <w:r w:rsidR="00EC425C">
        <w:rPr>
          <w:rFonts w:ascii="Courier New" w:hAnsi="Courier New" w:cs="Courier New"/>
        </w:rPr>
        <w:t>,</w:t>
      </w:r>
      <w:r w:rsidR="008133F2">
        <w:rPr>
          <w:rFonts w:ascii="Courier New" w:hAnsi="Courier New" w:cs="Courier New"/>
        </w:rPr>
        <w:t xml:space="preserve"> 202</w:t>
      </w:r>
      <w:r w:rsidR="00567985">
        <w:rPr>
          <w:rFonts w:ascii="Courier New" w:hAnsi="Courier New" w:cs="Courier New"/>
        </w:rPr>
        <w:t>3</w:t>
      </w:r>
    </w:p>
    <w:sectPr w:rsidR="00012436" w:rsidSect="00621A2A">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0D0" w:rsidRDefault="005720D0" w:rsidP="00357FDC">
      <w:r>
        <w:separator/>
      </w:r>
    </w:p>
  </w:endnote>
  <w:endnote w:type="continuationSeparator" w:id="0">
    <w:p w:rsidR="005720D0" w:rsidRDefault="005720D0" w:rsidP="0035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0D0" w:rsidRDefault="005720D0" w:rsidP="00357FDC">
      <w:r>
        <w:separator/>
      </w:r>
    </w:p>
  </w:footnote>
  <w:footnote w:type="continuationSeparator" w:id="0">
    <w:p w:rsidR="005720D0" w:rsidRDefault="005720D0" w:rsidP="00357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417505"/>
      <w:docPartObj>
        <w:docPartGallery w:val="Page Numbers (Top of Page)"/>
        <w:docPartUnique/>
      </w:docPartObj>
    </w:sdtPr>
    <w:sdtEndPr/>
    <w:sdtContent>
      <w:p w:rsidR="00357FDC" w:rsidRDefault="00357FDC">
        <w:pPr>
          <w:pStyle w:val="stBilgi"/>
          <w:jc w:val="center"/>
        </w:pPr>
        <w:r>
          <w:fldChar w:fldCharType="begin"/>
        </w:r>
        <w:r>
          <w:instrText>PAGE   \* MERGEFORMAT</w:instrText>
        </w:r>
        <w:r>
          <w:fldChar w:fldCharType="separate"/>
        </w:r>
        <w:r w:rsidR="00E45BD5">
          <w:rPr>
            <w:noProof/>
          </w:rPr>
          <w:t>7</w:t>
        </w:r>
        <w:r>
          <w:fldChar w:fldCharType="end"/>
        </w:r>
      </w:p>
    </w:sdtContent>
  </w:sdt>
  <w:p w:rsidR="00357FDC" w:rsidRDefault="00357FD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5BA2"/>
    <w:multiLevelType w:val="hybridMultilevel"/>
    <w:tmpl w:val="C1D6A44E"/>
    <w:lvl w:ilvl="0" w:tplc="7702E6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5C0B60B0"/>
    <w:multiLevelType w:val="hybridMultilevel"/>
    <w:tmpl w:val="6EFE9A34"/>
    <w:lvl w:ilvl="0" w:tplc="C8F61F2E">
      <w:start w:val="11"/>
      <w:numFmt w:val="decimal"/>
      <w:lvlText w:val="%1-"/>
      <w:lvlJc w:val="left"/>
      <w:pPr>
        <w:ind w:left="795" w:hanging="435"/>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69E12AB6"/>
    <w:multiLevelType w:val="hybridMultilevel"/>
    <w:tmpl w:val="1424005A"/>
    <w:lvl w:ilvl="0" w:tplc="D2EAE8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787E57A1"/>
    <w:multiLevelType w:val="hybridMultilevel"/>
    <w:tmpl w:val="71D8E23A"/>
    <w:lvl w:ilvl="0" w:tplc="F1CCB2A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F2"/>
    <w:rsid w:val="00012436"/>
    <w:rsid w:val="00017977"/>
    <w:rsid w:val="000A3115"/>
    <w:rsid w:val="0011733D"/>
    <w:rsid w:val="001A2B02"/>
    <w:rsid w:val="002074BE"/>
    <w:rsid w:val="00232063"/>
    <w:rsid w:val="0027404E"/>
    <w:rsid w:val="00337AB9"/>
    <w:rsid w:val="003473B6"/>
    <w:rsid w:val="00357FDC"/>
    <w:rsid w:val="00393EFF"/>
    <w:rsid w:val="004A5945"/>
    <w:rsid w:val="004E31BA"/>
    <w:rsid w:val="004E3AEB"/>
    <w:rsid w:val="0052028A"/>
    <w:rsid w:val="00567985"/>
    <w:rsid w:val="005720D0"/>
    <w:rsid w:val="00581F31"/>
    <w:rsid w:val="005E19AD"/>
    <w:rsid w:val="00621A2A"/>
    <w:rsid w:val="00694629"/>
    <w:rsid w:val="0078411C"/>
    <w:rsid w:val="00793F1A"/>
    <w:rsid w:val="007A2213"/>
    <w:rsid w:val="008133F2"/>
    <w:rsid w:val="0085273A"/>
    <w:rsid w:val="00862646"/>
    <w:rsid w:val="008A1838"/>
    <w:rsid w:val="008C191A"/>
    <w:rsid w:val="008C6CD0"/>
    <w:rsid w:val="008E01A7"/>
    <w:rsid w:val="009441F5"/>
    <w:rsid w:val="009C76AB"/>
    <w:rsid w:val="009F64FF"/>
    <w:rsid w:val="00A27D2C"/>
    <w:rsid w:val="00A30D77"/>
    <w:rsid w:val="00A559B5"/>
    <w:rsid w:val="00B2022D"/>
    <w:rsid w:val="00B3164C"/>
    <w:rsid w:val="00B76C24"/>
    <w:rsid w:val="00D10E49"/>
    <w:rsid w:val="00D5463B"/>
    <w:rsid w:val="00D621D7"/>
    <w:rsid w:val="00D90562"/>
    <w:rsid w:val="00D90BFB"/>
    <w:rsid w:val="00DE4497"/>
    <w:rsid w:val="00E45BD5"/>
    <w:rsid w:val="00E50399"/>
    <w:rsid w:val="00EB0796"/>
    <w:rsid w:val="00EC3B33"/>
    <w:rsid w:val="00EC425C"/>
    <w:rsid w:val="00EF6363"/>
    <w:rsid w:val="00F01CA6"/>
    <w:rsid w:val="00F05D33"/>
    <w:rsid w:val="00F77E7F"/>
    <w:rsid w:val="00FD56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003F"/>
  <w15:docId w15:val="{D2EBDB30-A330-49D9-B480-BBDCD064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3F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133F2"/>
    <w:pPr>
      <w:tabs>
        <w:tab w:val="center" w:pos="4536"/>
        <w:tab w:val="right" w:pos="9072"/>
      </w:tabs>
    </w:pPr>
  </w:style>
  <w:style w:type="character" w:customStyle="1" w:styleId="stBilgiChar">
    <w:name w:val="Üst Bilgi Char"/>
    <w:basedOn w:val="VarsaylanParagrafYazTipi"/>
    <w:link w:val="stBilgi"/>
    <w:uiPriority w:val="99"/>
    <w:rsid w:val="008133F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133F2"/>
    <w:pPr>
      <w:ind w:left="720"/>
      <w:contextualSpacing/>
    </w:pPr>
  </w:style>
  <w:style w:type="paragraph" w:styleId="AltBilgi">
    <w:name w:val="footer"/>
    <w:basedOn w:val="Normal"/>
    <w:link w:val="AltBilgiChar"/>
    <w:uiPriority w:val="99"/>
    <w:unhideWhenUsed/>
    <w:rsid w:val="00357FDC"/>
    <w:pPr>
      <w:tabs>
        <w:tab w:val="center" w:pos="4536"/>
        <w:tab w:val="right" w:pos="9072"/>
      </w:tabs>
    </w:pPr>
  </w:style>
  <w:style w:type="character" w:customStyle="1" w:styleId="AltBilgiChar">
    <w:name w:val="Alt Bilgi Char"/>
    <w:basedOn w:val="VarsaylanParagrafYazTipi"/>
    <w:link w:val="AltBilgi"/>
    <w:uiPriority w:val="99"/>
    <w:rsid w:val="00357FDC"/>
    <w:rPr>
      <w:rFonts w:ascii="Times New Roman" w:eastAsia="Times New Roman" w:hAnsi="Times New Roman" w:cs="Times New Roman"/>
      <w:sz w:val="24"/>
      <w:szCs w:val="24"/>
      <w:lang w:eastAsia="tr-TR"/>
    </w:rPr>
  </w:style>
  <w:style w:type="paragraph" w:styleId="NormalWeb">
    <w:name w:val="Normal (Web)"/>
    <w:basedOn w:val="Normal"/>
    <w:uiPriority w:val="99"/>
    <w:rsid w:val="00EF6363"/>
    <w:pPr>
      <w:overflowPunct w:val="0"/>
      <w:autoSpaceDE w:val="0"/>
      <w:autoSpaceDN w:val="0"/>
      <w:adjustRightInd w:val="0"/>
      <w:spacing w:before="100" w:after="100"/>
      <w:textAlignment w:val="baseline"/>
    </w:pPr>
    <w:rPr>
      <w:szCs w:val="20"/>
      <w:lang w:val="en-US" w:eastAsia="en-US"/>
    </w:rPr>
  </w:style>
  <w:style w:type="paragraph" w:styleId="BalonMetni">
    <w:name w:val="Balloon Text"/>
    <w:basedOn w:val="Normal"/>
    <w:link w:val="BalonMetniChar"/>
    <w:uiPriority w:val="99"/>
    <w:semiHidden/>
    <w:unhideWhenUsed/>
    <w:rsid w:val="00567985"/>
    <w:rPr>
      <w:rFonts w:ascii="Tahoma" w:hAnsi="Tahoma" w:cs="Tahoma"/>
      <w:sz w:val="16"/>
      <w:szCs w:val="16"/>
    </w:rPr>
  </w:style>
  <w:style w:type="character" w:customStyle="1" w:styleId="BalonMetniChar">
    <w:name w:val="Balon Metni Char"/>
    <w:basedOn w:val="VarsaylanParagrafYazTipi"/>
    <w:link w:val="BalonMetni"/>
    <w:uiPriority w:val="99"/>
    <w:semiHidden/>
    <w:rsid w:val="00567985"/>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9A8BC-ADD2-468F-8458-8D0B33C9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9</Pages>
  <Words>2126</Words>
  <Characters>12120</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25</cp:revision>
  <cp:lastPrinted>2023-02-28T06:37:00Z</cp:lastPrinted>
  <dcterms:created xsi:type="dcterms:W3CDTF">2023-02-14T11:56:00Z</dcterms:created>
  <dcterms:modified xsi:type="dcterms:W3CDTF">2023-03-03T12:32:00Z</dcterms:modified>
</cp:coreProperties>
</file>