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54A" w:rsidRPr="00817CA6" w:rsidRDefault="00A0754A" w:rsidP="00A0754A">
      <w:pPr>
        <w:spacing w:after="0" w:line="360" w:lineRule="auto"/>
        <w:rPr>
          <w:rFonts w:ascii="Courier New" w:hAnsi="Courier New" w:cs="Courier New"/>
          <w:sz w:val="24"/>
          <w:szCs w:val="24"/>
        </w:rPr>
      </w:pPr>
      <w:r w:rsidRPr="00817CA6">
        <w:rPr>
          <w:rFonts w:ascii="Courier New" w:hAnsi="Courier New" w:cs="Courier New"/>
          <w:sz w:val="24"/>
          <w:szCs w:val="24"/>
        </w:rPr>
        <w:t>D.</w:t>
      </w:r>
      <w:r>
        <w:rPr>
          <w:rFonts w:ascii="Courier New" w:hAnsi="Courier New" w:cs="Courier New"/>
          <w:sz w:val="24"/>
          <w:szCs w:val="24"/>
        </w:rPr>
        <w:t>2/2021</w:t>
      </w:r>
      <w:r w:rsidRPr="00817CA6">
        <w:rPr>
          <w:rFonts w:ascii="Courier New" w:hAnsi="Courier New" w:cs="Courier New"/>
          <w:sz w:val="24"/>
          <w:szCs w:val="24"/>
        </w:rPr>
        <w:tab/>
      </w:r>
      <w:r w:rsidRPr="00817CA6">
        <w:rPr>
          <w:rFonts w:ascii="Courier New" w:hAnsi="Courier New" w:cs="Courier New"/>
          <w:sz w:val="24"/>
          <w:szCs w:val="24"/>
        </w:rPr>
        <w:tab/>
      </w:r>
      <w:r w:rsidRPr="00817CA6">
        <w:rPr>
          <w:rFonts w:ascii="Courier New" w:hAnsi="Courier New" w:cs="Courier New"/>
          <w:sz w:val="24"/>
          <w:szCs w:val="24"/>
        </w:rPr>
        <w:tab/>
      </w:r>
      <w:r w:rsidRPr="00817CA6">
        <w:rPr>
          <w:rFonts w:ascii="Courier New" w:hAnsi="Courier New" w:cs="Courier New"/>
          <w:sz w:val="24"/>
          <w:szCs w:val="24"/>
        </w:rPr>
        <w:tab/>
      </w:r>
      <w:r w:rsidRPr="00817CA6">
        <w:rPr>
          <w:rFonts w:ascii="Courier New" w:hAnsi="Courier New" w:cs="Courier New"/>
          <w:sz w:val="24"/>
          <w:szCs w:val="24"/>
        </w:rPr>
        <w:tab/>
        <w:t xml:space="preserve">         </w:t>
      </w:r>
      <w:r>
        <w:rPr>
          <w:rFonts w:ascii="Courier New" w:hAnsi="Courier New" w:cs="Courier New"/>
          <w:sz w:val="24"/>
          <w:szCs w:val="24"/>
        </w:rPr>
        <w:tab/>
      </w:r>
      <w:r>
        <w:rPr>
          <w:rFonts w:ascii="Courier New" w:hAnsi="Courier New" w:cs="Courier New"/>
          <w:sz w:val="24"/>
          <w:szCs w:val="24"/>
        </w:rPr>
        <w:tab/>
      </w:r>
      <w:r w:rsidRPr="00817CA6">
        <w:rPr>
          <w:rFonts w:ascii="Courier New" w:hAnsi="Courier New" w:cs="Courier New"/>
          <w:sz w:val="24"/>
          <w:szCs w:val="24"/>
        </w:rPr>
        <w:t>YİM: 244/2015</w:t>
      </w:r>
    </w:p>
    <w:p w:rsidR="00A0754A" w:rsidRPr="00817CA6" w:rsidRDefault="00A0754A" w:rsidP="00A0754A">
      <w:pPr>
        <w:spacing w:after="0" w:line="360" w:lineRule="auto"/>
        <w:rPr>
          <w:rFonts w:ascii="Courier New" w:hAnsi="Courier New" w:cs="Courier New"/>
          <w:sz w:val="24"/>
          <w:szCs w:val="24"/>
        </w:rPr>
      </w:pPr>
      <w:r w:rsidRPr="00817CA6">
        <w:rPr>
          <w:rFonts w:ascii="Courier New" w:hAnsi="Courier New" w:cs="Courier New"/>
          <w:sz w:val="24"/>
          <w:szCs w:val="24"/>
        </w:rPr>
        <w:tab/>
      </w:r>
    </w:p>
    <w:p w:rsidR="00A0754A" w:rsidRPr="00817CA6" w:rsidRDefault="00A0754A" w:rsidP="00A0754A">
      <w:pPr>
        <w:spacing w:after="0" w:line="360" w:lineRule="auto"/>
        <w:rPr>
          <w:rFonts w:ascii="Courier New" w:hAnsi="Courier New" w:cs="Courier New"/>
          <w:sz w:val="24"/>
          <w:szCs w:val="24"/>
        </w:rPr>
      </w:pPr>
    </w:p>
    <w:p w:rsidR="00A0754A" w:rsidRPr="00817CA6" w:rsidRDefault="00A0754A" w:rsidP="00A0754A">
      <w:pPr>
        <w:spacing w:after="0" w:line="360" w:lineRule="auto"/>
        <w:rPr>
          <w:rFonts w:ascii="Courier New" w:hAnsi="Courier New" w:cs="Courier New"/>
          <w:sz w:val="24"/>
          <w:szCs w:val="24"/>
        </w:rPr>
      </w:pPr>
      <w:r w:rsidRPr="00817CA6">
        <w:rPr>
          <w:rFonts w:ascii="Courier New" w:hAnsi="Courier New" w:cs="Courier New"/>
          <w:sz w:val="24"/>
          <w:szCs w:val="24"/>
        </w:rPr>
        <w:t>Yüksek İdare Mahkemesinde.</w:t>
      </w:r>
    </w:p>
    <w:p w:rsidR="00A0754A" w:rsidRPr="00817CA6" w:rsidRDefault="00A0754A" w:rsidP="00A0754A">
      <w:pPr>
        <w:spacing w:after="0" w:line="360" w:lineRule="auto"/>
        <w:rPr>
          <w:rFonts w:ascii="Courier New" w:hAnsi="Courier New" w:cs="Courier New"/>
          <w:sz w:val="24"/>
          <w:szCs w:val="24"/>
        </w:rPr>
      </w:pPr>
    </w:p>
    <w:p w:rsidR="00A0754A" w:rsidRPr="00817CA6" w:rsidRDefault="00A0754A" w:rsidP="00A0754A">
      <w:pPr>
        <w:spacing w:after="0" w:line="360" w:lineRule="auto"/>
        <w:rPr>
          <w:rFonts w:ascii="Courier New" w:hAnsi="Courier New" w:cs="Courier New"/>
          <w:sz w:val="24"/>
          <w:szCs w:val="24"/>
        </w:rPr>
      </w:pPr>
      <w:r w:rsidRPr="00817CA6">
        <w:rPr>
          <w:rFonts w:ascii="Courier New" w:hAnsi="Courier New" w:cs="Courier New"/>
          <w:sz w:val="24"/>
          <w:szCs w:val="24"/>
        </w:rPr>
        <w:t>Anayasa'nın 152. maddesi hakkında</w:t>
      </w:r>
    </w:p>
    <w:p w:rsidR="00A0754A" w:rsidRPr="00817CA6" w:rsidRDefault="00A0754A" w:rsidP="00A0754A">
      <w:pPr>
        <w:spacing w:after="0" w:line="360" w:lineRule="auto"/>
        <w:rPr>
          <w:rFonts w:ascii="Courier New" w:hAnsi="Courier New" w:cs="Courier New"/>
          <w:sz w:val="24"/>
          <w:szCs w:val="24"/>
        </w:rPr>
      </w:pPr>
    </w:p>
    <w:p w:rsidR="00A0754A" w:rsidRPr="00817CA6" w:rsidRDefault="00A0754A" w:rsidP="00A0754A">
      <w:pPr>
        <w:spacing w:after="0" w:line="360" w:lineRule="auto"/>
        <w:rPr>
          <w:rFonts w:ascii="Courier New" w:hAnsi="Courier New" w:cs="Courier New"/>
          <w:sz w:val="24"/>
          <w:szCs w:val="24"/>
        </w:rPr>
      </w:pPr>
      <w:r w:rsidRPr="00817CA6">
        <w:rPr>
          <w:rFonts w:ascii="Courier New" w:hAnsi="Courier New" w:cs="Courier New"/>
          <w:sz w:val="24"/>
          <w:szCs w:val="24"/>
        </w:rPr>
        <w:t>Yargıç Gülden Çiftçioğlu huzurunda.</w:t>
      </w:r>
    </w:p>
    <w:p w:rsidR="00A0754A" w:rsidRPr="00817CA6" w:rsidRDefault="00A0754A" w:rsidP="00A0754A">
      <w:pPr>
        <w:spacing w:after="0" w:line="360" w:lineRule="auto"/>
        <w:rPr>
          <w:rFonts w:ascii="Courier New" w:hAnsi="Courier New" w:cs="Courier New"/>
          <w:sz w:val="24"/>
          <w:szCs w:val="24"/>
        </w:rPr>
      </w:pPr>
    </w:p>
    <w:p w:rsidR="00A0754A" w:rsidRPr="00817CA6" w:rsidRDefault="00A0754A" w:rsidP="00A0754A">
      <w:pPr>
        <w:spacing w:after="0" w:line="360" w:lineRule="auto"/>
        <w:rPr>
          <w:rFonts w:ascii="Courier New" w:hAnsi="Courier New" w:cs="Courier New"/>
          <w:sz w:val="24"/>
          <w:szCs w:val="24"/>
        </w:rPr>
      </w:pPr>
      <w:r>
        <w:rPr>
          <w:rFonts w:ascii="Courier New" w:hAnsi="Courier New" w:cs="Courier New"/>
          <w:sz w:val="24"/>
          <w:szCs w:val="24"/>
        </w:rPr>
        <w:t xml:space="preserve">Davacı </w:t>
      </w:r>
      <w:r w:rsidRPr="00817CA6">
        <w:rPr>
          <w:rFonts w:ascii="Courier New" w:hAnsi="Courier New" w:cs="Courier New"/>
          <w:sz w:val="24"/>
          <w:szCs w:val="24"/>
        </w:rPr>
        <w:t xml:space="preserve">: KLC Developments Limited, Karaoğlanoğlu Caddesi, </w:t>
      </w:r>
    </w:p>
    <w:p w:rsidR="00A0754A" w:rsidRPr="00817CA6" w:rsidRDefault="00A0754A" w:rsidP="00A0754A">
      <w:pPr>
        <w:spacing w:after="0" w:line="360" w:lineRule="auto"/>
        <w:rPr>
          <w:rFonts w:ascii="Courier New" w:hAnsi="Courier New" w:cs="Courier New"/>
          <w:sz w:val="24"/>
          <w:szCs w:val="24"/>
        </w:rPr>
      </w:pPr>
      <w:r>
        <w:rPr>
          <w:rFonts w:ascii="Courier New" w:hAnsi="Courier New" w:cs="Courier New"/>
          <w:sz w:val="24"/>
          <w:szCs w:val="24"/>
        </w:rPr>
        <w:t xml:space="preserve">         </w:t>
      </w:r>
      <w:r w:rsidRPr="00817CA6">
        <w:rPr>
          <w:rFonts w:ascii="Courier New" w:hAnsi="Courier New" w:cs="Courier New"/>
          <w:sz w:val="24"/>
          <w:szCs w:val="24"/>
        </w:rPr>
        <w:t>No.1, Girne</w:t>
      </w:r>
      <w:r>
        <w:rPr>
          <w:rFonts w:ascii="Courier New" w:hAnsi="Courier New" w:cs="Courier New"/>
          <w:sz w:val="24"/>
          <w:szCs w:val="24"/>
        </w:rPr>
        <w:t>.</w:t>
      </w:r>
    </w:p>
    <w:p w:rsidR="00A0754A" w:rsidRPr="00817CA6" w:rsidRDefault="00A0754A" w:rsidP="00A0754A">
      <w:pPr>
        <w:spacing w:after="0" w:line="360" w:lineRule="auto"/>
        <w:rPr>
          <w:rFonts w:ascii="Courier New" w:hAnsi="Courier New" w:cs="Courier New"/>
          <w:sz w:val="24"/>
          <w:szCs w:val="24"/>
        </w:rPr>
      </w:pPr>
      <w:r w:rsidRPr="00817CA6">
        <w:rPr>
          <w:rFonts w:ascii="Courier New" w:hAnsi="Courier New" w:cs="Courier New"/>
          <w:sz w:val="24"/>
          <w:szCs w:val="24"/>
        </w:rPr>
        <w:tab/>
      </w:r>
      <w:r w:rsidRPr="00817CA6">
        <w:rPr>
          <w:rFonts w:ascii="Courier New" w:hAnsi="Courier New" w:cs="Courier New"/>
          <w:sz w:val="24"/>
          <w:szCs w:val="24"/>
        </w:rPr>
        <w:tab/>
      </w:r>
      <w:r w:rsidRPr="00817CA6">
        <w:rPr>
          <w:rFonts w:ascii="Courier New" w:hAnsi="Courier New" w:cs="Courier New"/>
          <w:sz w:val="24"/>
          <w:szCs w:val="24"/>
        </w:rPr>
        <w:tab/>
      </w:r>
      <w:r w:rsidRPr="00817CA6">
        <w:rPr>
          <w:rFonts w:ascii="Courier New" w:hAnsi="Courier New" w:cs="Courier New"/>
          <w:sz w:val="24"/>
          <w:szCs w:val="24"/>
        </w:rPr>
        <w:tab/>
      </w:r>
      <w:r w:rsidRPr="00817CA6">
        <w:rPr>
          <w:rFonts w:ascii="Courier New" w:hAnsi="Courier New" w:cs="Courier New"/>
          <w:sz w:val="24"/>
          <w:szCs w:val="24"/>
        </w:rPr>
        <w:tab/>
        <w:t>İle</w:t>
      </w:r>
    </w:p>
    <w:p w:rsidR="00A0754A" w:rsidRDefault="00A0754A" w:rsidP="00A0754A">
      <w:pPr>
        <w:spacing w:after="0" w:line="360" w:lineRule="auto"/>
        <w:rPr>
          <w:rFonts w:ascii="Courier New" w:hAnsi="Courier New" w:cs="Courier New"/>
          <w:sz w:val="24"/>
          <w:szCs w:val="24"/>
        </w:rPr>
      </w:pPr>
      <w:r>
        <w:rPr>
          <w:rFonts w:ascii="Courier New" w:hAnsi="Courier New" w:cs="Courier New"/>
          <w:sz w:val="24"/>
          <w:szCs w:val="24"/>
        </w:rPr>
        <w:t xml:space="preserve">Davalı </w:t>
      </w:r>
      <w:r w:rsidRPr="00817CA6">
        <w:rPr>
          <w:rFonts w:ascii="Courier New" w:hAnsi="Courier New" w:cs="Courier New"/>
          <w:sz w:val="24"/>
          <w:szCs w:val="24"/>
        </w:rPr>
        <w:t>No: 1- Kıbrıs Türk Mimarlar Odası</w:t>
      </w:r>
      <w:r>
        <w:rPr>
          <w:rFonts w:ascii="Courier New" w:hAnsi="Courier New" w:cs="Courier New"/>
          <w:sz w:val="24"/>
          <w:szCs w:val="24"/>
        </w:rPr>
        <w:t xml:space="preserve"> </w:t>
      </w:r>
      <w:r w:rsidRPr="00817CA6">
        <w:rPr>
          <w:rFonts w:ascii="Courier New" w:hAnsi="Courier New" w:cs="Courier New"/>
          <w:sz w:val="24"/>
          <w:szCs w:val="24"/>
        </w:rPr>
        <w:t xml:space="preserve">Yönetim Kurulu , 7. </w:t>
      </w:r>
    </w:p>
    <w:p w:rsidR="00A0754A" w:rsidRPr="00817CA6" w:rsidRDefault="00A0754A" w:rsidP="00A0754A">
      <w:pPr>
        <w:spacing w:after="0" w:line="360" w:lineRule="auto"/>
        <w:rPr>
          <w:rFonts w:ascii="Courier New" w:hAnsi="Courier New" w:cs="Courier New"/>
          <w:sz w:val="24"/>
          <w:szCs w:val="24"/>
        </w:rPr>
      </w:pPr>
      <w:r>
        <w:rPr>
          <w:rFonts w:ascii="Courier New" w:hAnsi="Courier New" w:cs="Courier New"/>
          <w:sz w:val="24"/>
          <w:szCs w:val="24"/>
        </w:rPr>
        <w:t xml:space="preserve">              </w:t>
      </w:r>
      <w:r w:rsidRPr="00817CA6">
        <w:rPr>
          <w:rFonts w:ascii="Courier New" w:hAnsi="Courier New" w:cs="Courier New"/>
          <w:sz w:val="24"/>
          <w:szCs w:val="24"/>
        </w:rPr>
        <w:t xml:space="preserve">Zahra Sokak, Arabahmet Mahallesi, </w:t>
      </w:r>
    </w:p>
    <w:p w:rsidR="00A0754A" w:rsidRPr="00817CA6" w:rsidRDefault="00A0754A" w:rsidP="00A0754A">
      <w:pPr>
        <w:spacing w:after="0" w:line="360" w:lineRule="auto"/>
        <w:rPr>
          <w:rFonts w:ascii="Courier New" w:hAnsi="Courier New" w:cs="Courier New"/>
          <w:sz w:val="24"/>
          <w:szCs w:val="24"/>
        </w:rPr>
      </w:pPr>
      <w:r>
        <w:rPr>
          <w:rFonts w:ascii="Courier New" w:hAnsi="Courier New" w:cs="Courier New"/>
          <w:sz w:val="24"/>
          <w:szCs w:val="24"/>
        </w:rPr>
        <w:t xml:space="preserve">              </w:t>
      </w:r>
      <w:r w:rsidRPr="00817CA6">
        <w:rPr>
          <w:rFonts w:ascii="Courier New" w:hAnsi="Courier New" w:cs="Courier New"/>
          <w:sz w:val="24"/>
          <w:szCs w:val="24"/>
        </w:rPr>
        <w:t>Lefkoşa</w:t>
      </w:r>
      <w:r>
        <w:rPr>
          <w:rFonts w:ascii="Courier New" w:hAnsi="Courier New" w:cs="Courier New"/>
          <w:sz w:val="24"/>
          <w:szCs w:val="24"/>
        </w:rPr>
        <w:t>.</w:t>
      </w:r>
    </w:p>
    <w:p w:rsidR="00A0754A" w:rsidRDefault="00A0754A" w:rsidP="00A0754A">
      <w:pPr>
        <w:spacing w:after="0" w:line="360" w:lineRule="auto"/>
        <w:rPr>
          <w:rFonts w:ascii="Courier New" w:hAnsi="Courier New" w:cs="Courier New"/>
          <w:sz w:val="24"/>
          <w:szCs w:val="24"/>
        </w:rPr>
      </w:pPr>
      <w:r>
        <w:rPr>
          <w:rFonts w:ascii="Courier New" w:hAnsi="Courier New" w:cs="Courier New"/>
          <w:sz w:val="24"/>
          <w:szCs w:val="24"/>
        </w:rPr>
        <w:tab/>
        <w:t xml:space="preserve">  No: </w:t>
      </w:r>
      <w:r w:rsidRPr="00817CA6">
        <w:rPr>
          <w:rFonts w:ascii="Courier New" w:hAnsi="Courier New" w:cs="Courier New"/>
          <w:sz w:val="24"/>
          <w:szCs w:val="24"/>
        </w:rPr>
        <w:t xml:space="preserve">2- Kıbrıs Türk Mühendis ve Mimarlar Odaları </w:t>
      </w:r>
    </w:p>
    <w:p w:rsidR="00A0754A" w:rsidRPr="00817CA6" w:rsidRDefault="00A0754A" w:rsidP="00A0754A">
      <w:pPr>
        <w:spacing w:after="0" w:line="360" w:lineRule="auto"/>
        <w:rPr>
          <w:rFonts w:ascii="Courier New" w:hAnsi="Courier New" w:cs="Courier New"/>
          <w:sz w:val="24"/>
          <w:szCs w:val="24"/>
        </w:rPr>
      </w:pPr>
      <w:r>
        <w:rPr>
          <w:rFonts w:ascii="Courier New" w:hAnsi="Courier New" w:cs="Courier New"/>
          <w:sz w:val="24"/>
          <w:szCs w:val="24"/>
        </w:rPr>
        <w:t xml:space="preserve">              </w:t>
      </w:r>
      <w:r w:rsidRPr="00817CA6">
        <w:rPr>
          <w:rFonts w:ascii="Courier New" w:hAnsi="Courier New" w:cs="Courier New"/>
          <w:sz w:val="24"/>
          <w:szCs w:val="24"/>
        </w:rPr>
        <w:t>Birliği, 7.</w:t>
      </w:r>
      <w:r>
        <w:rPr>
          <w:rFonts w:ascii="Courier New" w:hAnsi="Courier New" w:cs="Courier New"/>
          <w:sz w:val="24"/>
          <w:szCs w:val="24"/>
        </w:rPr>
        <w:t xml:space="preserve"> </w:t>
      </w:r>
      <w:r w:rsidRPr="00817CA6">
        <w:rPr>
          <w:rFonts w:ascii="Courier New" w:hAnsi="Courier New" w:cs="Courier New"/>
          <w:sz w:val="24"/>
          <w:szCs w:val="24"/>
        </w:rPr>
        <w:t xml:space="preserve">Zahra Sokak, Arabahmet </w:t>
      </w:r>
    </w:p>
    <w:p w:rsidR="00A0754A" w:rsidRDefault="00A0754A" w:rsidP="00A0754A">
      <w:pPr>
        <w:spacing w:after="0" w:line="360" w:lineRule="auto"/>
        <w:rPr>
          <w:rFonts w:ascii="Courier New" w:hAnsi="Courier New" w:cs="Courier New"/>
          <w:sz w:val="24"/>
          <w:szCs w:val="24"/>
        </w:rPr>
      </w:pPr>
      <w:r w:rsidRPr="00817CA6">
        <w:rPr>
          <w:rFonts w:ascii="Courier New" w:hAnsi="Courier New" w:cs="Courier New"/>
          <w:sz w:val="24"/>
          <w:szCs w:val="24"/>
        </w:rPr>
        <w:t xml:space="preserve"> </w:t>
      </w:r>
      <w:r>
        <w:rPr>
          <w:rFonts w:ascii="Courier New" w:hAnsi="Courier New" w:cs="Courier New"/>
          <w:sz w:val="24"/>
          <w:szCs w:val="24"/>
        </w:rPr>
        <w:t xml:space="preserve">             </w:t>
      </w:r>
      <w:r w:rsidRPr="00817CA6">
        <w:rPr>
          <w:rFonts w:ascii="Courier New" w:hAnsi="Courier New" w:cs="Courier New"/>
          <w:sz w:val="24"/>
          <w:szCs w:val="24"/>
        </w:rPr>
        <w:t>Mahallesi, Lefkoşa.</w:t>
      </w:r>
    </w:p>
    <w:p w:rsidR="00A0754A" w:rsidRDefault="00A0754A" w:rsidP="00A0754A">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Ve</w:t>
      </w:r>
    </w:p>
    <w:p w:rsidR="00A0754A" w:rsidRDefault="00A0754A" w:rsidP="00A0754A">
      <w:pPr>
        <w:spacing w:after="0" w:line="360" w:lineRule="auto"/>
        <w:rPr>
          <w:rFonts w:ascii="Courier New" w:hAnsi="Courier New" w:cs="Courier New"/>
          <w:sz w:val="24"/>
          <w:szCs w:val="24"/>
        </w:rPr>
      </w:pPr>
      <w:r>
        <w:rPr>
          <w:rFonts w:ascii="Courier New" w:hAnsi="Courier New" w:cs="Courier New"/>
          <w:sz w:val="24"/>
          <w:szCs w:val="24"/>
        </w:rPr>
        <w:t xml:space="preserve">İlgili Şahıs: Gökhan Borhan, Kemal Şemiler Caddesi, Avnioğlu </w:t>
      </w:r>
    </w:p>
    <w:p w:rsidR="00A0754A" w:rsidRPr="00817CA6" w:rsidRDefault="00A0754A" w:rsidP="00A0754A">
      <w:pPr>
        <w:spacing w:after="0" w:line="360" w:lineRule="auto"/>
        <w:rPr>
          <w:rFonts w:ascii="Courier New" w:hAnsi="Courier New" w:cs="Courier New"/>
          <w:sz w:val="24"/>
          <w:szCs w:val="24"/>
        </w:rPr>
      </w:pPr>
      <w:r>
        <w:rPr>
          <w:rFonts w:ascii="Courier New" w:hAnsi="Courier New" w:cs="Courier New"/>
          <w:sz w:val="24"/>
          <w:szCs w:val="24"/>
        </w:rPr>
        <w:t xml:space="preserve">              Apt. A Blok D.3, Metehan - Lefkoşa</w:t>
      </w:r>
    </w:p>
    <w:p w:rsidR="00A0754A" w:rsidRPr="00817CA6" w:rsidRDefault="00A0754A" w:rsidP="00A0754A">
      <w:pPr>
        <w:spacing w:after="0" w:line="360" w:lineRule="auto"/>
        <w:rPr>
          <w:rFonts w:ascii="Courier New" w:hAnsi="Courier New" w:cs="Courier New"/>
          <w:sz w:val="24"/>
          <w:szCs w:val="24"/>
        </w:rPr>
      </w:pPr>
    </w:p>
    <w:p w:rsidR="00A0754A" w:rsidRDefault="00A0754A" w:rsidP="00A0754A">
      <w:pPr>
        <w:spacing w:after="0" w:line="360" w:lineRule="auto"/>
        <w:rPr>
          <w:rFonts w:ascii="Courier New" w:hAnsi="Courier New" w:cs="Courier New"/>
          <w:sz w:val="24"/>
          <w:szCs w:val="24"/>
        </w:rPr>
      </w:pPr>
      <w:r w:rsidRPr="00817CA6">
        <w:rPr>
          <w:rFonts w:ascii="Courier New" w:hAnsi="Courier New" w:cs="Courier New"/>
          <w:sz w:val="24"/>
          <w:szCs w:val="24"/>
        </w:rPr>
        <w:tab/>
      </w:r>
      <w:r w:rsidRPr="00817CA6">
        <w:rPr>
          <w:rFonts w:ascii="Courier New" w:hAnsi="Courier New" w:cs="Courier New"/>
          <w:sz w:val="24"/>
          <w:szCs w:val="24"/>
        </w:rPr>
        <w:tab/>
      </w:r>
      <w:r w:rsidRPr="00817CA6">
        <w:rPr>
          <w:rFonts w:ascii="Courier New" w:hAnsi="Courier New" w:cs="Courier New"/>
          <w:sz w:val="24"/>
          <w:szCs w:val="24"/>
        </w:rPr>
        <w:tab/>
      </w:r>
      <w:r>
        <w:rPr>
          <w:rFonts w:ascii="Courier New" w:hAnsi="Courier New" w:cs="Courier New"/>
          <w:sz w:val="24"/>
          <w:szCs w:val="24"/>
        </w:rPr>
        <w:tab/>
      </w:r>
      <w:r w:rsidRPr="00817CA6">
        <w:rPr>
          <w:rFonts w:ascii="Courier New" w:hAnsi="Courier New" w:cs="Courier New"/>
          <w:sz w:val="24"/>
          <w:szCs w:val="24"/>
        </w:rPr>
        <w:tab/>
      </w:r>
      <w:r w:rsidRPr="00817CA6">
        <w:rPr>
          <w:rFonts w:ascii="Courier New" w:hAnsi="Courier New" w:cs="Courier New"/>
          <w:sz w:val="24"/>
          <w:szCs w:val="24"/>
        </w:rPr>
        <w:tab/>
      </w:r>
      <w:r w:rsidRPr="00817CA6">
        <w:rPr>
          <w:rFonts w:ascii="Courier New" w:hAnsi="Courier New" w:cs="Courier New"/>
          <w:sz w:val="24"/>
          <w:szCs w:val="24"/>
        </w:rPr>
        <w:tab/>
      </w:r>
      <w:r w:rsidRPr="00817CA6">
        <w:rPr>
          <w:rFonts w:ascii="Courier New" w:hAnsi="Courier New" w:cs="Courier New"/>
          <w:sz w:val="24"/>
          <w:szCs w:val="24"/>
        </w:rPr>
        <w:tab/>
        <w:t>A r a s ı n d a</w:t>
      </w:r>
      <w:r>
        <w:rPr>
          <w:rFonts w:ascii="Courier New" w:hAnsi="Courier New" w:cs="Courier New"/>
          <w:sz w:val="24"/>
          <w:szCs w:val="24"/>
        </w:rPr>
        <w:t>.</w:t>
      </w:r>
    </w:p>
    <w:p w:rsidR="00A0754A" w:rsidRPr="00817CA6" w:rsidRDefault="00A0754A" w:rsidP="00A0754A">
      <w:pPr>
        <w:spacing w:after="0" w:line="360" w:lineRule="auto"/>
        <w:rPr>
          <w:rFonts w:ascii="Courier New" w:hAnsi="Courier New" w:cs="Courier New"/>
          <w:sz w:val="24"/>
          <w:szCs w:val="24"/>
        </w:rPr>
      </w:pPr>
    </w:p>
    <w:p w:rsidR="00A0754A" w:rsidRPr="00817CA6" w:rsidRDefault="00A0754A" w:rsidP="00A0754A">
      <w:pPr>
        <w:spacing w:after="0" w:line="360" w:lineRule="auto"/>
        <w:rPr>
          <w:rFonts w:ascii="Courier New" w:hAnsi="Courier New" w:cs="Courier New"/>
          <w:sz w:val="24"/>
          <w:szCs w:val="24"/>
        </w:rPr>
      </w:pPr>
      <w:r w:rsidRPr="00817CA6">
        <w:rPr>
          <w:rFonts w:ascii="Courier New" w:hAnsi="Courier New" w:cs="Courier New"/>
          <w:sz w:val="24"/>
          <w:szCs w:val="24"/>
        </w:rPr>
        <w:t>Davacı namına: Avukat Hüsnü Tokatlıoğlu adına Avukat Diğdem Koç</w:t>
      </w:r>
    </w:p>
    <w:p w:rsidR="00A0754A" w:rsidRPr="00817CA6" w:rsidRDefault="00A0754A" w:rsidP="00A0754A">
      <w:pPr>
        <w:spacing w:after="0" w:line="360" w:lineRule="auto"/>
        <w:rPr>
          <w:rFonts w:ascii="Courier New" w:hAnsi="Courier New" w:cs="Courier New"/>
          <w:sz w:val="24"/>
          <w:szCs w:val="24"/>
        </w:rPr>
      </w:pPr>
      <w:r w:rsidRPr="00817CA6">
        <w:rPr>
          <w:rFonts w:ascii="Courier New" w:hAnsi="Courier New" w:cs="Courier New"/>
          <w:sz w:val="24"/>
          <w:szCs w:val="24"/>
        </w:rPr>
        <w:t xml:space="preserve">Davalı No.1 namına: Avukat Serhan Çinar adına Avukat Arkun Zeka                                                                    </w:t>
      </w:r>
    </w:p>
    <w:p w:rsidR="00A0754A" w:rsidRPr="00817CA6" w:rsidRDefault="00A0754A" w:rsidP="00A0754A">
      <w:pPr>
        <w:spacing w:after="0" w:line="360" w:lineRule="auto"/>
        <w:rPr>
          <w:rFonts w:ascii="Courier New" w:hAnsi="Courier New" w:cs="Courier New"/>
          <w:sz w:val="24"/>
          <w:szCs w:val="24"/>
        </w:rPr>
      </w:pPr>
      <w:r w:rsidRPr="00817CA6">
        <w:rPr>
          <w:rFonts w:ascii="Courier New" w:hAnsi="Courier New" w:cs="Courier New"/>
          <w:sz w:val="24"/>
          <w:szCs w:val="24"/>
        </w:rPr>
        <w:t>Davalı No.2 namına: Avukat Gülsün Yücel adına Avukat Feral Müezzinoğlu</w:t>
      </w:r>
    </w:p>
    <w:p w:rsidR="00A0754A" w:rsidRPr="00817CA6" w:rsidRDefault="00A0754A" w:rsidP="00A0754A">
      <w:pPr>
        <w:spacing w:after="0" w:line="360" w:lineRule="auto"/>
        <w:rPr>
          <w:rFonts w:ascii="Courier New" w:hAnsi="Courier New" w:cs="Courier New"/>
          <w:sz w:val="24"/>
          <w:szCs w:val="24"/>
        </w:rPr>
      </w:pPr>
      <w:r w:rsidRPr="00817CA6">
        <w:rPr>
          <w:rFonts w:ascii="Courier New" w:hAnsi="Courier New" w:cs="Courier New"/>
          <w:sz w:val="24"/>
          <w:szCs w:val="24"/>
        </w:rPr>
        <w:t>İlgili Şahıs namına: Avukat Cemal Gündüz</w:t>
      </w:r>
    </w:p>
    <w:p w:rsidR="00A0754A" w:rsidRPr="00817CA6" w:rsidRDefault="00A0754A" w:rsidP="00A0754A">
      <w:pPr>
        <w:spacing w:after="0" w:line="360" w:lineRule="auto"/>
        <w:rPr>
          <w:rFonts w:ascii="Courier New" w:hAnsi="Courier New" w:cs="Courier New"/>
          <w:sz w:val="24"/>
          <w:szCs w:val="24"/>
        </w:rPr>
      </w:pPr>
      <w:r w:rsidRPr="00817CA6">
        <w:rPr>
          <w:rFonts w:ascii="Courier New" w:hAnsi="Courier New" w:cs="Courier New"/>
          <w:sz w:val="24"/>
          <w:szCs w:val="24"/>
        </w:rPr>
        <w:tab/>
      </w:r>
      <w:r w:rsidRPr="00817CA6">
        <w:rPr>
          <w:rFonts w:ascii="Courier New" w:hAnsi="Courier New" w:cs="Courier New"/>
          <w:sz w:val="24"/>
          <w:szCs w:val="24"/>
        </w:rPr>
        <w:tab/>
      </w:r>
    </w:p>
    <w:p w:rsidR="00A0754A" w:rsidRDefault="00A0754A" w:rsidP="00A0754A">
      <w:pPr>
        <w:spacing w:line="240" w:lineRule="auto"/>
        <w:rPr>
          <w:rFonts w:ascii="Courier New" w:hAnsi="Courier New" w:cs="Courier New"/>
          <w:sz w:val="24"/>
          <w:szCs w:val="24"/>
        </w:rPr>
      </w:pPr>
    </w:p>
    <w:p w:rsidR="00A0754A" w:rsidRPr="00817CA6" w:rsidRDefault="00A0754A" w:rsidP="00A0754A">
      <w:pPr>
        <w:spacing w:line="240" w:lineRule="auto"/>
        <w:rPr>
          <w:rFonts w:ascii="Courier New" w:hAnsi="Courier New" w:cs="Courier New"/>
          <w:sz w:val="24"/>
          <w:szCs w:val="24"/>
        </w:rPr>
      </w:pPr>
    </w:p>
    <w:p w:rsidR="00A0754A" w:rsidRPr="00817CA6" w:rsidRDefault="00A0754A" w:rsidP="00A0754A">
      <w:pPr>
        <w:spacing w:after="0" w:line="360" w:lineRule="auto"/>
        <w:jc w:val="center"/>
        <w:rPr>
          <w:rFonts w:ascii="Courier New" w:hAnsi="Courier New" w:cs="Courier New"/>
          <w:sz w:val="24"/>
          <w:szCs w:val="24"/>
        </w:rPr>
      </w:pPr>
      <w:r w:rsidRPr="00817CA6">
        <w:rPr>
          <w:rFonts w:ascii="Courier New" w:hAnsi="Courier New" w:cs="Courier New"/>
          <w:sz w:val="24"/>
          <w:szCs w:val="24"/>
        </w:rPr>
        <w:lastRenderedPageBreak/>
        <w:t>……………………………</w:t>
      </w:r>
    </w:p>
    <w:p w:rsidR="00A0754A" w:rsidRPr="00817CA6" w:rsidRDefault="00A0754A" w:rsidP="00A0754A">
      <w:pPr>
        <w:spacing w:after="0" w:line="360" w:lineRule="auto"/>
        <w:rPr>
          <w:rFonts w:ascii="Courier New" w:hAnsi="Courier New" w:cs="Courier New"/>
          <w:sz w:val="24"/>
          <w:szCs w:val="24"/>
        </w:rPr>
      </w:pPr>
    </w:p>
    <w:p w:rsidR="00A0754A" w:rsidRPr="00817CA6" w:rsidRDefault="00A0754A" w:rsidP="00A0754A">
      <w:pPr>
        <w:spacing w:after="0" w:line="360" w:lineRule="auto"/>
        <w:jc w:val="center"/>
        <w:rPr>
          <w:rFonts w:ascii="Courier New" w:hAnsi="Courier New" w:cs="Courier New"/>
          <w:sz w:val="24"/>
          <w:szCs w:val="24"/>
          <w:u w:val="single"/>
        </w:rPr>
      </w:pPr>
      <w:r w:rsidRPr="00817CA6">
        <w:rPr>
          <w:rFonts w:ascii="Courier New" w:hAnsi="Courier New" w:cs="Courier New"/>
          <w:sz w:val="24"/>
          <w:szCs w:val="24"/>
          <w:u w:val="single"/>
        </w:rPr>
        <w:t>K A R A R</w:t>
      </w:r>
    </w:p>
    <w:p w:rsidR="00A0754A" w:rsidRPr="00817CA6" w:rsidRDefault="00A0754A" w:rsidP="00A0754A">
      <w:pPr>
        <w:spacing w:after="0" w:line="360" w:lineRule="auto"/>
        <w:jc w:val="center"/>
        <w:rPr>
          <w:rFonts w:ascii="Courier New" w:hAnsi="Courier New" w:cs="Courier New"/>
          <w:sz w:val="24"/>
          <w:szCs w:val="24"/>
          <w:u w:val="single"/>
        </w:rPr>
      </w:pPr>
    </w:p>
    <w:p w:rsidR="00A0754A" w:rsidRPr="00817CA6" w:rsidRDefault="00A0754A" w:rsidP="00A0754A">
      <w:pPr>
        <w:spacing w:after="0" w:line="360" w:lineRule="auto"/>
        <w:jc w:val="center"/>
        <w:rPr>
          <w:rFonts w:ascii="Courier New" w:hAnsi="Courier New" w:cs="Courier New"/>
          <w:sz w:val="24"/>
          <w:szCs w:val="24"/>
          <w:u w:val="single"/>
        </w:rPr>
      </w:pPr>
    </w:p>
    <w:p w:rsidR="00A0754A" w:rsidRPr="00817CA6" w:rsidRDefault="00A0754A" w:rsidP="00A0754A">
      <w:pPr>
        <w:spacing w:after="0" w:line="360" w:lineRule="auto"/>
        <w:ind w:firstLine="708"/>
        <w:rPr>
          <w:rFonts w:ascii="Courier New" w:hAnsi="Courier New" w:cs="Courier New"/>
          <w:b/>
          <w:sz w:val="24"/>
          <w:szCs w:val="24"/>
        </w:rPr>
      </w:pPr>
      <w:r w:rsidRPr="00817CA6">
        <w:rPr>
          <w:rFonts w:ascii="Courier New" w:hAnsi="Courier New" w:cs="Courier New"/>
          <w:sz w:val="24"/>
          <w:szCs w:val="24"/>
        </w:rPr>
        <w:t>Davacı Davalı</w:t>
      </w:r>
      <w:r>
        <w:rPr>
          <w:rFonts w:ascii="Courier New" w:hAnsi="Courier New" w:cs="Courier New"/>
          <w:sz w:val="24"/>
          <w:szCs w:val="24"/>
        </w:rPr>
        <w:t>lar</w:t>
      </w:r>
      <w:r w:rsidRPr="00817CA6">
        <w:rPr>
          <w:rFonts w:ascii="Courier New" w:hAnsi="Courier New" w:cs="Courier New"/>
          <w:sz w:val="24"/>
          <w:szCs w:val="24"/>
        </w:rPr>
        <w:t xml:space="preserve"> aleyhine dosyaladığı Talep Takririnde aşağıdaki taleplerde bulunmuştur:</w:t>
      </w:r>
    </w:p>
    <w:p w:rsidR="00A0754A" w:rsidRPr="00817CA6" w:rsidRDefault="00A0754A" w:rsidP="00A0754A">
      <w:pPr>
        <w:spacing w:after="0" w:line="360" w:lineRule="auto"/>
        <w:rPr>
          <w:rFonts w:ascii="Courier New" w:hAnsi="Courier New" w:cs="Courier New"/>
          <w:sz w:val="24"/>
          <w:szCs w:val="24"/>
          <w:u w:val="single"/>
        </w:rPr>
      </w:pPr>
    </w:p>
    <w:p w:rsidR="00A0754A" w:rsidRDefault="00A0754A" w:rsidP="00A0754A">
      <w:pPr>
        <w:pStyle w:val="ListeParagraf1"/>
        <w:spacing w:after="0" w:line="240" w:lineRule="auto"/>
        <w:ind w:left="0"/>
        <w:rPr>
          <w:rFonts w:ascii="Courier New" w:hAnsi="Courier New" w:cs="Courier New"/>
          <w:sz w:val="24"/>
          <w:szCs w:val="24"/>
        </w:rPr>
      </w:pPr>
      <w:r>
        <w:rPr>
          <w:rFonts w:ascii="Courier New" w:hAnsi="Courier New" w:cs="Courier New"/>
          <w:sz w:val="24"/>
          <w:szCs w:val="24"/>
        </w:rPr>
        <w:t xml:space="preserve">“ A- </w:t>
      </w:r>
      <w:r w:rsidRPr="00A26610">
        <w:rPr>
          <w:rFonts w:ascii="Courier New" w:hAnsi="Courier New" w:cs="Courier New"/>
          <w:sz w:val="24"/>
          <w:szCs w:val="24"/>
        </w:rPr>
        <w:t xml:space="preserve">Davalı No.1 ve/veya Davalılar tarafından müştereken </w:t>
      </w:r>
    </w:p>
    <w:p w:rsidR="00A0754A" w:rsidRDefault="00A0754A" w:rsidP="00A0754A">
      <w:pPr>
        <w:pStyle w:val="ListeParagraf1"/>
        <w:spacing w:after="0" w:line="240" w:lineRule="auto"/>
        <w:ind w:left="0"/>
        <w:rPr>
          <w:rFonts w:ascii="Courier New" w:hAnsi="Courier New" w:cs="Courier New"/>
          <w:sz w:val="24"/>
          <w:szCs w:val="24"/>
        </w:rPr>
      </w:pPr>
      <w:r>
        <w:rPr>
          <w:rFonts w:ascii="Courier New" w:hAnsi="Courier New" w:cs="Courier New"/>
          <w:sz w:val="24"/>
          <w:szCs w:val="24"/>
        </w:rPr>
        <w:tab/>
      </w:r>
      <w:r w:rsidRPr="00A26610">
        <w:rPr>
          <w:rFonts w:ascii="Courier New" w:hAnsi="Courier New" w:cs="Courier New"/>
          <w:sz w:val="24"/>
          <w:szCs w:val="24"/>
        </w:rPr>
        <w:t>ve/veya münferiden 21</w:t>
      </w:r>
      <w:r>
        <w:rPr>
          <w:rFonts w:ascii="Courier New" w:hAnsi="Courier New" w:cs="Courier New"/>
          <w:sz w:val="24"/>
          <w:szCs w:val="24"/>
        </w:rPr>
        <w:t>/</w:t>
      </w:r>
      <w:r w:rsidRPr="00A26610">
        <w:rPr>
          <w:rFonts w:ascii="Courier New" w:hAnsi="Courier New" w:cs="Courier New"/>
          <w:sz w:val="24"/>
          <w:szCs w:val="24"/>
        </w:rPr>
        <w:t>09</w:t>
      </w:r>
      <w:r>
        <w:rPr>
          <w:rFonts w:ascii="Courier New" w:hAnsi="Courier New" w:cs="Courier New"/>
          <w:sz w:val="24"/>
          <w:szCs w:val="24"/>
        </w:rPr>
        <w:t>/</w:t>
      </w:r>
      <w:r w:rsidRPr="00A26610">
        <w:rPr>
          <w:rFonts w:ascii="Courier New" w:hAnsi="Courier New" w:cs="Courier New"/>
          <w:sz w:val="24"/>
          <w:szCs w:val="24"/>
        </w:rPr>
        <w:t xml:space="preserve">2015 tarihinde alınan ve </w:t>
      </w:r>
    </w:p>
    <w:p w:rsidR="00A0754A" w:rsidRDefault="00A0754A" w:rsidP="00A0754A">
      <w:pPr>
        <w:pStyle w:val="ListeParagraf1"/>
        <w:spacing w:after="0" w:line="240" w:lineRule="auto"/>
        <w:ind w:left="0"/>
        <w:rPr>
          <w:rFonts w:ascii="Courier New" w:hAnsi="Courier New" w:cs="Courier New"/>
          <w:sz w:val="24"/>
          <w:szCs w:val="24"/>
        </w:rPr>
      </w:pPr>
      <w:r>
        <w:rPr>
          <w:rFonts w:ascii="Courier New" w:hAnsi="Courier New" w:cs="Courier New"/>
          <w:sz w:val="24"/>
          <w:szCs w:val="24"/>
        </w:rPr>
        <w:tab/>
      </w:r>
      <w:r w:rsidRPr="00A26610">
        <w:rPr>
          <w:rFonts w:ascii="Courier New" w:hAnsi="Courier New" w:cs="Courier New"/>
          <w:sz w:val="24"/>
          <w:szCs w:val="24"/>
        </w:rPr>
        <w:t>Davacının bilgisine 14</w:t>
      </w:r>
      <w:r>
        <w:rPr>
          <w:rFonts w:ascii="Courier New" w:hAnsi="Courier New" w:cs="Courier New"/>
          <w:sz w:val="24"/>
          <w:szCs w:val="24"/>
        </w:rPr>
        <w:t>/</w:t>
      </w:r>
      <w:r w:rsidRPr="00A26610">
        <w:rPr>
          <w:rFonts w:ascii="Courier New" w:hAnsi="Courier New" w:cs="Courier New"/>
          <w:sz w:val="24"/>
          <w:szCs w:val="24"/>
        </w:rPr>
        <w:t>10</w:t>
      </w:r>
      <w:r>
        <w:rPr>
          <w:rFonts w:ascii="Courier New" w:hAnsi="Courier New" w:cs="Courier New"/>
          <w:sz w:val="24"/>
          <w:szCs w:val="24"/>
        </w:rPr>
        <w:t>/</w:t>
      </w:r>
      <w:r w:rsidRPr="00A26610">
        <w:rPr>
          <w:rFonts w:ascii="Courier New" w:hAnsi="Courier New" w:cs="Courier New"/>
          <w:sz w:val="24"/>
          <w:szCs w:val="24"/>
        </w:rPr>
        <w:t xml:space="preserve">2015 tarihinde ve/veya o </w:t>
      </w:r>
    </w:p>
    <w:p w:rsidR="00A0754A" w:rsidRDefault="00A0754A" w:rsidP="00A0754A">
      <w:pPr>
        <w:pStyle w:val="ListeParagraf1"/>
        <w:spacing w:after="0" w:line="240" w:lineRule="auto"/>
        <w:ind w:left="0"/>
        <w:rPr>
          <w:rFonts w:ascii="Courier New" w:hAnsi="Courier New" w:cs="Courier New"/>
          <w:sz w:val="24"/>
          <w:szCs w:val="24"/>
        </w:rPr>
      </w:pPr>
      <w:r>
        <w:rPr>
          <w:rFonts w:ascii="Courier New" w:hAnsi="Courier New" w:cs="Courier New"/>
          <w:sz w:val="24"/>
          <w:szCs w:val="24"/>
        </w:rPr>
        <w:tab/>
      </w:r>
      <w:r w:rsidRPr="00A26610">
        <w:rPr>
          <w:rFonts w:ascii="Courier New" w:hAnsi="Courier New" w:cs="Courier New"/>
          <w:sz w:val="24"/>
          <w:szCs w:val="24"/>
        </w:rPr>
        <w:t xml:space="preserve">tarihlerde gelen 2015/50 sayılı Davacıya ait Mimari </w:t>
      </w:r>
    </w:p>
    <w:p w:rsidR="00A0754A" w:rsidRDefault="00A0754A" w:rsidP="00A0754A">
      <w:pPr>
        <w:pStyle w:val="ListeParagraf1"/>
        <w:spacing w:after="0" w:line="240" w:lineRule="auto"/>
        <w:ind w:left="0"/>
        <w:rPr>
          <w:rFonts w:ascii="Courier New" w:hAnsi="Courier New" w:cs="Courier New"/>
          <w:sz w:val="24"/>
          <w:szCs w:val="24"/>
        </w:rPr>
      </w:pPr>
      <w:r>
        <w:rPr>
          <w:rFonts w:ascii="Courier New" w:hAnsi="Courier New" w:cs="Courier New"/>
          <w:sz w:val="24"/>
          <w:szCs w:val="24"/>
        </w:rPr>
        <w:tab/>
      </w:r>
      <w:r w:rsidRPr="00A26610">
        <w:rPr>
          <w:rFonts w:ascii="Courier New" w:hAnsi="Courier New" w:cs="Courier New"/>
          <w:sz w:val="24"/>
          <w:szCs w:val="24"/>
        </w:rPr>
        <w:t xml:space="preserve">Projelerde Müellif olan Mimar Gökan Borhan’ın </w:t>
      </w:r>
    </w:p>
    <w:p w:rsidR="00A0754A" w:rsidRDefault="00A0754A" w:rsidP="00A0754A">
      <w:pPr>
        <w:pStyle w:val="ListeParagraf1"/>
        <w:spacing w:after="0" w:line="240" w:lineRule="auto"/>
        <w:ind w:left="0"/>
        <w:rPr>
          <w:rFonts w:ascii="Courier New" w:hAnsi="Courier New" w:cs="Courier New"/>
          <w:sz w:val="24"/>
          <w:szCs w:val="24"/>
        </w:rPr>
      </w:pPr>
      <w:r>
        <w:rPr>
          <w:rFonts w:ascii="Courier New" w:hAnsi="Courier New" w:cs="Courier New"/>
          <w:sz w:val="24"/>
          <w:szCs w:val="24"/>
        </w:rPr>
        <w:tab/>
      </w:r>
      <w:r w:rsidRPr="00A26610">
        <w:rPr>
          <w:rFonts w:ascii="Courier New" w:hAnsi="Courier New" w:cs="Courier New"/>
          <w:sz w:val="24"/>
          <w:szCs w:val="24"/>
        </w:rPr>
        <w:t xml:space="preserve">müelliflikten çıkarılması talebini reddeden ve/veya bu </w:t>
      </w:r>
    </w:p>
    <w:p w:rsidR="00A0754A" w:rsidRDefault="00A0754A" w:rsidP="00A0754A">
      <w:pPr>
        <w:pStyle w:val="ListeParagraf1"/>
        <w:spacing w:after="0" w:line="240" w:lineRule="auto"/>
        <w:ind w:left="0"/>
        <w:rPr>
          <w:rFonts w:ascii="Courier New" w:hAnsi="Courier New" w:cs="Courier New"/>
          <w:sz w:val="24"/>
          <w:szCs w:val="24"/>
        </w:rPr>
      </w:pPr>
      <w:r>
        <w:rPr>
          <w:rFonts w:ascii="Courier New" w:hAnsi="Courier New" w:cs="Courier New"/>
          <w:sz w:val="24"/>
          <w:szCs w:val="24"/>
        </w:rPr>
        <w:tab/>
      </w:r>
      <w:r w:rsidRPr="00A26610">
        <w:rPr>
          <w:rFonts w:ascii="Courier New" w:hAnsi="Courier New" w:cs="Courier New"/>
          <w:sz w:val="24"/>
          <w:szCs w:val="24"/>
        </w:rPr>
        <w:t xml:space="preserve">talebi onaylamayan kararın tamamen hükümsüz ve etkisiz </w:t>
      </w:r>
    </w:p>
    <w:p w:rsidR="00A0754A" w:rsidRDefault="00A0754A" w:rsidP="00A0754A">
      <w:pPr>
        <w:pStyle w:val="ListeParagraf1"/>
        <w:spacing w:after="0" w:line="240" w:lineRule="auto"/>
        <w:ind w:left="0"/>
        <w:rPr>
          <w:rFonts w:ascii="Courier New" w:hAnsi="Courier New" w:cs="Courier New"/>
          <w:sz w:val="24"/>
          <w:szCs w:val="24"/>
        </w:rPr>
      </w:pPr>
      <w:r>
        <w:rPr>
          <w:rFonts w:ascii="Courier New" w:hAnsi="Courier New" w:cs="Courier New"/>
          <w:sz w:val="24"/>
          <w:szCs w:val="24"/>
        </w:rPr>
        <w:tab/>
      </w:r>
      <w:r w:rsidRPr="00A26610">
        <w:rPr>
          <w:rFonts w:ascii="Courier New" w:hAnsi="Courier New" w:cs="Courier New"/>
          <w:sz w:val="24"/>
          <w:szCs w:val="24"/>
        </w:rPr>
        <w:t xml:space="preserve">olduğuna ve/veya herhangi bir sonuç doğurmayacağına </w:t>
      </w:r>
    </w:p>
    <w:p w:rsidR="00A0754A" w:rsidRPr="00A26610" w:rsidRDefault="00A0754A" w:rsidP="00A0754A">
      <w:pPr>
        <w:pStyle w:val="ListeParagraf1"/>
        <w:spacing w:after="0" w:line="240" w:lineRule="auto"/>
        <w:ind w:left="0"/>
        <w:rPr>
          <w:rFonts w:ascii="Courier New" w:hAnsi="Courier New" w:cs="Courier New"/>
          <w:sz w:val="24"/>
          <w:szCs w:val="24"/>
        </w:rPr>
      </w:pPr>
      <w:r>
        <w:rPr>
          <w:rFonts w:ascii="Courier New" w:hAnsi="Courier New" w:cs="Courier New"/>
          <w:sz w:val="24"/>
          <w:szCs w:val="24"/>
        </w:rPr>
        <w:tab/>
      </w:r>
      <w:r w:rsidRPr="00A26610">
        <w:rPr>
          <w:rFonts w:ascii="Courier New" w:hAnsi="Courier New" w:cs="Courier New"/>
          <w:sz w:val="24"/>
          <w:szCs w:val="24"/>
        </w:rPr>
        <w:t>ilişkin hüküm ve/veya emir;</w:t>
      </w:r>
    </w:p>
    <w:p w:rsidR="00A0754A" w:rsidRPr="00817CA6" w:rsidRDefault="00A0754A" w:rsidP="00A0754A">
      <w:pPr>
        <w:pStyle w:val="ListeParagraf1"/>
        <w:numPr>
          <w:ilvl w:val="0"/>
          <w:numId w:val="10"/>
        </w:numPr>
        <w:spacing w:after="0" w:line="240" w:lineRule="auto"/>
        <w:rPr>
          <w:rFonts w:ascii="Courier New" w:hAnsi="Courier New" w:cs="Courier New"/>
          <w:sz w:val="24"/>
          <w:szCs w:val="24"/>
        </w:rPr>
      </w:pPr>
      <w:r w:rsidRPr="00817CA6">
        <w:rPr>
          <w:rFonts w:ascii="Courier New" w:hAnsi="Courier New" w:cs="Courier New"/>
          <w:sz w:val="24"/>
          <w:szCs w:val="24"/>
        </w:rPr>
        <w:t>Muhterem Mahkemece uygun görülecek başka herhangi bir emi</w:t>
      </w:r>
      <w:r>
        <w:rPr>
          <w:rFonts w:ascii="Courier New" w:hAnsi="Courier New" w:cs="Courier New"/>
          <w:sz w:val="24"/>
          <w:szCs w:val="24"/>
        </w:rPr>
        <w:t>r</w:t>
      </w:r>
      <w:r w:rsidRPr="00817CA6">
        <w:rPr>
          <w:rFonts w:ascii="Courier New" w:hAnsi="Courier New" w:cs="Courier New"/>
          <w:sz w:val="24"/>
          <w:szCs w:val="24"/>
        </w:rPr>
        <w:t xml:space="preserve"> ve/veya karar;</w:t>
      </w:r>
    </w:p>
    <w:p w:rsidR="00A0754A" w:rsidRPr="000F11D3" w:rsidRDefault="00A0754A" w:rsidP="00A0754A">
      <w:pPr>
        <w:pStyle w:val="ListeParagraf1"/>
        <w:numPr>
          <w:ilvl w:val="0"/>
          <w:numId w:val="10"/>
        </w:numPr>
        <w:spacing w:after="0" w:line="240" w:lineRule="auto"/>
        <w:rPr>
          <w:rFonts w:ascii="Courier New" w:hAnsi="Courier New" w:cs="Courier New"/>
          <w:sz w:val="24"/>
          <w:szCs w:val="24"/>
        </w:rPr>
      </w:pPr>
      <w:r w:rsidRPr="000F11D3">
        <w:rPr>
          <w:rFonts w:ascii="Courier New" w:hAnsi="Courier New" w:cs="Courier New"/>
          <w:sz w:val="24"/>
          <w:szCs w:val="24"/>
        </w:rPr>
        <w:t xml:space="preserve">İşbu dava masrafları.”     </w:t>
      </w:r>
    </w:p>
    <w:p w:rsidR="00A0754A" w:rsidRPr="00817CA6" w:rsidRDefault="00A0754A" w:rsidP="00A0754A">
      <w:pPr>
        <w:pStyle w:val="ListeParagraf1"/>
        <w:spacing w:after="0" w:line="240" w:lineRule="auto"/>
        <w:rPr>
          <w:rFonts w:ascii="Courier New" w:hAnsi="Courier New" w:cs="Courier New"/>
          <w:sz w:val="24"/>
          <w:szCs w:val="24"/>
        </w:rPr>
      </w:pPr>
      <w:r>
        <w:rPr>
          <w:rFonts w:ascii="Courier New" w:hAnsi="Courier New" w:cs="Courier New"/>
          <w:sz w:val="24"/>
          <w:szCs w:val="24"/>
        </w:rPr>
        <w:t xml:space="preserve">                                                                                      </w:t>
      </w:r>
    </w:p>
    <w:p w:rsidR="00A0754A" w:rsidRPr="00817CA6" w:rsidRDefault="00A0754A" w:rsidP="00A0754A">
      <w:pPr>
        <w:spacing w:after="0" w:line="240" w:lineRule="auto"/>
        <w:rPr>
          <w:rFonts w:ascii="Courier New" w:hAnsi="Courier New" w:cs="Courier New"/>
          <w:sz w:val="24"/>
          <w:szCs w:val="24"/>
        </w:rPr>
      </w:pPr>
    </w:p>
    <w:p w:rsidR="00A0754A" w:rsidRDefault="00A0754A" w:rsidP="00A0754A">
      <w:pPr>
        <w:spacing w:after="0" w:line="360" w:lineRule="auto"/>
        <w:rPr>
          <w:rFonts w:ascii="Courier New" w:hAnsi="Courier New" w:cs="Courier New"/>
          <w:sz w:val="24"/>
          <w:szCs w:val="24"/>
        </w:rPr>
      </w:pPr>
      <w:r w:rsidRPr="00817CA6">
        <w:rPr>
          <w:rFonts w:ascii="Courier New" w:hAnsi="Courier New" w:cs="Courier New"/>
          <w:sz w:val="24"/>
          <w:szCs w:val="24"/>
        </w:rPr>
        <w:t xml:space="preserve">Davacı Talep Takririnde, </w:t>
      </w:r>
      <w:r>
        <w:rPr>
          <w:rFonts w:ascii="Courier New" w:hAnsi="Courier New" w:cs="Courier New"/>
          <w:sz w:val="24"/>
          <w:szCs w:val="24"/>
        </w:rPr>
        <w:t xml:space="preserve">davasını dayandırdığı </w:t>
      </w:r>
      <w:r w:rsidRPr="00817CA6">
        <w:rPr>
          <w:rFonts w:ascii="Courier New" w:hAnsi="Courier New" w:cs="Courier New"/>
          <w:sz w:val="24"/>
          <w:szCs w:val="24"/>
        </w:rPr>
        <w:t>hukuki sebep</w:t>
      </w:r>
      <w:r>
        <w:rPr>
          <w:rFonts w:ascii="Courier New" w:hAnsi="Courier New" w:cs="Courier New"/>
          <w:sz w:val="24"/>
          <w:szCs w:val="24"/>
        </w:rPr>
        <w:t>leri belirttikten sonra, davanın dayandığı gerçekleri şu şekilde izah etmiştir:</w:t>
      </w:r>
    </w:p>
    <w:p w:rsidR="00A0754A" w:rsidRDefault="00A0754A" w:rsidP="00A0754A">
      <w:pPr>
        <w:spacing w:after="0" w:line="360" w:lineRule="auto"/>
        <w:rPr>
          <w:rFonts w:ascii="Courier New" w:hAnsi="Courier New" w:cs="Courier New"/>
          <w:sz w:val="24"/>
          <w:szCs w:val="24"/>
        </w:rPr>
      </w:pPr>
    </w:p>
    <w:p w:rsidR="00A0754A" w:rsidRDefault="00A0754A" w:rsidP="00A0754A">
      <w:pPr>
        <w:spacing w:after="0" w:line="360" w:lineRule="auto"/>
        <w:rPr>
          <w:rFonts w:ascii="Courier New" w:hAnsi="Courier New" w:cs="Courier New"/>
          <w:sz w:val="24"/>
          <w:szCs w:val="24"/>
        </w:rPr>
      </w:pPr>
    </w:p>
    <w:p w:rsidR="00A0754A" w:rsidRDefault="00A0754A" w:rsidP="00A0754A">
      <w:pPr>
        <w:pStyle w:val="ListeParagraf1"/>
        <w:numPr>
          <w:ilvl w:val="0"/>
          <w:numId w:val="6"/>
        </w:numPr>
        <w:spacing w:after="0" w:line="240" w:lineRule="auto"/>
        <w:rPr>
          <w:rFonts w:ascii="Courier New" w:hAnsi="Courier New" w:cs="Courier New"/>
          <w:sz w:val="24"/>
          <w:szCs w:val="24"/>
        </w:rPr>
      </w:pPr>
      <w:r w:rsidRPr="00817CA6">
        <w:rPr>
          <w:rFonts w:ascii="Courier New" w:hAnsi="Courier New" w:cs="Courier New"/>
          <w:sz w:val="24"/>
          <w:szCs w:val="24"/>
        </w:rPr>
        <w:t>Davacı, KKTC Şirketler Mukayyitliği nezdinde usulüne uygun olarak kurulmuş ve Girne’de faaliyet gösteren KLC Developments Ltd.’dir. Keza Davacı; Gökan Borhan isimli şahsı mimar olarak şirket bünyesinde istihdam eden şirkettir.</w:t>
      </w:r>
    </w:p>
    <w:p w:rsidR="00A0754A" w:rsidRDefault="00A0754A" w:rsidP="00A0754A">
      <w:pPr>
        <w:pStyle w:val="ListeParagraf1"/>
        <w:spacing w:after="0" w:line="240" w:lineRule="auto"/>
        <w:ind w:left="360"/>
        <w:rPr>
          <w:rFonts w:ascii="Courier New" w:hAnsi="Courier New" w:cs="Courier New"/>
          <w:sz w:val="24"/>
          <w:szCs w:val="24"/>
        </w:rPr>
      </w:pPr>
    </w:p>
    <w:p w:rsidR="00A0754A" w:rsidRDefault="00A0754A" w:rsidP="00A0754A">
      <w:pPr>
        <w:pStyle w:val="ListeParagraf1"/>
        <w:numPr>
          <w:ilvl w:val="0"/>
          <w:numId w:val="6"/>
        </w:numPr>
        <w:spacing w:after="0" w:line="240" w:lineRule="auto"/>
        <w:rPr>
          <w:rFonts w:ascii="Courier New" w:hAnsi="Courier New" w:cs="Courier New"/>
          <w:sz w:val="24"/>
          <w:szCs w:val="24"/>
        </w:rPr>
      </w:pPr>
      <w:r w:rsidRPr="00817CA6">
        <w:rPr>
          <w:rFonts w:ascii="Courier New" w:hAnsi="Courier New" w:cs="Courier New"/>
          <w:sz w:val="24"/>
          <w:szCs w:val="24"/>
        </w:rPr>
        <w:t>Davalı No.1, Davalı No.2’nin yürütme organıdır. Davalı No.2 ise, Kıbrıs Türk Mühendis ve Mimar Odaları Birliği olup KKTC’deki mimar ve mühendisleri ve/veya yaptıkları projeleri denetleyen kuruluştur.</w:t>
      </w:r>
    </w:p>
    <w:p w:rsidR="00A0754A" w:rsidRDefault="00A0754A" w:rsidP="00A0754A">
      <w:pPr>
        <w:pStyle w:val="ListeParagraf1"/>
        <w:spacing w:after="0" w:line="240" w:lineRule="auto"/>
        <w:ind w:left="0"/>
        <w:rPr>
          <w:rFonts w:ascii="Courier New" w:hAnsi="Courier New" w:cs="Courier New"/>
          <w:sz w:val="24"/>
          <w:szCs w:val="24"/>
        </w:rPr>
      </w:pPr>
    </w:p>
    <w:p w:rsidR="00A0754A" w:rsidRDefault="00A0754A" w:rsidP="00A0754A">
      <w:pPr>
        <w:pStyle w:val="ListeParagraf1"/>
        <w:numPr>
          <w:ilvl w:val="0"/>
          <w:numId w:val="6"/>
        </w:numPr>
        <w:spacing w:after="0" w:line="240" w:lineRule="auto"/>
        <w:rPr>
          <w:rFonts w:ascii="Courier New" w:hAnsi="Courier New" w:cs="Courier New"/>
          <w:sz w:val="24"/>
          <w:szCs w:val="24"/>
        </w:rPr>
      </w:pPr>
      <w:r w:rsidRPr="00817CA6">
        <w:rPr>
          <w:rFonts w:ascii="Courier New" w:hAnsi="Courier New" w:cs="Courier New"/>
          <w:sz w:val="24"/>
          <w:szCs w:val="24"/>
        </w:rPr>
        <w:t xml:space="preserve">Davacı, Gökan Borhan isimli şahsı 2005, 2006 ve 2007 tarihlerinde ve/veya bu tarihlerde ve/veya 2005 ile 2007 yılları arasında mimar sıfatıyla işe aldı ve/veya istihdam etti. Davacı, Gökan Borhan’ın yukarıda belirtilen tarihlerde tüm Sosyal Sigorta ve/veya İhtiyat Sandığı ve/veya devlete olan yatırımlarını birtamam </w:t>
      </w:r>
      <w:r w:rsidRPr="00817CA6">
        <w:rPr>
          <w:rFonts w:ascii="Courier New" w:hAnsi="Courier New" w:cs="Courier New"/>
          <w:sz w:val="24"/>
          <w:szCs w:val="24"/>
        </w:rPr>
        <w:lastRenderedPageBreak/>
        <w:t>yatırdı ve ilgili şahsa her ay maaş ödedi ve/veya verdi. Gökan Borhan ilgili tarihlerde davacının direktifleri ve/veya yetkilendirmesi ve/veya talebi doğrultusunda ve davacı şirkete ve/veya davacı şirketin direktörlerine ve/veya yetkililerine ve/veya hissedarlarına ait başka şirketlere ve/veya davacının ve/veya yetkililerinin gösterdiği ve/veya talep ettiği şahıs ve/veya tüzel kişilere her halükarda davacı nam ve hesabına proje çizdi. Davacı bu çizilen projelerin hak sahibinin Davacı şirket olduğunu ve/veya Gökan Borhan’ın işbu projeleri Davacı şirket nam ve hesabına çizdiğini iddia eder.</w:t>
      </w:r>
    </w:p>
    <w:p w:rsidR="00A0754A" w:rsidRDefault="00A0754A" w:rsidP="00A0754A">
      <w:pPr>
        <w:pStyle w:val="ListeParagraf1"/>
        <w:spacing w:after="0" w:line="240" w:lineRule="auto"/>
        <w:ind w:left="0"/>
        <w:rPr>
          <w:rFonts w:ascii="Courier New" w:hAnsi="Courier New" w:cs="Courier New"/>
          <w:sz w:val="24"/>
          <w:szCs w:val="24"/>
        </w:rPr>
      </w:pPr>
    </w:p>
    <w:p w:rsidR="00A0754A" w:rsidRPr="00817CA6" w:rsidRDefault="00A0754A" w:rsidP="00A0754A">
      <w:pPr>
        <w:pStyle w:val="ListeParagraf1"/>
        <w:numPr>
          <w:ilvl w:val="0"/>
          <w:numId w:val="6"/>
        </w:numPr>
        <w:spacing w:after="0" w:line="240" w:lineRule="auto"/>
        <w:rPr>
          <w:rFonts w:ascii="Courier New" w:hAnsi="Courier New" w:cs="Courier New"/>
          <w:sz w:val="24"/>
          <w:szCs w:val="24"/>
        </w:rPr>
      </w:pPr>
      <w:r w:rsidRPr="00817CA6">
        <w:rPr>
          <w:rFonts w:ascii="Courier New" w:hAnsi="Courier New" w:cs="Courier New"/>
          <w:sz w:val="24"/>
          <w:szCs w:val="24"/>
        </w:rPr>
        <w:t>Davacı Gökan Borhan’ı bünyesinde çalıştırdığı sürede aylık ödemesi gereken maaşları ve/veya yatırımları birtamam ödediğini beyan ile Gökan Borhan’ın davacı şirketten herhangi bir alacağının olmadığını ve/veya Gökan Borhan’ın çizdiği projelerle alakalı olarak davacıdan herhangi bir talepde bulun</w:t>
      </w:r>
      <w:r>
        <w:rPr>
          <w:rFonts w:ascii="Courier New" w:hAnsi="Courier New" w:cs="Courier New"/>
          <w:sz w:val="24"/>
          <w:szCs w:val="24"/>
        </w:rPr>
        <w:t>a</w:t>
      </w:r>
      <w:r w:rsidRPr="00817CA6">
        <w:rPr>
          <w:rFonts w:ascii="Courier New" w:hAnsi="Courier New" w:cs="Courier New"/>
          <w:sz w:val="24"/>
          <w:szCs w:val="24"/>
        </w:rPr>
        <w:t>mayacağını iddia eder.</w:t>
      </w:r>
      <w:r>
        <w:rPr>
          <w:rFonts w:ascii="Courier New" w:hAnsi="Courier New" w:cs="Courier New"/>
          <w:sz w:val="24"/>
          <w:szCs w:val="24"/>
        </w:rPr>
        <w:t xml:space="preserve"> Gökhan Boran’ın Davacı Şirket adına çizdiği projelerin tafsilatı aşağıdaki gibidir;</w:t>
      </w:r>
      <w:r w:rsidRPr="00817CA6">
        <w:rPr>
          <w:rFonts w:ascii="Courier New" w:hAnsi="Courier New" w:cs="Courier New"/>
          <w:sz w:val="24"/>
          <w:szCs w:val="24"/>
        </w:rPr>
        <w:t xml:space="preserve"> </w:t>
      </w:r>
      <w:r w:rsidRPr="00817CA6">
        <w:rPr>
          <w:rFonts w:ascii="Courier New" w:hAnsi="Courier New" w:cs="Courier New"/>
          <w:b/>
          <w:i/>
          <w:sz w:val="24"/>
          <w:szCs w:val="24"/>
          <w:u w:val="single"/>
        </w:rPr>
        <w:t xml:space="preserve">        </w:t>
      </w:r>
    </w:p>
    <w:p w:rsidR="00A0754A" w:rsidRPr="00817CA6" w:rsidRDefault="00A0754A" w:rsidP="00A0754A">
      <w:pPr>
        <w:spacing w:after="0" w:line="360" w:lineRule="auto"/>
        <w:rPr>
          <w:rFonts w:ascii="Courier New" w:hAnsi="Courier New" w:cs="Courier New"/>
          <w:sz w:val="24"/>
          <w:szCs w:val="24"/>
        </w:rPr>
      </w:pPr>
    </w:p>
    <w:p w:rsidR="00A0754A" w:rsidRPr="00817CA6" w:rsidRDefault="00A0754A" w:rsidP="00A0754A">
      <w:pPr>
        <w:spacing w:after="0" w:line="360" w:lineRule="auto"/>
        <w:ind w:left="360"/>
        <w:rPr>
          <w:rFonts w:ascii="Courier New" w:hAnsi="Courier New" w:cs="Courier New"/>
          <w:sz w:val="24"/>
          <w:szCs w:val="24"/>
        </w:rPr>
      </w:pPr>
      <w:r>
        <w:rPr>
          <w:rFonts w:ascii="Courier New" w:hAnsi="Courier New" w:cs="Courier New"/>
          <w:sz w:val="24"/>
          <w:szCs w:val="24"/>
        </w:rPr>
        <w:t>I</w:t>
      </w:r>
      <w:r w:rsidRPr="00817CA6">
        <w:rPr>
          <w:rFonts w:ascii="Courier New" w:hAnsi="Courier New" w:cs="Courier New"/>
          <w:sz w:val="24"/>
          <w:szCs w:val="24"/>
        </w:rPr>
        <w:t xml:space="preserve">. </w:t>
      </w:r>
      <w:r w:rsidRPr="00817CA6">
        <w:rPr>
          <w:rFonts w:ascii="Courier New" w:hAnsi="Courier New" w:cs="Courier New"/>
          <w:sz w:val="24"/>
          <w:szCs w:val="24"/>
        </w:rPr>
        <w:tab/>
        <w:t>Ayışığı Developments Ltd’e ait Dosya No:</w:t>
      </w:r>
      <w:r>
        <w:rPr>
          <w:rFonts w:ascii="Courier New" w:hAnsi="Courier New" w:cs="Courier New"/>
          <w:sz w:val="24"/>
          <w:szCs w:val="24"/>
        </w:rPr>
        <w:t>i</w:t>
      </w:r>
      <w:r w:rsidRPr="00817CA6">
        <w:rPr>
          <w:rFonts w:ascii="Courier New" w:hAnsi="Courier New" w:cs="Courier New"/>
          <w:sz w:val="24"/>
          <w:szCs w:val="24"/>
        </w:rPr>
        <w:t>142/95</w:t>
      </w:r>
      <w:r>
        <w:rPr>
          <w:rFonts w:ascii="Courier New" w:hAnsi="Courier New" w:cs="Courier New"/>
          <w:sz w:val="24"/>
          <w:szCs w:val="24"/>
        </w:rPr>
        <w:t>.</w:t>
      </w:r>
    </w:p>
    <w:p w:rsidR="00A0754A" w:rsidRPr="00817CA6" w:rsidRDefault="00A0754A" w:rsidP="00A0754A">
      <w:pPr>
        <w:spacing w:after="0" w:line="360" w:lineRule="auto"/>
        <w:ind w:left="360"/>
        <w:rPr>
          <w:rFonts w:ascii="Courier New" w:hAnsi="Courier New" w:cs="Courier New"/>
          <w:sz w:val="24"/>
          <w:szCs w:val="24"/>
        </w:rPr>
      </w:pPr>
      <w:r>
        <w:rPr>
          <w:rFonts w:ascii="Courier New" w:hAnsi="Courier New" w:cs="Courier New"/>
          <w:sz w:val="24"/>
          <w:szCs w:val="24"/>
        </w:rPr>
        <w:t>II</w:t>
      </w:r>
      <w:r w:rsidRPr="00817CA6">
        <w:rPr>
          <w:rFonts w:ascii="Courier New" w:hAnsi="Courier New" w:cs="Courier New"/>
          <w:sz w:val="24"/>
          <w:szCs w:val="24"/>
        </w:rPr>
        <w:t>.</w:t>
      </w:r>
      <w:r w:rsidRPr="00817CA6">
        <w:rPr>
          <w:rFonts w:ascii="Courier New" w:hAnsi="Courier New" w:cs="Courier New"/>
          <w:sz w:val="24"/>
          <w:szCs w:val="24"/>
        </w:rPr>
        <w:tab/>
        <w:t>Southpoint Developments Ltd’e ait Dosya No</w:t>
      </w:r>
      <w:r>
        <w:rPr>
          <w:rFonts w:ascii="Courier New" w:hAnsi="Courier New" w:cs="Courier New"/>
          <w:sz w:val="24"/>
          <w:szCs w:val="24"/>
        </w:rPr>
        <w:t>:</w:t>
      </w:r>
      <w:r w:rsidRPr="00817CA6">
        <w:rPr>
          <w:rFonts w:ascii="Courier New" w:hAnsi="Courier New" w:cs="Courier New"/>
          <w:sz w:val="24"/>
          <w:szCs w:val="24"/>
        </w:rPr>
        <w:t>i147/05</w:t>
      </w:r>
      <w:r>
        <w:rPr>
          <w:rFonts w:ascii="Courier New" w:hAnsi="Courier New" w:cs="Courier New"/>
          <w:sz w:val="24"/>
          <w:szCs w:val="24"/>
        </w:rPr>
        <w:t>.</w:t>
      </w:r>
    </w:p>
    <w:p w:rsidR="00A0754A" w:rsidRPr="00817CA6" w:rsidRDefault="00A0754A" w:rsidP="00A0754A">
      <w:pPr>
        <w:spacing w:after="0" w:line="360" w:lineRule="auto"/>
        <w:ind w:left="360"/>
        <w:rPr>
          <w:rFonts w:ascii="Courier New" w:hAnsi="Courier New" w:cs="Courier New"/>
          <w:sz w:val="24"/>
          <w:szCs w:val="24"/>
        </w:rPr>
      </w:pPr>
      <w:r w:rsidRPr="00817CA6">
        <w:rPr>
          <w:rFonts w:ascii="Courier New" w:hAnsi="Courier New" w:cs="Courier New"/>
          <w:sz w:val="24"/>
          <w:szCs w:val="24"/>
        </w:rPr>
        <w:t>III.</w:t>
      </w:r>
      <w:r w:rsidRPr="00817CA6">
        <w:rPr>
          <w:rFonts w:ascii="Courier New" w:hAnsi="Courier New" w:cs="Courier New"/>
          <w:sz w:val="24"/>
          <w:szCs w:val="24"/>
        </w:rPr>
        <w:tab/>
        <w:t>Maywill Developments Ltd’e ait Dosya No:i143/05</w:t>
      </w:r>
      <w:r>
        <w:rPr>
          <w:rFonts w:ascii="Courier New" w:hAnsi="Courier New" w:cs="Courier New"/>
          <w:sz w:val="24"/>
          <w:szCs w:val="24"/>
        </w:rPr>
        <w:t>.</w:t>
      </w:r>
    </w:p>
    <w:p w:rsidR="00A0754A" w:rsidRPr="00817CA6" w:rsidRDefault="00A0754A" w:rsidP="00A0754A">
      <w:pPr>
        <w:spacing w:after="0" w:line="360" w:lineRule="auto"/>
        <w:ind w:left="360"/>
        <w:rPr>
          <w:rFonts w:ascii="Courier New" w:hAnsi="Courier New" w:cs="Courier New"/>
          <w:sz w:val="24"/>
          <w:szCs w:val="24"/>
        </w:rPr>
      </w:pPr>
      <w:r w:rsidRPr="00817CA6">
        <w:rPr>
          <w:rFonts w:ascii="Courier New" w:hAnsi="Courier New" w:cs="Courier New"/>
          <w:sz w:val="24"/>
          <w:szCs w:val="24"/>
        </w:rPr>
        <w:t>IV.</w:t>
      </w:r>
      <w:r w:rsidRPr="00817CA6">
        <w:rPr>
          <w:rFonts w:ascii="Courier New" w:hAnsi="Courier New" w:cs="Courier New"/>
          <w:sz w:val="24"/>
          <w:szCs w:val="24"/>
        </w:rPr>
        <w:tab/>
        <w:t>Maywill Developments Ltd’e ait Dosya No:i36/06</w:t>
      </w:r>
      <w:r>
        <w:rPr>
          <w:rFonts w:ascii="Courier New" w:hAnsi="Courier New" w:cs="Courier New"/>
          <w:sz w:val="24"/>
          <w:szCs w:val="24"/>
        </w:rPr>
        <w:t>.</w:t>
      </w:r>
    </w:p>
    <w:p w:rsidR="00A0754A" w:rsidRPr="00817CA6" w:rsidRDefault="00A0754A" w:rsidP="00A0754A">
      <w:pPr>
        <w:spacing w:after="0" w:line="360" w:lineRule="auto"/>
        <w:ind w:left="360"/>
        <w:rPr>
          <w:rFonts w:ascii="Courier New" w:hAnsi="Courier New" w:cs="Courier New"/>
          <w:sz w:val="24"/>
          <w:szCs w:val="24"/>
        </w:rPr>
      </w:pPr>
      <w:r w:rsidRPr="00817CA6">
        <w:rPr>
          <w:rFonts w:ascii="Courier New" w:hAnsi="Courier New" w:cs="Courier New"/>
          <w:sz w:val="24"/>
          <w:szCs w:val="24"/>
        </w:rPr>
        <w:t>V.</w:t>
      </w:r>
      <w:r w:rsidRPr="00817CA6">
        <w:rPr>
          <w:rFonts w:ascii="Courier New" w:hAnsi="Courier New" w:cs="Courier New"/>
          <w:sz w:val="24"/>
          <w:szCs w:val="24"/>
        </w:rPr>
        <w:tab/>
      </w:r>
      <w:r w:rsidRPr="00817CA6">
        <w:rPr>
          <w:rFonts w:ascii="Courier New" w:hAnsi="Courier New" w:cs="Courier New"/>
          <w:sz w:val="24"/>
          <w:szCs w:val="24"/>
        </w:rPr>
        <w:tab/>
        <w:t>Rosevale Ltd’e ait Dosya No:İB996/07</w:t>
      </w:r>
      <w:r>
        <w:rPr>
          <w:rFonts w:ascii="Courier New" w:hAnsi="Courier New" w:cs="Courier New"/>
          <w:sz w:val="24"/>
          <w:szCs w:val="24"/>
        </w:rPr>
        <w:t>.</w:t>
      </w:r>
    </w:p>
    <w:p w:rsidR="00A0754A" w:rsidRPr="00817CA6" w:rsidRDefault="00A0754A" w:rsidP="00A0754A">
      <w:pPr>
        <w:spacing w:after="0" w:line="360" w:lineRule="auto"/>
        <w:ind w:left="360"/>
        <w:rPr>
          <w:rFonts w:ascii="Courier New" w:hAnsi="Courier New" w:cs="Courier New"/>
          <w:sz w:val="24"/>
          <w:szCs w:val="24"/>
        </w:rPr>
      </w:pPr>
      <w:r w:rsidRPr="00817CA6">
        <w:rPr>
          <w:rFonts w:ascii="Courier New" w:hAnsi="Courier New" w:cs="Courier New"/>
          <w:sz w:val="24"/>
          <w:szCs w:val="24"/>
        </w:rPr>
        <w:t>VI.</w:t>
      </w:r>
      <w:r w:rsidRPr="00817CA6">
        <w:rPr>
          <w:rFonts w:ascii="Courier New" w:hAnsi="Courier New" w:cs="Courier New"/>
          <w:sz w:val="24"/>
          <w:szCs w:val="24"/>
        </w:rPr>
        <w:tab/>
        <w:t>Accenture Ltd’e ait Dosya No:İB834/06</w:t>
      </w:r>
      <w:r>
        <w:rPr>
          <w:rFonts w:ascii="Courier New" w:hAnsi="Courier New" w:cs="Courier New"/>
          <w:sz w:val="24"/>
          <w:szCs w:val="24"/>
        </w:rPr>
        <w:t>.</w:t>
      </w:r>
    </w:p>
    <w:p w:rsidR="00A0754A" w:rsidRPr="00817CA6" w:rsidRDefault="00A0754A" w:rsidP="00A0754A">
      <w:pPr>
        <w:spacing w:after="0" w:line="360" w:lineRule="auto"/>
        <w:ind w:left="360"/>
        <w:rPr>
          <w:rFonts w:ascii="Courier New" w:hAnsi="Courier New" w:cs="Courier New"/>
          <w:sz w:val="24"/>
          <w:szCs w:val="24"/>
        </w:rPr>
      </w:pPr>
      <w:r w:rsidRPr="00817CA6">
        <w:rPr>
          <w:rFonts w:ascii="Courier New" w:hAnsi="Courier New" w:cs="Courier New"/>
          <w:sz w:val="24"/>
          <w:szCs w:val="24"/>
        </w:rPr>
        <w:t>VII.</w:t>
      </w:r>
      <w:r w:rsidRPr="00817CA6">
        <w:rPr>
          <w:rFonts w:ascii="Courier New" w:hAnsi="Courier New" w:cs="Courier New"/>
          <w:sz w:val="24"/>
          <w:szCs w:val="24"/>
        </w:rPr>
        <w:tab/>
        <w:t>Golden Park Ltd’e ait Dosya No:İB</w:t>
      </w:r>
      <w:r>
        <w:rPr>
          <w:rFonts w:ascii="Courier New" w:hAnsi="Courier New" w:cs="Courier New"/>
          <w:sz w:val="24"/>
          <w:szCs w:val="24"/>
        </w:rPr>
        <w:t>819</w:t>
      </w:r>
      <w:r w:rsidRPr="00817CA6">
        <w:rPr>
          <w:rFonts w:ascii="Courier New" w:hAnsi="Courier New" w:cs="Courier New"/>
          <w:sz w:val="24"/>
          <w:szCs w:val="24"/>
        </w:rPr>
        <w:t>/05-06</w:t>
      </w:r>
      <w:r>
        <w:rPr>
          <w:rFonts w:ascii="Courier New" w:hAnsi="Courier New" w:cs="Courier New"/>
          <w:sz w:val="24"/>
          <w:szCs w:val="24"/>
        </w:rPr>
        <w:t>.</w:t>
      </w:r>
    </w:p>
    <w:p w:rsidR="00A0754A" w:rsidRDefault="00A0754A" w:rsidP="00A0754A">
      <w:pPr>
        <w:numPr>
          <w:ilvl w:val="0"/>
          <w:numId w:val="7"/>
        </w:numPr>
        <w:tabs>
          <w:tab w:val="clear" w:pos="1770"/>
          <w:tab w:val="num" w:pos="1418"/>
        </w:tabs>
        <w:spacing w:after="0" w:line="360" w:lineRule="auto"/>
        <w:rPr>
          <w:rFonts w:ascii="Courier New" w:hAnsi="Courier New" w:cs="Courier New"/>
          <w:sz w:val="24"/>
          <w:szCs w:val="24"/>
        </w:rPr>
      </w:pPr>
      <w:r w:rsidRPr="00817CA6">
        <w:rPr>
          <w:rFonts w:ascii="Courier New" w:hAnsi="Courier New" w:cs="Courier New"/>
          <w:sz w:val="24"/>
          <w:szCs w:val="24"/>
        </w:rPr>
        <w:t>Knigh</w:t>
      </w:r>
      <w:r>
        <w:rPr>
          <w:rFonts w:ascii="Courier New" w:hAnsi="Courier New" w:cs="Courier New"/>
          <w:sz w:val="24"/>
          <w:szCs w:val="24"/>
        </w:rPr>
        <w:t>t</w:t>
      </w:r>
      <w:r w:rsidRPr="00817CA6">
        <w:rPr>
          <w:rFonts w:ascii="Courier New" w:hAnsi="Courier New" w:cs="Courier New"/>
          <w:sz w:val="24"/>
          <w:szCs w:val="24"/>
        </w:rPr>
        <w:t>sbridge Ltd’e ait Dosya No:İB163/05-06</w:t>
      </w:r>
      <w:r>
        <w:rPr>
          <w:rFonts w:ascii="Courier New" w:hAnsi="Courier New" w:cs="Courier New"/>
          <w:sz w:val="24"/>
          <w:szCs w:val="24"/>
        </w:rPr>
        <w:t>.</w:t>
      </w:r>
    </w:p>
    <w:p w:rsidR="00A0754A" w:rsidRDefault="00A0754A" w:rsidP="00A0754A">
      <w:pPr>
        <w:spacing w:after="0" w:line="360" w:lineRule="auto"/>
        <w:rPr>
          <w:rFonts w:ascii="Courier New" w:hAnsi="Courier New" w:cs="Courier New"/>
          <w:sz w:val="24"/>
          <w:szCs w:val="24"/>
        </w:rPr>
      </w:pPr>
    </w:p>
    <w:p w:rsidR="00A0754A" w:rsidRPr="00FD0CC9" w:rsidRDefault="00A0754A" w:rsidP="00A0754A">
      <w:pPr>
        <w:numPr>
          <w:ilvl w:val="0"/>
          <w:numId w:val="8"/>
        </w:numPr>
        <w:spacing w:after="0" w:line="240" w:lineRule="auto"/>
        <w:rPr>
          <w:rFonts w:ascii="Courier New" w:hAnsi="Courier New" w:cs="Courier New"/>
          <w:sz w:val="24"/>
          <w:szCs w:val="24"/>
        </w:rPr>
      </w:pPr>
      <w:r w:rsidRPr="00FD0CC9">
        <w:rPr>
          <w:rFonts w:ascii="Courier New" w:hAnsi="Courier New" w:cs="Courier New"/>
          <w:sz w:val="24"/>
          <w:szCs w:val="24"/>
        </w:rPr>
        <w:t>Davacı yetkilileri ve/veya avukatı vasıtasıyle, Davalı No.1 ve/veya davalılar ile dava konusu kararın alınma tarihi olan 21</w:t>
      </w:r>
      <w:r>
        <w:rPr>
          <w:rFonts w:ascii="Courier New" w:hAnsi="Courier New" w:cs="Courier New"/>
          <w:sz w:val="24"/>
          <w:szCs w:val="24"/>
        </w:rPr>
        <w:t>/</w:t>
      </w:r>
      <w:r w:rsidRPr="00FD0CC9">
        <w:rPr>
          <w:rFonts w:ascii="Courier New" w:hAnsi="Courier New" w:cs="Courier New"/>
          <w:sz w:val="24"/>
          <w:szCs w:val="24"/>
        </w:rPr>
        <w:t>09</w:t>
      </w:r>
      <w:r>
        <w:rPr>
          <w:rFonts w:ascii="Courier New" w:hAnsi="Courier New" w:cs="Courier New"/>
          <w:sz w:val="24"/>
          <w:szCs w:val="24"/>
        </w:rPr>
        <w:t>/</w:t>
      </w:r>
      <w:r w:rsidRPr="00FD0CC9">
        <w:rPr>
          <w:rFonts w:ascii="Courier New" w:hAnsi="Courier New" w:cs="Courier New"/>
          <w:sz w:val="24"/>
          <w:szCs w:val="24"/>
        </w:rPr>
        <w:t>2015’ten önce müteaddit defalar sözlü olarak görüştü. Davacı Davalılar ile yaptığı toplantıda Bafra Bölgesi’nde bulunan inşaatları ile ilgili ol</w:t>
      </w:r>
      <w:r>
        <w:rPr>
          <w:rFonts w:ascii="Courier New" w:hAnsi="Courier New" w:cs="Courier New"/>
          <w:sz w:val="24"/>
          <w:szCs w:val="24"/>
        </w:rPr>
        <w:t xml:space="preserve">arak Gökan Borhan’a çizdirdiği </w:t>
      </w:r>
      <w:r w:rsidRPr="00FD0CC9">
        <w:rPr>
          <w:rFonts w:ascii="Courier New" w:hAnsi="Courier New" w:cs="Courier New"/>
          <w:sz w:val="24"/>
          <w:szCs w:val="24"/>
        </w:rPr>
        <w:t>142/2005 sayılı projede yanlışlık ve/veya hata ve/veya eksiklikler olduğunu beyan ettiğini ve işbu projedeki hataların Doğu Akdeniz Üniversitesi İnşaat Mühendisliği Bölümü öğretim görevlisi Yardımcı</w:t>
      </w:r>
      <w:r>
        <w:rPr>
          <w:rFonts w:ascii="Courier New" w:hAnsi="Courier New" w:cs="Courier New"/>
          <w:sz w:val="24"/>
          <w:szCs w:val="24"/>
        </w:rPr>
        <w:t xml:space="preserve"> </w:t>
      </w:r>
      <w:r w:rsidRPr="00FD0CC9">
        <w:rPr>
          <w:rFonts w:ascii="Courier New" w:hAnsi="Courier New" w:cs="Courier New"/>
          <w:sz w:val="24"/>
          <w:szCs w:val="24"/>
        </w:rPr>
        <w:t>Doçent Doktor Serhat Şensoy tarafından düzenlenen 22</w:t>
      </w:r>
      <w:r>
        <w:rPr>
          <w:rFonts w:ascii="Courier New" w:hAnsi="Courier New" w:cs="Courier New"/>
          <w:sz w:val="24"/>
          <w:szCs w:val="24"/>
        </w:rPr>
        <w:t>/</w:t>
      </w:r>
      <w:r w:rsidRPr="00FD0CC9">
        <w:rPr>
          <w:rFonts w:ascii="Courier New" w:hAnsi="Courier New" w:cs="Courier New"/>
          <w:sz w:val="24"/>
          <w:szCs w:val="24"/>
        </w:rPr>
        <w:t>6</w:t>
      </w:r>
      <w:r>
        <w:rPr>
          <w:rFonts w:ascii="Courier New" w:hAnsi="Courier New" w:cs="Courier New"/>
          <w:sz w:val="24"/>
          <w:szCs w:val="24"/>
        </w:rPr>
        <w:t>/</w:t>
      </w:r>
      <w:r w:rsidRPr="00FD0CC9">
        <w:rPr>
          <w:rFonts w:ascii="Courier New" w:hAnsi="Courier New" w:cs="Courier New"/>
          <w:sz w:val="24"/>
          <w:szCs w:val="24"/>
        </w:rPr>
        <w:t xml:space="preserve">2007 tarihli raporla projenin esaslı unsurlarında hata olduğu şeklinde tespit edildiğini ve ancak raporun yada Gökan Borhan’ın hatasının davalılar tarafından dikkate alınmadığını iddia eder. Davacı devamla sözlü ve/veya yazılı olarak davalılardan Gökan Borhan’ın yukarıda tafsilatı verilen </w:t>
      </w:r>
      <w:r w:rsidRPr="00FD0CC9">
        <w:rPr>
          <w:rFonts w:ascii="Courier New" w:hAnsi="Courier New" w:cs="Courier New"/>
          <w:sz w:val="24"/>
          <w:szCs w:val="24"/>
        </w:rPr>
        <w:lastRenderedPageBreak/>
        <w:t xml:space="preserve">projelerde hata ve/veya eksiklikler yapması ve/veya davacının bu sebeplerle Gökan Borhan ile çalışmak istek ve/veya arzusunun kalmaması sebebiyle </w:t>
      </w:r>
      <w:r w:rsidRPr="006E180B">
        <w:rPr>
          <w:rFonts w:ascii="Courier New" w:hAnsi="Courier New" w:cs="Courier New"/>
          <w:sz w:val="24"/>
          <w:szCs w:val="24"/>
        </w:rPr>
        <w:t>işbu şahsı müelliflikten azletmelerini ve/veya müelliflik hakkının alınmasını talep etti. Davacı iddia eder ki; davalılar müştereken ve/veya münferiden dava konusu kararı alırken gerekli</w:t>
      </w:r>
      <w:r w:rsidRPr="00FD0CC9">
        <w:rPr>
          <w:rFonts w:ascii="Courier New" w:hAnsi="Courier New" w:cs="Courier New"/>
          <w:sz w:val="24"/>
          <w:szCs w:val="24"/>
        </w:rPr>
        <w:t xml:space="preserve"> araştırma ve incelemeyi yapmadılar ve/veya dava konusu kararı yanlı ve/veya çıkarları doğrultusunda aldılar. Keza dava konusu işlem hukuka aykırıdır.</w:t>
      </w:r>
    </w:p>
    <w:p w:rsidR="00A0754A" w:rsidRPr="00FD0CC9" w:rsidRDefault="00A0754A" w:rsidP="00A0754A">
      <w:pPr>
        <w:pStyle w:val="ListeParagraf1"/>
        <w:spacing w:after="0" w:line="240" w:lineRule="auto"/>
        <w:ind w:left="360"/>
        <w:rPr>
          <w:rFonts w:ascii="Courier New" w:hAnsi="Courier New" w:cs="Courier New"/>
          <w:sz w:val="24"/>
          <w:szCs w:val="24"/>
        </w:rPr>
      </w:pPr>
    </w:p>
    <w:p w:rsidR="00A0754A" w:rsidRDefault="00A0754A" w:rsidP="00A0754A">
      <w:pPr>
        <w:pStyle w:val="ListeParagraf1"/>
        <w:numPr>
          <w:ilvl w:val="0"/>
          <w:numId w:val="8"/>
        </w:numPr>
        <w:spacing w:after="0" w:line="240" w:lineRule="auto"/>
        <w:rPr>
          <w:rFonts w:ascii="Courier New" w:hAnsi="Courier New" w:cs="Courier New"/>
          <w:sz w:val="24"/>
          <w:szCs w:val="24"/>
        </w:rPr>
      </w:pPr>
      <w:r w:rsidRPr="00FD0CC9">
        <w:rPr>
          <w:rFonts w:ascii="Courier New" w:hAnsi="Courier New" w:cs="Courier New"/>
          <w:sz w:val="24"/>
          <w:szCs w:val="24"/>
        </w:rPr>
        <w:t>Davacı son olarak 21</w:t>
      </w:r>
      <w:r>
        <w:rPr>
          <w:rFonts w:ascii="Courier New" w:hAnsi="Courier New" w:cs="Courier New"/>
          <w:sz w:val="24"/>
          <w:szCs w:val="24"/>
        </w:rPr>
        <w:t>/</w:t>
      </w:r>
      <w:r w:rsidRPr="00FD0CC9">
        <w:rPr>
          <w:rFonts w:ascii="Courier New" w:hAnsi="Courier New" w:cs="Courier New"/>
          <w:sz w:val="24"/>
          <w:szCs w:val="24"/>
        </w:rPr>
        <w:t>7</w:t>
      </w:r>
      <w:r>
        <w:rPr>
          <w:rFonts w:ascii="Courier New" w:hAnsi="Courier New" w:cs="Courier New"/>
          <w:sz w:val="24"/>
          <w:szCs w:val="24"/>
        </w:rPr>
        <w:t>/</w:t>
      </w:r>
      <w:r w:rsidRPr="00FD0CC9">
        <w:rPr>
          <w:rFonts w:ascii="Courier New" w:hAnsi="Courier New" w:cs="Courier New"/>
          <w:sz w:val="24"/>
          <w:szCs w:val="24"/>
        </w:rPr>
        <w:t>2014 tarihinde ve/veya o tarihlerde Davalılara avukatı vasıtasıyle gönderdiği yazı ile Gökhan</w:t>
      </w:r>
      <w:r w:rsidRPr="00817CA6">
        <w:rPr>
          <w:rFonts w:ascii="Courier New" w:hAnsi="Courier New" w:cs="Courier New"/>
          <w:sz w:val="24"/>
          <w:szCs w:val="24"/>
        </w:rPr>
        <w:t xml:space="preserve"> Borhan’ın yukarıda belirtilen projelerden müelliflik haklarının alınmasını ve/veya kaldırılmasını talep etti. Davacı, Davalıların işbu yazılı başvuruya İyi İdare Yasası</w:t>
      </w:r>
      <w:r>
        <w:rPr>
          <w:rFonts w:ascii="Courier New" w:hAnsi="Courier New" w:cs="Courier New"/>
          <w:sz w:val="24"/>
          <w:szCs w:val="24"/>
        </w:rPr>
        <w:t>’</w:t>
      </w:r>
      <w:r w:rsidRPr="00817CA6">
        <w:rPr>
          <w:rFonts w:ascii="Courier New" w:hAnsi="Courier New" w:cs="Courier New"/>
          <w:sz w:val="24"/>
          <w:szCs w:val="24"/>
        </w:rPr>
        <w:t>nda belirtilen yasal sürelerde cevap vermediğini beyan ile avukatları vasıtasıyle pek çok kez sözlü olarak yazılı cevap talep ettiklerini iddia eder. Yine Davacı, Davalıların davaya konu kararı almasından önce avukatı ile Lefkoşa’da Davalılara ait binada ve/veya Birlik Odasında toplantı yaptıkları ve bu toplantıda gerek davacı yetkilisi Amanda Warrender’ın gerek avukatlarının her türlü talep ve/veya iddiasın</w:t>
      </w:r>
      <w:r>
        <w:rPr>
          <w:rFonts w:ascii="Courier New" w:hAnsi="Courier New" w:cs="Courier New"/>
          <w:sz w:val="24"/>
          <w:szCs w:val="24"/>
        </w:rPr>
        <w:t>a</w:t>
      </w:r>
      <w:r w:rsidRPr="00817CA6">
        <w:rPr>
          <w:rFonts w:ascii="Courier New" w:hAnsi="Courier New" w:cs="Courier New"/>
          <w:sz w:val="24"/>
          <w:szCs w:val="24"/>
        </w:rPr>
        <w:t xml:space="preserve"> ve/veya Gökan Borhan’ın mezkur proje ve/veya projelerde bulunan hataların ve/veya Davacının ilgili tarihlerden sonra projeyi Gökan Borhan ile sürdürmek istemediğini ve/veya artık bu şahısla çalışmalarının mümkün olmadığını ve müelliflikten çıkarma kararı verilmemesi halinde kendilerinin bu projeyle ilgili çalışamaz durumda kalacaklarını ve bunun da anayasal çalışma hakkının ihlali anlamına geleceğini davalılara bildirdiklerini iddia eder.</w:t>
      </w:r>
    </w:p>
    <w:p w:rsidR="00A0754A" w:rsidRDefault="00A0754A" w:rsidP="00A0754A">
      <w:pPr>
        <w:pStyle w:val="ListeParagraf1"/>
        <w:spacing w:after="0" w:line="240" w:lineRule="auto"/>
        <w:ind w:left="360"/>
        <w:rPr>
          <w:rFonts w:ascii="Courier New" w:hAnsi="Courier New" w:cs="Courier New"/>
          <w:sz w:val="24"/>
          <w:szCs w:val="24"/>
        </w:rPr>
      </w:pPr>
    </w:p>
    <w:p w:rsidR="00A0754A" w:rsidRDefault="00A0754A" w:rsidP="00A0754A">
      <w:pPr>
        <w:pStyle w:val="ListeParagraf1"/>
        <w:numPr>
          <w:ilvl w:val="0"/>
          <w:numId w:val="8"/>
        </w:numPr>
        <w:spacing w:after="0" w:line="240" w:lineRule="auto"/>
        <w:rPr>
          <w:rFonts w:ascii="Courier New" w:hAnsi="Courier New" w:cs="Courier New"/>
          <w:sz w:val="24"/>
          <w:szCs w:val="24"/>
        </w:rPr>
      </w:pPr>
      <w:r w:rsidRPr="00817CA6">
        <w:rPr>
          <w:rFonts w:ascii="Courier New" w:hAnsi="Courier New" w:cs="Courier New"/>
          <w:sz w:val="24"/>
          <w:szCs w:val="24"/>
        </w:rPr>
        <w:t xml:space="preserve">Davacı yukarıdaki paragrafta belirtilenleri Davalılara bildirmesine rağmen Davalılar aldıkları kanunsuz </w:t>
      </w:r>
      <w:r>
        <w:rPr>
          <w:rFonts w:ascii="Courier New" w:hAnsi="Courier New" w:cs="Courier New"/>
          <w:sz w:val="24"/>
          <w:szCs w:val="24"/>
        </w:rPr>
        <w:t xml:space="preserve">ve/veya gerekçesiz ve/veya gayrı </w:t>
      </w:r>
      <w:r w:rsidRPr="00817CA6">
        <w:rPr>
          <w:rFonts w:ascii="Courier New" w:hAnsi="Courier New" w:cs="Courier New"/>
          <w:sz w:val="24"/>
          <w:szCs w:val="24"/>
        </w:rPr>
        <w:t>yasal kararla davacının meşru menfaatini ihlal ettiler ve/veya çalışma hakkını ve/veya rekabet etme hakkını elinde</w:t>
      </w:r>
      <w:r>
        <w:rPr>
          <w:rFonts w:ascii="Courier New" w:hAnsi="Courier New" w:cs="Courier New"/>
          <w:sz w:val="24"/>
          <w:szCs w:val="24"/>
        </w:rPr>
        <w:t>n</w:t>
      </w:r>
      <w:r w:rsidRPr="00817CA6">
        <w:rPr>
          <w:rFonts w:ascii="Courier New" w:hAnsi="Courier New" w:cs="Courier New"/>
          <w:sz w:val="24"/>
          <w:szCs w:val="24"/>
        </w:rPr>
        <w:t xml:space="preserve"> aldılar. Devamla davalılar müştereken ve/veya münferiden aldıkları dava konusu kararla davacının projenin yarım kalmasına ve/veya bitmemesine ve/veya projeden yararlanamamasına sebep olarak davacıyı maddi ve/veya manevi zarara uğrattılar. Davacı, davalıların aldıkları kanunsuz ve/veya gerekçesiz ve/veya ta</w:t>
      </w:r>
      <w:r>
        <w:rPr>
          <w:rFonts w:ascii="Courier New" w:hAnsi="Courier New" w:cs="Courier New"/>
          <w:sz w:val="24"/>
          <w:szCs w:val="24"/>
        </w:rPr>
        <w:t>raflı kararla davacının piyasada</w:t>
      </w:r>
      <w:r w:rsidRPr="00817CA6">
        <w:rPr>
          <w:rFonts w:ascii="Courier New" w:hAnsi="Courier New" w:cs="Courier New"/>
          <w:sz w:val="24"/>
          <w:szCs w:val="24"/>
        </w:rPr>
        <w:t xml:space="preserve"> rekabet etme şansını elinden aldılar ve/veya konu proje ve/veya projelerden elde edeceği gelirlerden mahrum kalmasına ve/veya bu projelere konu inşaatları hayata geçirmesine engel oldular. </w:t>
      </w:r>
      <w:r w:rsidRPr="00394536">
        <w:rPr>
          <w:rFonts w:ascii="Courier New" w:hAnsi="Courier New" w:cs="Courier New"/>
          <w:sz w:val="24"/>
          <w:szCs w:val="24"/>
        </w:rPr>
        <w:t xml:space="preserve">Devamla davalılar aldıkları </w:t>
      </w:r>
    </w:p>
    <w:p w:rsidR="00A0754A" w:rsidRDefault="00A0754A" w:rsidP="00A0754A">
      <w:pPr>
        <w:pStyle w:val="ListeParagraf"/>
        <w:rPr>
          <w:rFonts w:ascii="Courier New" w:hAnsi="Courier New" w:cs="Courier New"/>
          <w:sz w:val="24"/>
          <w:szCs w:val="24"/>
        </w:rPr>
      </w:pPr>
    </w:p>
    <w:p w:rsidR="00A0754A" w:rsidRPr="00394536" w:rsidRDefault="00A0754A" w:rsidP="00A0754A">
      <w:pPr>
        <w:pStyle w:val="ListeParagraf1"/>
        <w:spacing w:after="0" w:line="240" w:lineRule="auto"/>
        <w:rPr>
          <w:rFonts w:ascii="Courier New" w:hAnsi="Courier New" w:cs="Courier New"/>
          <w:sz w:val="24"/>
          <w:szCs w:val="24"/>
        </w:rPr>
      </w:pPr>
      <w:r w:rsidRPr="00394536">
        <w:rPr>
          <w:rFonts w:ascii="Courier New" w:hAnsi="Courier New" w:cs="Courier New"/>
          <w:sz w:val="24"/>
          <w:szCs w:val="24"/>
        </w:rPr>
        <w:lastRenderedPageBreak/>
        <w:t>işbu kararla davacının mezkur projeler üzerinde işlem yapmasına ve/veya tadilat ve/veya ek yapmasına engel olarak davacının kendine ait malından yararlanamamasına sebep oldular.</w:t>
      </w:r>
    </w:p>
    <w:p w:rsidR="00A0754A" w:rsidRDefault="00A0754A" w:rsidP="00A0754A">
      <w:pPr>
        <w:pStyle w:val="ListeParagraf1"/>
        <w:spacing w:after="0" w:line="240" w:lineRule="auto"/>
        <w:ind w:left="0"/>
        <w:rPr>
          <w:rFonts w:ascii="Courier New" w:hAnsi="Courier New" w:cs="Courier New"/>
          <w:sz w:val="24"/>
          <w:szCs w:val="24"/>
        </w:rPr>
      </w:pPr>
    </w:p>
    <w:p w:rsidR="00A0754A" w:rsidRPr="008274AF" w:rsidRDefault="00A0754A" w:rsidP="00A0754A">
      <w:pPr>
        <w:pStyle w:val="ListeParagraf1"/>
        <w:numPr>
          <w:ilvl w:val="0"/>
          <w:numId w:val="8"/>
        </w:numPr>
        <w:spacing w:after="0" w:line="240" w:lineRule="auto"/>
        <w:rPr>
          <w:rFonts w:ascii="Courier New" w:hAnsi="Courier New" w:cs="Courier New"/>
          <w:sz w:val="24"/>
          <w:szCs w:val="24"/>
        </w:rPr>
      </w:pPr>
      <w:r w:rsidRPr="00817CA6">
        <w:rPr>
          <w:rFonts w:ascii="Courier New" w:hAnsi="Courier New" w:cs="Courier New"/>
          <w:sz w:val="24"/>
          <w:szCs w:val="24"/>
        </w:rPr>
        <w:t>Davacı davalıların münferiden ve/veya müştereken aldıkları dava konusu karar ile Davacıyı projeleri Gökan Borhan’ın çizmesi sebebine dayanarak bu şahısla çalışmaya zorlamaktadırlar ve/veya başka mimar ile çalışmasını engellemektedirler ve/veya davacının hizmet satın almasın</w:t>
      </w:r>
      <w:r>
        <w:rPr>
          <w:rFonts w:ascii="Courier New" w:hAnsi="Courier New" w:cs="Courier New"/>
          <w:sz w:val="24"/>
          <w:szCs w:val="24"/>
        </w:rPr>
        <w:t>a</w:t>
      </w:r>
      <w:r w:rsidRPr="00817CA6">
        <w:rPr>
          <w:rFonts w:ascii="Courier New" w:hAnsi="Courier New" w:cs="Courier New"/>
          <w:sz w:val="24"/>
          <w:szCs w:val="24"/>
        </w:rPr>
        <w:t xml:space="preserve"> ve/veya çalışmasına engel olmaktadırlar. Davacı davalıların aldıkları kanunsuz karar ile Gökan Borhanla çalışmak zorunda bırakıldığını ve/veya Gökan Borhan’a yaptığı hatalı projelere rağmen işbu şahsa tekrardan para ödemeye zorlandığını iddia eder. Davacı Gökan Borhan’ın davacının direktör ve/veya yetkilisi ve/veya hissedarlarının sahibi olduğu başka bir şirket aleyhine Mağusa Kaza Mahkemesi’nde 2677/2009 ve 2676/2009 sayılı davaları ikame etmek suretiyle davacı için çizdiği projelerin parasını ve/veya bedelini talep ettiğini ancak bu davaların ilerlet</w:t>
      </w:r>
      <w:r>
        <w:rPr>
          <w:rFonts w:ascii="Courier New" w:hAnsi="Courier New" w:cs="Courier New"/>
          <w:sz w:val="24"/>
          <w:szCs w:val="24"/>
        </w:rPr>
        <w:t>ile</w:t>
      </w:r>
      <w:r w:rsidRPr="00817CA6">
        <w:rPr>
          <w:rFonts w:ascii="Courier New" w:hAnsi="Courier New" w:cs="Courier New"/>
          <w:sz w:val="24"/>
          <w:szCs w:val="24"/>
        </w:rPr>
        <w:t>bilecek yasal dayanak ve gerekçelerden ve/veya dava sebebinden yoksun olması sebebiyle ilerletilemediğini ve/veya geri çekildiğini beyan eder. Davalılar</w:t>
      </w:r>
      <w:r>
        <w:rPr>
          <w:rFonts w:ascii="Courier New" w:hAnsi="Courier New" w:cs="Courier New"/>
          <w:sz w:val="24"/>
          <w:szCs w:val="24"/>
        </w:rPr>
        <w:t xml:space="preserve"> </w:t>
      </w:r>
      <w:r w:rsidRPr="00817CA6">
        <w:rPr>
          <w:rFonts w:ascii="Courier New" w:hAnsi="Courier New" w:cs="Courier New"/>
          <w:sz w:val="24"/>
          <w:szCs w:val="24"/>
        </w:rPr>
        <w:t>tarafından alınan dava konusu karar hukuka aykırıdır ve/veya anayasaya aykırıdır ve/veya davacının haklarını sınırlandırıcı ve/veya kullanılamaz hale getirici niteliktedir.</w:t>
      </w:r>
    </w:p>
    <w:p w:rsidR="00A0754A" w:rsidRDefault="00A0754A" w:rsidP="00A0754A">
      <w:pPr>
        <w:pStyle w:val="ListeParagraf1"/>
        <w:spacing w:after="0" w:line="240" w:lineRule="auto"/>
        <w:ind w:left="360"/>
        <w:rPr>
          <w:rFonts w:ascii="Courier New" w:hAnsi="Courier New" w:cs="Courier New"/>
          <w:b/>
          <w:sz w:val="24"/>
          <w:szCs w:val="24"/>
        </w:rPr>
      </w:pPr>
    </w:p>
    <w:p w:rsidR="00A0754A" w:rsidRDefault="00A0754A" w:rsidP="00A0754A">
      <w:pPr>
        <w:pStyle w:val="ListeParagraf1"/>
        <w:spacing w:after="0" w:line="240" w:lineRule="auto"/>
        <w:ind w:left="360"/>
        <w:rPr>
          <w:rFonts w:ascii="Courier New" w:hAnsi="Courier New" w:cs="Courier New"/>
          <w:b/>
          <w:sz w:val="24"/>
          <w:szCs w:val="24"/>
        </w:rPr>
      </w:pPr>
    </w:p>
    <w:p w:rsidR="00A0754A" w:rsidRPr="006E180B" w:rsidRDefault="00A0754A" w:rsidP="00A0754A">
      <w:pPr>
        <w:pStyle w:val="ListeParagraf1"/>
        <w:numPr>
          <w:ilvl w:val="0"/>
          <w:numId w:val="8"/>
        </w:numPr>
        <w:spacing w:after="0" w:line="240" w:lineRule="auto"/>
        <w:rPr>
          <w:rFonts w:ascii="Courier New" w:hAnsi="Courier New" w:cs="Courier New"/>
          <w:b/>
          <w:sz w:val="24"/>
          <w:szCs w:val="24"/>
        </w:rPr>
      </w:pPr>
      <w:r w:rsidRPr="00817CA6">
        <w:rPr>
          <w:rFonts w:ascii="Courier New" w:hAnsi="Courier New" w:cs="Courier New"/>
          <w:sz w:val="24"/>
          <w:szCs w:val="24"/>
        </w:rPr>
        <w:t xml:space="preserve">Davacı iddia eder </w:t>
      </w:r>
      <w:r>
        <w:rPr>
          <w:rFonts w:ascii="Courier New" w:hAnsi="Courier New" w:cs="Courier New"/>
          <w:sz w:val="24"/>
          <w:szCs w:val="24"/>
        </w:rPr>
        <w:t>ki</w:t>
      </w:r>
      <w:r w:rsidRPr="00817CA6">
        <w:rPr>
          <w:rFonts w:ascii="Courier New" w:hAnsi="Courier New" w:cs="Courier New"/>
          <w:sz w:val="24"/>
          <w:szCs w:val="24"/>
        </w:rPr>
        <w:t xml:space="preserve"> davalılar tarafından alınan dava konusu karar gerekçeden yoksundur ve/veya dava konusu kararda gerekçe gösterilmemiştir. Keza davacı İyi İdare Yasası tahtında dava konusu kararın gerekçesinin olmaması sebebiyle hukuka ve/veya İyi İdare Yasası</w:t>
      </w:r>
      <w:r>
        <w:rPr>
          <w:rFonts w:ascii="Courier New" w:hAnsi="Courier New" w:cs="Courier New"/>
          <w:sz w:val="24"/>
          <w:szCs w:val="24"/>
        </w:rPr>
        <w:t>’</w:t>
      </w:r>
      <w:r w:rsidRPr="00817CA6">
        <w:rPr>
          <w:rFonts w:ascii="Courier New" w:hAnsi="Courier New" w:cs="Courier New"/>
          <w:sz w:val="24"/>
          <w:szCs w:val="24"/>
        </w:rPr>
        <w:t xml:space="preserve">na aykırı </w:t>
      </w:r>
      <w:r w:rsidRPr="006E180B">
        <w:rPr>
          <w:rFonts w:ascii="Courier New" w:hAnsi="Courier New" w:cs="Courier New"/>
          <w:sz w:val="24"/>
          <w:szCs w:val="24"/>
        </w:rPr>
        <w:t>olduğunu iddia eder.</w:t>
      </w:r>
    </w:p>
    <w:p w:rsidR="00A0754A" w:rsidRPr="006E180B" w:rsidRDefault="00A0754A" w:rsidP="00A0754A">
      <w:pPr>
        <w:pStyle w:val="ListeParagraf1"/>
        <w:spacing w:after="0" w:line="240" w:lineRule="auto"/>
        <w:ind w:left="360"/>
        <w:rPr>
          <w:rFonts w:ascii="Courier New" w:hAnsi="Courier New" w:cs="Courier New"/>
          <w:b/>
          <w:sz w:val="24"/>
          <w:szCs w:val="24"/>
        </w:rPr>
      </w:pPr>
    </w:p>
    <w:p w:rsidR="00A0754A" w:rsidRPr="00A931F9" w:rsidRDefault="00A0754A" w:rsidP="00A0754A">
      <w:pPr>
        <w:pStyle w:val="ListeParagraf1"/>
        <w:numPr>
          <w:ilvl w:val="0"/>
          <w:numId w:val="8"/>
        </w:numPr>
        <w:spacing w:after="0" w:line="240" w:lineRule="auto"/>
        <w:rPr>
          <w:rFonts w:ascii="Courier New" w:hAnsi="Courier New" w:cs="Courier New"/>
          <w:b/>
          <w:sz w:val="24"/>
          <w:szCs w:val="24"/>
        </w:rPr>
      </w:pPr>
      <w:r w:rsidRPr="006E180B">
        <w:rPr>
          <w:rFonts w:ascii="Courier New" w:hAnsi="Courier New" w:cs="Courier New"/>
          <w:sz w:val="24"/>
          <w:szCs w:val="24"/>
        </w:rPr>
        <w:t>Davalılar dava konusu kararı alırken İyi İdare Yasası tahtında düzenlenen genel hukuk ilkesi olan “tarafsızlık ilkesi”ni ihlal ettiler. İyi İdare Yasası’nın 7.maddesi gereği idarenin karar ve/veya işlemlerinde tarafsız ve nesnel davranma yükümlülüğü vardır. Devamla ilgili madde gereğince idare görevlilerinin kişisel inanç ve çıkarlarından bağımsız olarak tarafsız biçimde yerine getirmelerini sağlamakla yükümlüdür. İşbu dava konusu karar davalılar tarafından alınırken davacının hak ve menfaatlerini göz</w:t>
      </w:r>
      <w:r>
        <w:rPr>
          <w:rFonts w:ascii="Courier New" w:hAnsi="Courier New" w:cs="Courier New"/>
          <w:sz w:val="24"/>
          <w:szCs w:val="24"/>
        </w:rPr>
        <w:t xml:space="preserve"> </w:t>
      </w:r>
      <w:r w:rsidRPr="006E180B">
        <w:rPr>
          <w:rFonts w:ascii="Courier New" w:hAnsi="Courier New" w:cs="Courier New"/>
          <w:sz w:val="24"/>
          <w:szCs w:val="24"/>
        </w:rPr>
        <w:t xml:space="preserve">ardı edilerek ve/veya Gökan Borhan’a çıkar sağlamak amacıyla alındı. Dolayısıyla dava konusu karar yasaya ve/veya hukuka ve/veya idari işlemlerin amacının kamu yararı olması gerektiği prensibine aykırıdır. </w:t>
      </w:r>
    </w:p>
    <w:p w:rsidR="00A0754A" w:rsidRPr="006E180B" w:rsidRDefault="00A0754A" w:rsidP="00A0754A">
      <w:pPr>
        <w:pStyle w:val="ListeParagraf1"/>
        <w:numPr>
          <w:ilvl w:val="0"/>
          <w:numId w:val="8"/>
        </w:numPr>
        <w:spacing w:after="0" w:line="240" w:lineRule="auto"/>
        <w:rPr>
          <w:rFonts w:ascii="Courier New" w:hAnsi="Courier New" w:cs="Courier New"/>
          <w:b/>
          <w:sz w:val="24"/>
          <w:szCs w:val="24"/>
        </w:rPr>
      </w:pPr>
      <w:r w:rsidRPr="006E180B">
        <w:rPr>
          <w:rFonts w:ascii="Courier New" w:hAnsi="Courier New" w:cs="Courier New"/>
          <w:sz w:val="24"/>
          <w:szCs w:val="24"/>
        </w:rPr>
        <w:lastRenderedPageBreak/>
        <w:t>Davacı iddia eder ki davalılar tarafından müştereken</w:t>
      </w:r>
      <w:r>
        <w:rPr>
          <w:rFonts w:ascii="Courier New" w:hAnsi="Courier New" w:cs="Courier New"/>
          <w:sz w:val="24"/>
          <w:szCs w:val="24"/>
        </w:rPr>
        <w:t xml:space="preserve"> </w:t>
      </w:r>
      <w:r w:rsidRPr="006E180B">
        <w:rPr>
          <w:rFonts w:ascii="Courier New" w:hAnsi="Courier New" w:cs="Courier New"/>
          <w:sz w:val="24"/>
          <w:szCs w:val="24"/>
        </w:rPr>
        <w:t>ve/veya münferiden alına dava konusu karar gerekçe</w:t>
      </w:r>
      <w:r>
        <w:rPr>
          <w:rFonts w:ascii="Courier New" w:hAnsi="Courier New" w:cs="Courier New"/>
          <w:sz w:val="24"/>
          <w:szCs w:val="24"/>
        </w:rPr>
        <w:t xml:space="preserve">sizdir. </w:t>
      </w:r>
      <w:r w:rsidRPr="006E180B">
        <w:rPr>
          <w:rFonts w:ascii="Courier New" w:hAnsi="Courier New" w:cs="Courier New"/>
          <w:sz w:val="24"/>
          <w:szCs w:val="24"/>
        </w:rPr>
        <w:t>Keza davacı dava konusu kararın şekil unsuru açısından sakat ve/veya hukuka aykı</w:t>
      </w:r>
      <w:r>
        <w:rPr>
          <w:rFonts w:ascii="Courier New" w:hAnsi="Courier New" w:cs="Courier New"/>
          <w:sz w:val="24"/>
          <w:szCs w:val="24"/>
        </w:rPr>
        <w:t xml:space="preserve">rı olduğunu ve/veya davalıların </w:t>
      </w:r>
      <w:r w:rsidRPr="006E180B">
        <w:rPr>
          <w:rFonts w:ascii="Courier New" w:hAnsi="Courier New" w:cs="Courier New"/>
          <w:sz w:val="24"/>
          <w:szCs w:val="24"/>
        </w:rPr>
        <w:t>İyi İdare Yasası’nın 17(1</w:t>
      </w:r>
      <w:r>
        <w:rPr>
          <w:rFonts w:ascii="Courier New" w:hAnsi="Courier New" w:cs="Courier New"/>
          <w:sz w:val="24"/>
          <w:szCs w:val="24"/>
        </w:rPr>
        <w:t xml:space="preserve">) maddesine aykırı davrandığını </w:t>
      </w:r>
      <w:r w:rsidRPr="006E180B">
        <w:rPr>
          <w:rFonts w:ascii="Courier New" w:hAnsi="Courier New" w:cs="Courier New"/>
          <w:sz w:val="24"/>
          <w:szCs w:val="24"/>
        </w:rPr>
        <w:t>iddia eder.</w:t>
      </w:r>
    </w:p>
    <w:p w:rsidR="00A0754A" w:rsidRDefault="00A0754A" w:rsidP="00A0754A">
      <w:pPr>
        <w:pStyle w:val="ListeParagraf1"/>
        <w:spacing w:after="0" w:line="240" w:lineRule="auto"/>
        <w:ind w:left="0"/>
        <w:rPr>
          <w:rFonts w:ascii="Courier New" w:hAnsi="Courier New" w:cs="Courier New"/>
          <w:b/>
          <w:sz w:val="24"/>
          <w:szCs w:val="24"/>
        </w:rPr>
      </w:pPr>
    </w:p>
    <w:p w:rsidR="00A0754A" w:rsidRPr="00DB340B" w:rsidRDefault="00A0754A" w:rsidP="00A0754A">
      <w:pPr>
        <w:pStyle w:val="ListeParagraf1"/>
        <w:numPr>
          <w:ilvl w:val="0"/>
          <w:numId w:val="8"/>
        </w:numPr>
        <w:spacing w:after="0" w:line="240" w:lineRule="auto"/>
        <w:rPr>
          <w:rFonts w:ascii="Courier New" w:hAnsi="Courier New" w:cs="Courier New"/>
          <w:b/>
          <w:sz w:val="24"/>
          <w:szCs w:val="24"/>
        </w:rPr>
      </w:pPr>
      <w:r w:rsidRPr="006E180B">
        <w:rPr>
          <w:rFonts w:ascii="Courier New" w:hAnsi="Courier New" w:cs="Courier New"/>
          <w:sz w:val="24"/>
          <w:szCs w:val="24"/>
        </w:rPr>
        <w:t>Davacı iddia eder ki, davalılar dava konusu kararda; karara karşı başvurulacak hukuki yol ve başvuru süresini belirtmediler. Keza dava konusu karar İyi İdare Yasası’nın  </w:t>
      </w:r>
      <w:r>
        <w:rPr>
          <w:rFonts w:ascii="Courier New" w:hAnsi="Courier New" w:cs="Courier New"/>
          <w:sz w:val="24"/>
          <w:szCs w:val="24"/>
        </w:rPr>
        <w:t>17(3) m</w:t>
      </w:r>
      <w:r w:rsidRPr="006E180B">
        <w:rPr>
          <w:rFonts w:ascii="Courier New" w:hAnsi="Courier New" w:cs="Courier New"/>
          <w:sz w:val="24"/>
          <w:szCs w:val="24"/>
        </w:rPr>
        <w:t xml:space="preserve">addesine aykırı bir şekilde alınmıştır ve/veya düzenlenmiştir ve şekil unsuru açısından sakattır ve/veya hukuka aykırıdır ve iptali gerekmektedir. </w:t>
      </w:r>
    </w:p>
    <w:p w:rsidR="00A0754A" w:rsidRDefault="00A0754A" w:rsidP="00A0754A">
      <w:pPr>
        <w:pStyle w:val="ListeParagraf1"/>
        <w:spacing w:after="0" w:line="240" w:lineRule="auto"/>
        <w:ind w:left="0"/>
        <w:rPr>
          <w:rFonts w:ascii="Courier New" w:hAnsi="Courier New" w:cs="Courier New"/>
          <w:b/>
          <w:sz w:val="24"/>
          <w:szCs w:val="24"/>
        </w:rPr>
      </w:pPr>
    </w:p>
    <w:p w:rsidR="00A0754A" w:rsidRPr="00DB340B" w:rsidRDefault="00A0754A" w:rsidP="00A0754A">
      <w:pPr>
        <w:pStyle w:val="ListeParagraf1"/>
        <w:numPr>
          <w:ilvl w:val="0"/>
          <w:numId w:val="8"/>
        </w:numPr>
        <w:spacing w:after="0" w:line="240" w:lineRule="auto"/>
        <w:rPr>
          <w:rFonts w:ascii="Courier New" w:hAnsi="Courier New" w:cs="Courier New"/>
          <w:b/>
          <w:sz w:val="24"/>
          <w:szCs w:val="24"/>
        </w:rPr>
      </w:pPr>
      <w:r w:rsidRPr="00817CA6">
        <w:t xml:space="preserve"> </w:t>
      </w:r>
      <w:r w:rsidRPr="00DB340B">
        <w:rPr>
          <w:rFonts w:ascii="Courier New" w:hAnsi="Courier New" w:cs="Courier New"/>
          <w:sz w:val="24"/>
          <w:szCs w:val="24"/>
        </w:rPr>
        <w:t>Davalılar tarafından alınan dava konusu kararlar sebep unsuru açısından sakattır ve hukuka aykırıdır. Keza; bu karar ve/veya kararlar ilgili yasalara uygun değildir. Sebep eksikliği gerek İdare Hukuku Prensipleri, gerek Hukuk Devleti İlkesi gerekse İyi İdare Yasası tahtında iptal sebebidir.</w:t>
      </w:r>
    </w:p>
    <w:p w:rsidR="00A0754A" w:rsidRDefault="00A0754A" w:rsidP="00A0754A">
      <w:pPr>
        <w:pStyle w:val="ListeParagraf1"/>
        <w:spacing w:after="0" w:line="240" w:lineRule="auto"/>
        <w:ind w:left="0"/>
        <w:rPr>
          <w:rFonts w:ascii="Courier New" w:hAnsi="Courier New" w:cs="Courier New"/>
          <w:b/>
          <w:sz w:val="24"/>
          <w:szCs w:val="24"/>
        </w:rPr>
      </w:pPr>
    </w:p>
    <w:p w:rsidR="00A0754A" w:rsidRPr="00DB340B" w:rsidRDefault="00A0754A" w:rsidP="00A0754A">
      <w:pPr>
        <w:pStyle w:val="ListeParagraf1"/>
        <w:numPr>
          <w:ilvl w:val="0"/>
          <w:numId w:val="8"/>
        </w:numPr>
        <w:spacing w:after="0" w:line="240" w:lineRule="auto"/>
        <w:rPr>
          <w:rFonts w:ascii="Courier New" w:hAnsi="Courier New" w:cs="Courier New"/>
          <w:b/>
          <w:sz w:val="24"/>
          <w:szCs w:val="24"/>
        </w:rPr>
      </w:pPr>
      <w:r w:rsidRPr="00DB340B">
        <w:rPr>
          <w:rFonts w:ascii="Courier New" w:hAnsi="Courier New" w:cs="Courier New"/>
          <w:sz w:val="24"/>
          <w:szCs w:val="24"/>
        </w:rPr>
        <w:t>Davalılar tarafında verilen dava konusu kararların iptal edilmemesi ve/veya yürürlükte kalması durumunda Davacıyı, yasal olmayan bir karar sebebiyle maddi ve/veya manevi ve telafisi zor ve/veya imkansız zararlara maruz bırakacaktır.</w:t>
      </w:r>
    </w:p>
    <w:p w:rsidR="00A0754A" w:rsidRDefault="00A0754A" w:rsidP="00A0754A">
      <w:pPr>
        <w:pStyle w:val="ListeParagraf1"/>
        <w:spacing w:after="0" w:line="240" w:lineRule="auto"/>
        <w:ind w:left="0"/>
        <w:rPr>
          <w:rFonts w:ascii="Courier New" w:hAnsi="Courier New" w:cs="Courier New"/>
          <w:sz w:val="24"/>
          <w:szCs w:val="24"/>
        </w:rPr>
      </w:pPr>
    </w:p>
    <w:p w:rsidR="00A0754A" w:rsidRDefault="00A0754A" w:rsidP="00A0754A">
      <w:pPr>
        <w:pStyle w:val="ListeParagraf1"/>
        <w:spacing w:after="0" w:line="240" w:lineRule="auto"/>
        <w:rPr>
          <w:rFonts w:ascii="Courier New" w:hAnsi="Courier New" w:cs="Courier New"/>
          <w:sz w:val="24"/>
          <w:szCs w:val="24"/>
        </w:rPr>
      </w:pPr>
    </w:p>
    <w:p w:rsidR="00A0754A" w:rsidRPr="00FB44FB" w:rsidRDefault="00A0754A" w:rsidP="00A0754A">
      <w:pPr>
        <w:pStyle w:val="ListeParagraf1"/>
        <w:numPr>
          <w:ilvl w:val="0"/>
          <w:numId w:val="8"/>
        </w:numPr>
        <w:spacing w:after="0" w:line="240" w:lineRule="auto"/>
        <w:rPr>
          <w:rFonts w:ascii="Courier New" w:hAnsi="Courier New" w:cs="Courier New"/>
          <w:b/>
          <w:sz w:val="24"/>
          <w:szCs w:val="24"/>
        </w:rPr>
      </w:pPr>
      <w:r w:rsidRPr="00DB340B">
        <w:rPr>
          <w:rFonts w:ascii="Courier New" w:hAnsi="Courier New" w:cs="Courier New"/>
          <w:sz w:val="24"/>
          <w:szCs w:val="24"/>
        </w:rPr>
        <w:t>Dava konusu karar ve/veya kararlar ve/veya yapılan işlem ve/veya işlemler Davacı’nın meşru menfaatlerini direkt ve olumsuz yönde etkilemiştir. Davacıya maddi ve manevi zarar vermiştir.</w:t>
      </w:r>
      <w:r>
        <w:rPr>
          <w:rFonts w:ascii="Courier New" w:hAnsi="Courier New" w:cs="Courier New"/>
          <w:sz w:val="24"/>
          <w:szCs w:val="24"/>
        </w:rPr>
        <w:t>”</w:t>
      </w:r>
    </w:p>
    <w:p w:rsidR="00A0754A" w:rsidRDefault="00A0754A" w:rsidP="00A0754A">
      <w:pPr>
        <w:pStyle w:val="ListeParagraf1"/>
        <w:spacing w:after="0" w:line="240" w:lineRule="auto"/>
        <w:ind w:left="360"/>
        <w:rPr>
          <w:rFonts w:ascii="Courier New" w:hAnsi="Courier New" w:cs="Courier New"/>
          <w:sz w:val="24"/>
          <w:szCs w:val="24"/>
        </w:rPr>
      </w:pPr>
    </w:p>
    <w:p w:rsidR="00A0754A" w:rsidRDefault="00A0754A" w:rsidP="00A0754A">
      <w:pPr>
        <w:pStyle w:val="ListeParagraf1"/>
        <w:spacing w:after="0" w:line="360" w:lineRule="auto"/>
        <w:ind w:left="360" w:firstLine="348"/>
        <w:rPr>
          <w:rFonts w:ascii="Courier New" w:hAnsi="Courier New" w:cs="Courier New"/>
          <w:sz w:val="24"/>
          <w:szCs w:val="24"/>
        </w:rPr>
      </w:pPr>
      <w:r>
        <w:rPr>
          <w:rFonts w:ascii="Courier New" w:hAnsi="Courier New" w:cs="Courier New"/>
          <w:sz w:val="24"/>
          <w:szCs w:val="24"/>
        </w:rPr>
        <w:t>Davalı No.1 Talep Takririne karşı dosyaladığı Müdafaa Takririnde, aşağıdaki hususları Ön İtiraz olarak ileri sürmüştür:</w:t>
      </w:r>
    </w:p>
    <w:p w:rsidR="00A0754A" w:rsidRDefault="00A0754A" w:rsidP="00A0754A">
      <w:pPr>
        <w:pStyle w:val="ListeParagraf1"/>
        <w:spacing w:after="0" w:line="240" w:lineRule="auto"/>
        <w:ind w:left="708"/>
        <w:rPr>
          <w:rFonts w:ascii="Courier New" w:hAnsi="Courier New" w:cs="Courier New"/>
          <w:sz w:val="24"/>
          <w:szCs w:val="24"/>
        </w:rPr>
      </w:pPr>
    </w:p>
    <w:p w:rsidR="00A0754A" w:rsidRPr="008475D6" w:rsidRDefault="00A0754A" w:rsidP="00A0754A">
      <w:pPr>
        <w:spacing w:after="0" w:line="360" w:lineRule="auto"/>
        <w:rPr>
          <w:rFonts w:ascii="Courier New" w:hAnsi="Courier New" w:cs="Courier New"/>
          <w:b/>
          <w:sz w:val="24"/>
          <w:szCs w:val="24"/>
          <w:u w:val="single"/>
        </w:rPr>
      </w:pPr>
      <w:r>
        <w:rPr>
          <w:rFonts w:ascii="Courier New" w:hAnsi="Courier New" w:cs="Courier New"/>
          <w:sz w:val="24"/>
          <w:szCs w:val="24"/>
        </w:rPr>
        <w:t>“</w:t>
      </w:r>
      <w:r w:rsidRPr="008475D6">
        <w:rPr>
          <w:rFonts w:ascii="Courier New" w:hAnsi="Courier New" w:cs="Courier New"/>
          <w:b/>
          <w:sz w:val="24"/>
          <w:szCs w:val="24"/>
          <w:u w:val="single"/>
        </w:rPr>
        <w:t>Ön İtiraz:</w:t>
      </w:r>
    </w:p>
    <w:p w:rsidR="00A0754A" w:rsidRPr="00E55160" w:rsidRDefault="00A0754A" w:rsidP="00A0754A">
      <w:pPr>
        <w:pStyle w:val="ListeParagraf1"/>
        <w:numPr>
          <w:ilvl w:val="0"/>
          <w:numId w:val="2"/>
        </w:numPr>
        <w:spacing w:after="0" w:line="240" w:lineRule="auto"/>
        <w:rPr>
          <w:rFonts w:ascii="Courier New" w:hAnsi="Courier New" w:cs="Courier New"/>
          <w:b/>
          <w:sz w:val="24"/>
          <w:szCs w:val="24"/>
        </w:rPr>
      </w:pPr>
      <w:r w:rsidRPr="00E55160">
        <w:rPr>
          <w:rFonts w:ascii="Courier New" w:hAnsi="Courier New" w:cs="Courier New"/>
          <w:b/>
          <w:sz w:val="24"/>
          <w:szCs w:val="24"/>
        </w:rPr>
        <w:t xml:space="preserve">Davacı tarafından dosyalanan işbu dava, ilgili şahsın davacıya yapmış olduğu projelerdeki müelliflik hakkının sona erdirilmesi talebinin ve/veya müelliflikten çıkarılması talebinin davalı no.1 tarafından reddedilmesine dayanmaktadır. 21/2005 sayılı yasanın 31’nci maddesi davalı no.1’in görev ve yetkisini düzenlemektedir ve mezkur madde incelendiğinde görülecektir ki davalı no.1’in, ilgili şahsın müelliflik hakkını elinden alma ve/veya müelliflikten çıkarma </w:t>
      </w:r>
      <w:r w:rsidRPr="00E55160">
        <w:rPr>
          <w:rFonts w:ascii="Courier New" w:hAnsi="Courier New" w:cs="Courier New"/>
          <w:b/>
          <w:sz w:val="24"/>
          <w:szCs w:val="24"/>
        </w:rPr>
        <w:lastRenderedPageBreak/>
        <w:t xml:space="preserve">yönünde bir yetkisi yoktur. </w:t>
      </w:r>
      <w:r w:rsidRPr="00E55160">
        <w:rPr>
          <w:rFonts w:ascii="Courier New" w:hAnsi="Courier New" w:cs="Courier New"/>
          <w:b/>
          <w:sz w:val="24"/>
          <w:szCs w:val="24"/>
          <w:u w:val="single"/>
        </w:rPr>
        <w:t>21/2005 sayılı yasa tahtında çıkarılan tüzüklere ve özellikle de 2008 Mimarlar Odası Vize Tüzüğünün 6(7) maddesine bakıldığında bir projeye ilave kat veya tadilat projesi hazırlayan mimar mevcut binanın proje müellifi değilse, vize alabilmek için müelliften proje yapabilme izin belgesi getirmesini öngörmektedir</w:t>
      </w:r>
      <w:r w:rsidRPr="00E55160">
        <w:rPr>
          <w:rFonts w:ascii="Courier New" w:hAnsi="Courier New" w:cs="Courier New"/>
          <w:b/>
          <w:sz w:val="24"/>
          <w:szCs w:val="24"/>
        </w:rPr>
        <w:t xml:space="preserve">. </w:t>
      </w:r>
      <w:r w:rsidRPr="00E55160">
        <w:rPr>
          <w:rFonts w:ascii="Courier New" w:hAnsi="Courier New" w:cs="Courier New"/>
          <w:b/>
          <w:sz w:val="24"/>
          <w:szCs w:val="24"/>
          <w:u w:val="single"/>
        </w:rPr>
        <w:t>Keza, yapılan eserin ve/veya çizilen projenin sahibi müelliftir.</w:t>
      </w:r>
      <w:r w:rsidRPr="00E55160">
        <w:rPr>
          <w:rFonts w:ascii="Courier New" w:hAnsi="Courier New" w:cs="Courier New"/>
          <w:b/>
          <w:sz w:val="24"/>
          <w:szCs w:val="24"/>
        </w:rPr>
        <w:t xml:space="preserve"> </w:t>
      </w:r>
      <w:r w:rsidRPr="00E55160">
        <w:rPr>
          <w:rFonts w:ascii="Courier New" w:hAnsi="Courier New" w:cs="Courier New"/>
          <w:b/>
          <w:sz w:val="24"/>
          <w:szCs w:val="24"/>
          <w:u w:val="single"/>
        </w:rPr>
        <w:t>Bu nedenle de, Davalı no.1’in ilgili şahsın müelliflik hakkını iptal etme ve/veya sona erdirme gibi bir yetkisi yoktur.</w:t>
      </w:r>
      <w:r w:rsidRPr="00E55160">
        <w:rPr>
          <w:rFonts w:ascii="Courier New" w:hAnsi="Courier New" w:cs="Courier New"/>
          <w:b/>
          <w:sz w:val="24"/>
          <w:szCs w:val="24"/>
        </w:rPr>
        <w:t xml:space="preserve"> Bu belirttiklerim ışığında, işbu dava bu safhada daha fazla ileri götürülmeden masraflarla birlikte ret ve iptal edilmesi gerekir.</w:t>
      </w:r>
    </w:p>
    <w:p w:rsidR="00A0754A" w:rsidRPr="00E55160" w:rsidRDefault="00A0754A" w:rsidP="00A0754A">
      <w:pPr>
        <w:pStyle w:val="ListeParagraf1"/>
        <w:numPr>
          <w:ilvl w:val="0"/>
          <w:numId w:val="2"/>
        </w:numPr>
        <w:spacing w:after="0" w:line="240" w:lineRule="auto"/>
        <w:rPr>
          <w:rFonts w:ascii="Courier New" w:hAnsi="Courier New" w:cs="Courier New"/>
          <w:b/>
          <w:sz w:val="24"/>
          <w:szCs w:val="24"/>
        </w:rPr>
      </w:pPr>
      <w:r w:rsidRPr="00E55160">
        <w:rPr>
          <w:rFonts w:ascii="Courier New" w:hAnsi="Courier New" w:cs="Courier New"/>
          <w:b/>
          <w:sz w:val="24"/>
          <w:szCs w:val="24"/>
        </w:rPr>
        <w:t>Davacının işbu dava konusu kararın alınmasında herhangi bir şekilde meşru menfaati doğrudan doğruya ve/veya olumsuz olarak etkilenmemiştir. Keza, Davacı hiçbir zaman ilgili şahsın sahip olduğu işbu dava konusu müelliflikle ilgili olarak bir talepte bulunamayacağı gibi kendi adına da devrini talep edemez. M</w:t>
      </w:r>
      <w:r>
        <w:rPr>
          <w:rFonts w:ascii="Courier New" w:hAnsi="Courier New" w:cs="Courier New"/>
          <w:b/>
          <w:sz w:val="24"/>
          <w:szCs w:val="24"/>
        </w:rPr>
        <w:t>üelliflik sadece gerçek kişilerd</w:t>
      </w:r>
      <w:r w:rsidRPr="00E55160">
        <w:rPr>
          <w:rFonts w:ascii="Courier New" w:hAnsi="Courier New" w:cs="Courier New"/>
          <w:b/>
          <w:sz w:val="24"/>
          <w:szCs w:val="24"/>
        </w:rPr>
        <w:t>e olabilir. Bu nedenle de, davacının herhangi bir meşru menfaati olmadığı cihetle işbu dava bu safhada daha fazla ileri götürülmeden masraflarla birlikte ret ve iptal edilmesi gerekir.</w:t>
      </w:r>
    </w:p>
    <w:p w:rsidR="00A0754A" w:rsidRDefault="00A0754A" w:rsidP="00A0754A">
      <w:pPr>
        <w:pStyle w:val="ListeParagraf1"/>
        <w:numPr>
          <w:ilvl w:val="0"/>
          <w:numId w:val="2"/>
        </w:numPr>
        <w:spacing w:after="0" w:line="240" w:lineRule="auto"/>
        <w:rPr>
          <w:rFonts w:ascii="Courier New" w:hAnsi="Courier New" w:cs="Courier New"/>
          <w:b/>
          <w:sz w:val="24"/>
          <w:szCs w:val="24"/>
        </w:rPr>
      </w:pPr>
      <w:r w:rsidRPr="00E55160">
        <w:rPr>
          <w:rFonts w:ascii="Courier New" w:hAnsi="Courier New" w:cs="Courier New"/>
          <w:b/>
          <w:sz w:val="24"/>
          <w:szCs w:val="24"/>
        </w:rPr>
        <w:t>Davalı no.1 yukarıda ön itirazları saklı kalma koşuluyla müdafaasına aşağıda belirtildiği şekilde devam eder.</w:t>
      </w:r>
      <w:r>
        <w:rPr>
          <w:rFonts w:ascii="Courier New" w:hAnsi="Courier New" w:cs="Courier New"/>
          <w:b/>
          <w:sz w:val="24"/>
          <w:szCs w:val="24"/>
        </w:rPr>
        <w:t>”</w:t>
      </w:r>
    </w:p>
    <w:p w:rsidR="00A0754A" w:rsidRDefault="00A0754A" w:rsidP="00A0754A">
      <w:pPr>
        <w:pStyle w:val="ListeParagraf1"/>
        <w:spacing w:after="0" w:line="240" w:lineRule="auto"/>
        <w:rPr>
          <w:rFonts w:ascii="Courier New" w:hAnsi="Courier New" w:cs="Courier New"/>
          <w:b/>
          <w:sz w:val="24"/>
          <w:szCs w:val="24"/>
        </w:rPr>
      </w:pPr>
    </w:p>
    <w:p w:rsidR="00A0754A" w:rsidRPr="00E55160" w:rsidRDefault="00A0754A" w:rsidP="00A0754A">
      <w:pPr>
        <w:pStyle w:val="ListeParagraf1"/>
        <w:spacing w:after="0" w:line="240" w:lineRule="auto"/>
        <w:ind w:left="0"/>
        <w:rPr>
          <w:rFonts w:ascii="Courier New" w:hAnsi="Courier New" w:cs="Courier New"/>
          <w:b/>
          <w:sz w:val="24"/>
          <w:szCs w:val="24"/>
        </w:rPr>
      </w:pPr>
    </w:p>
    <w:p w:rsidR="00A0754A" w:rsidRPr="00E55160" w:rsidRDefault="00A0754A" w:rsidP="00A0754A">
      <w:pPr>
        <w:spacing w:after="0" w:line="240" w:lineRule="auto"/>
        <w:rPr>
          <w:rFonts w:ascii="Courier New" w:hAnsi="Courier New" w:cs="Courier New"/>
          <w:b/>
          <w:sz w:val="24"/>
          <w:szCs w:val="24"/>
        </w:rPr>
      </w:pPr>
    </w:p>
    <w:p w:rsidR="00A0754A" w:rsidRPr="00FB44FB" w:rsidRDefault="00A0754A" w:rsidP="00A0754A">
      <w:pPr>
        <w:spacing w:after="0" w:line="360" w:lineRule="auto"/>
        <w:ind w:left="360" w:firstLine="348"/>
        <w:rPr>
          <w:rFonts w:ascii="Courier New" w:hAnsi="Courier New" w:cs="Courier New"/>
          <w:sz w:val="24"/>
          <w:szCs w:val="24"/>
        </w:rPr>
      </w:pPr>
      <w:r w:rsidRPr="00FB44FB">
        <w:rPr>
          <w:rFonts w:ascii="Courier New" w:hAnsi="Courier New" w:cs="Courier New"/>
          <w:sz w:val="24"/>
          <w:szCs w:val="24"/>
        </w:rPr>
        <w:t>Davalı No.1</w:t>
      </w:r>
      <w:r>
        <w:rPr>
          <w:rFonts w:ascii="Courier New" w:hAnsi="Courier New" w:cs="Courier New"/>
          <w:sz w:val="24"/>
          <w:szCs w:val="24"/>
        </w:rPr>
        <w:t>,</w:t>
      </w:r>
      <w:r w:rsidRPr="00FB44FB">
        <w:rPr>
          <w:rFonts w:ascii="Courier New" w:hAnsi="Courier New" w:cs="Courier New"/>
          <w:sz w:val="24"/>
          <w:szCs w:val="24"/>
        </w:rPr>
        <w:t xml:space="preserve"> Müdafaasını dayandır</w:t>
      </w:r>
      <w:r>
        <w:rPr>
          <w:rFonts w:ascii="Courier New" w:hAnsi="Courier New" w:cs="Courier New"/>
          <w:sz w:val="24"/>
          <w:szCs w:val="24"/>
        </w:rPr>
        <w:t xml:space="preserve">dığı Hukuki Esasları </w:t>
      </w:r>
      <w:r w:rsidRPr="00FB44FB">
        <w:rPr>
          <w:rFonts w:ascii="Courier New" w:hAnsi="Courier New" w:cs="Courier New"/>
          <w:sz w:val="24"/>
          <w:szCs w:val="24"/>
        </w:rPr>
        <w:t>aşağıdaki gibi ifade etmiştir:</w:t>
      </w:r>
    </w:p>
    <w:p w:rsidR="00A0754A" w:rsidRPr="00817CA6" w:rsidRDefault="00A0754A" w:rsidP="00A0754A">
      <w:pPr>
        <w:spacing w:after="0" w:line="360" w:lineRule="auto"/>
        <w:rPr>
          <w:rFonts w:ascii="Courier New" w:hAnsi="Courier New" w:cs="Courier New"/>
          <w:sz w:val="24"/>
          <w:szCs w:val="24"/>
        </w:rPr>
      </w:pPr>
    </w:p>
    <w:p w:rsidR="00A0754A" w:rsidRDefault="00A0754A" w:rsidP="00A0754A">
      <w:pPr>
        <w:pStyle w:val="ListeParagraf1"/>
        <w:numPr>
          <w:ilvl w:val="0"/>
          <w:numId w:val="5"/>
        </w:numPr>
        <w:spacing w:after="0" w:line="240" w:lineRule="auto"/>
        <w:rPr>
          <w:rFonts w:ascii="Courier New" w:hAnsi="Courier New" w:cs="Courier New"/>
          <w:sz w:val="24"/>
          <w:szCs w:val="24"/>
        </w:rPr>
      </w:pPr>
      <w:r w:rsidRPr="00817CA6">
        <w:rPr>
          <w:rFonts w:ascii="Courier New" w:hAnsi="Courier New" w:cs="Courier New"/>
          <w:sz w:val="24"/>
          <w:szCs w:val="24"/>
        </w:rPr>
        <w:t>Davacı tarafından yakınma konusu edilen karar ve/veya işlemler Anayasanın 152’nci ve sair ilgili maddelerine, 21/2005 sayılı KTMMOB Yasasının ilgili maddelerine ve bu yasa altında çıkarılan tüzüklere, 27/2013 sayılı İyi İdare Yasasına, İdare Hukuki Prensipleri ve yerleşmiş içtihadi prensiplere uygundur.</w:t>
      </w:r>
    </w:p>
    <w:p w:rsidR="00A0754A" w:rsidRDefault="00A0754A" w:rsidP="00A0754A">
      <w:pPr>
        <w:pStyle w:val="ListeParagraf1"/>
        <w:numPr>
          <w:ilvl w:val="0"/>
          <w:numId w:val="5"/>
        </w:numPr>
        <w:spacing w:after="0" w:line="240" w:lineRule="auto"/>
        <w:rPr>
          <w:rFonts w:ascii="Courier New" w:hAnsi="Courier New" w:cs="Courier New"/>
          <w:sz w:val="24"/>
          <w:szCs w:val="24"/>
        </w:rPr>
      </w:pPr>
      <w:r w:rsidRPr="00817CA6">
        <w:rPr>
          <w:rFonts w:ascii="Courier New" w:hAnsi="Courier New" w:cs="Courier New"/>
          <w:sz w:val="24"/>
          <w:szCs w:val="24"/>
        </w:rPr>
        <w:t>Dava konusu karar ve/veya işlem gerekçeli ve keyfi alınmış bir karar olmayıp, karardan etkilenecek kişilerden bilgi alındıktan sonra ilgili yasal mevzuata uygun olarak alınmış bir karardır.</w:t>
      </w:r>
    </w:p>
    <w:p w:rsidR="00A0754A" w:rsidRDefault="00A0754A" w:rsidP="00A0754A">
      <w:pPr>
        <w:pStyle w:val="ListeParagraf1"/>
        <w:numPr>
          <w:ilvl w:val="0"/>
          <w:numId w:val="5"/>
        </w:numPr>
        <w:spacing w:after="0" w:line="240" w:lineRule="auto"/>
        <w:rPr>
          <w:rFonts w:ascii="Courier New" w:hAnsi="Courier New" w:cs="Courier New"/>
          <w:sz w:val="24"/>
          <w:szCs w:val="24"/>
        </w:rPr>
      </w:pPr>
      <w:r w:rsidRPr="00817CA6">
        <w:rPr>
          <w:rFonts w:ascii="Courier New" w:hAnsi="Courier New" w:cs="Courier New"/>
          <w:sz w:val="24"/>
          <w:szCs w:val="24"/>
        </w:rPr>
        <w:t>Davalı no.1 tarafından alınan karar ve/veya yapılan işlem, yürürlükte yasal mevzuata uygun olarak, yetki gasbı yapılmadan, iyi niyetle, dikkate alınması gereken tüm hususların dikkate alınması ve dikkate alınmaması gereken hususların dikkate alınmaması çerçevesinde gerçekleşmiş olup, davalı no.1 yetkisini kamu yararı amacına uygun olarak kullanmıştır.</w:t>
      </w:r>
    </w:p>
    <w:p w:rsidR="00A0754A" w:rsidRDefault="00A0754A" w:rsidP="00A0754A">
      <w:pPr>
        <w:pStyle w:val="ListeParagraf1"/>
        <w:numPr>
          <w:ilvl w:val="0"/>
          <w:numId w:val="5"/>
        </w:numPr>
        <w:spacing w:after="0" w:line="240" w:lineRule="auto"/>
        <w:rPr>
          <w:rFonts w:ascii="Courier New" w:hAnsi="Courier New" w:cs="Courier New"/>
          <w:sz w:val="24"/>
          <w:szCs w:val="24"/>
        </w:rPr>
      </w:pPr>
      <w:r w:rsidRPr="00817CA6">
        <w:rPr>
          <w:rFonts w:ascii="Courier New" w:hAnsi="Courier New" w:cs="Courier New"/>
          <w:sz w:val="24"/>
          <w:szCs w:val="24"/>
        </w:rPr>
        <w:lastRenderedPageBreak/>
        <w:t>Dava konusu karar ve/veya yapılan işlem tarafsızlık ilkesi, hukukun üstünlüğü ilkesi ve/veya iyi idare yasasına ve/veya mezkur yasanın 7’nci ve 17’nci maddesine uygun olup, şekil unsuru açısından bir sakatlığı yoktur.</w:t>
      </w:r>
    </w:p>
    <w:p w:rsidR="00A0754A" w:rsidRDefault="00A0754A" w:rsidP="00A0754A">
      <w:pPr>
        <w:pStyle w:val="ListeParagraf1"/>
        <w:numPr>
          <w:ilvl w:val="0"/>
          <w:numId w:val="5"/>
        </w:numPr>
        <w:spacing w:after="0" w:line="240" w:lineRule="auto"/>
        <w:rPr>
          <w:rFonts w:ascii="Courier New" w:hAnsi="Courier New" w:cs="Courier New"/>
          <w:sz w:val="24"/>
          <w:szCs w:val="24"/>
        </w:rPr>
      </w:pPr>
      <w:r w:rsidRPr="00817CA6">
        <w:rPr>
          <w:rFonts w:ascii="Courier New" w:hAnsi="Courier New" w:cs="Courier New"/>
          <w:sz w:val="24"/>
          <w:szCs w:val="24"/>
        </w:rPr>
        <w:t>Dava konusu karar ve/veya işlem Davacının herhangi bir meşru menfaatini doğrudan doğruya ve olumsuz olarak etkilemiş değildir.</w:t>
      </w:r>
      <w:r>
        <w:rPr>
          <w:rFonts w:ascii="Courier New" w:hAnsi="Courier New" w:cs="Courier New"/>
          <w:sz w:val="24"/>
          <w:szCs w:val="24"/>
        </w:rPr>
        <w:t xml:space="preserve">    ”</w:t>
      </w:r>
    </w:p>
    <w:p w:rsidR="00A0754A" w:rsidRDefault="00A0754A" w:rsidP="00A0754A">
      <w:pPr>
        <w:pStyle w:val="ListeParagraf1"/>
        <w:spacing w:after="0" w:line="240" w:lineRule="auto"/>
        <w:rPr>
          <w:rFonts w:ascii="Courier New" w:hAnsi="Courier New" w:cs="Courier New"/>
          <w:sz w:val="24"/>
          <w:szCs w:val="24"/>
        </w:rPr>
      </w:pPr>
    </w:p>
    <w:p w:rsidR="00A0754A" w:rsidRDefault="00A0754A" w:rsidP="00A0754A">
      <w:pPr>
        <w:pStyle w:val="ListeParagraf1"/>
        <w:spacing w:after="0" w:line="240" w:lineRule="auto"/>
        <w:rPr>
          <w:rFonts w:ascii="Courier New" w:hAnsi="Courier New" w:cs="Courier New"/>
          <w:sz w:val="24"/>
          <w:szCs w:val="24"/>
        </w:rPr>
      </w:pPr>
    </w:p>
    <w:p w:rsidR="00A0754A" w:rsidRDefault="00A0754A" w:rsidP="00A0754A">
      <w:pPr>
        <w:pStyle w:val="ListeParagraf1"/>
        <w:spacing w:after="0" w:line="360" w:lineRule="auto"/>
        <w:ind w:left="0" w:firstLine="708"/>
        <w:rPr>
          <w:rFonts w:ascii="Courier New" w:hAnsi="Courier New" w:cs="Courier New"/>
          <w:sz w:val="24"/>
          <w:szCs w:val="24"/>
        </w:rPr>
      </w:pPr>
      <w:r w:rsidRPr="0059718C">
        <w:rPr>
          <w:rFonts w:ascii="Courier New" w:hAnsi="Courier New" w:cs="Courier New"/>
          <w:sz w:val="24"/>
          <w:szCs w:val="24"/>
        </w:rPr>
        <w:t>Davalı No</w:t>
      </w:r>
      <w:r>
        <w:rPr>
          <w:rFonts w:ascii="Courier New" w:hAnsi="Courier New" w:cs="Courier New"/>
          <w:sz w:val="24"/>
          <w:szCs w:val="24"/>
        </w:rPr>
        <w:t>.</w:t>
      </w:r>
      <w:r w:rsidRPr="0059718C">
        <w:rPr>
          <w:rFonts w:ascii="Courier New" w:hAnsi="Courier New" w:cs="Courier New"/>
          <w:sz w:val="24"/>
          <w:szCs w:val="24"/>
        </w:rPr>
        <w:t>1 Müdafaa Takririn</w:t>
      </w:r>
      <w:r>
        <w:rPr>
          <w:rFonts w:ascii="Courier New" w:hAnsi="Courier New" w:cs="Courier New"/>
          <w:sz w:val="24"/>
          <w:szCs w:val="24"/>
        </w:rPr>
        <w:t>de gerçekler kısmında, sair şeyler meyanında İlgili Şahsın bir mimar olarak D</w:t>
      </w:r>
      <w:r w:rsidRPr="0059718C">
        <w:rPr>
          <w:rFonts w:ascii="Courier New" w:hAnsi="Courier New" w:cs="Courier New"/>
          <w:sz w:val="24"/>
          <w:szCs w:val="24"/>
        </w:rPr>
        <w:t>avacı adına bir pro</w:t>
      </w:r>
      <w:r>
        <w:rPr>
          <w:rFonts w:ascii="Courier New" w:hAnsi="Courier New" w:cs="Courier New"/>
          <w:sz w:val="24"/>
          <w:szCs w:val="24"/>
        </w:rPr>
        <w:t>jeyi, tasarım, ön proje, kesin p</w:t>
      </w:r>
      <w:r w:rsidRPr="0059718C">
        <w:rPr>
          <w:rFonts w:ascii="Courier New" w:hAnsi="Courier New" w:cs="Courier New"/>
          <w:sz w:val="24"/>
          <w:szCs w:val="24"/>
        </w:rPr>
        <w:t>roje ve uygulama projesi gibi aşamalardan geçerek hazırlayıp vize etti</w:t>
      </w:r>
      <w:r>
        <w:rPr>
          <w:rFonts w:ascii="Courier New" w:hAnsi="Courier New" w:cs="Courier New"/>
          <w:sz w:val="24"/>
          <w:szCs w:val="24"/>
        </w:rPr>
        <w:t>rdi</w:t>
      </w:r>
      <w:r w:rsidRPr="0059718C">
        <w:rPr>
          <w:rFonts w:ascii="Courier New" w:hAnsi="Courier New" w:cs="Courier New"/>
          <w:sz w:val="24"/>
          <w:szCs w:val="24"/>
        </w:rPr>
        <w:t>kten sonra, o proje ile ilgili olarak her türlü hak, yetki ve sorumluluğa sahip olduğun</w:t>
      </w:r>
      <w:r>
        <w:rPr>
          <w:rFonts w:ascii="Courier New" w:hAnsi="Courier New" w:cs="Courier New"/>
          <w:sz w:val="24"/>
          <w:szCs w:val="24"/>
        </w:rPr>
        <w:t>u dolayısı ile, İlgili Şahsın D</w:t>
      </w:r>
      <w:r w:rsidRPr="0059718C">
        <w:rPr>
          <w:rFonts w:ascii="Courier New" w:hAnsi="Courier New" w:cs="Courier New"/>
          <w:sz w:val="24"/>
          <w:szCs w:val="24"/>
        </w:rPr>
        <w:t>avacı adına çizdiği projelerde hak sahibi</w:t>
      </w:r>
      <w:r>
        <w:rPr>
          <w:rFonts w:ascii="Courier New" w:hAnsi="Courier New" w:cs="Courier New"/>
          <w:sz w:val="24"/>
          <w:szCs w:val="24"/>
        </w:rPr>
        <w:t>nin</w:t>
      </w:r>
      <w:r w:rsidRPr="0059718C">
        <w:rPr>
          <w:rFonts w:ascii="Courier New" w:hAnsi="Courier New" w:cs="Courier New"/>
          <w:sz w:val="24"/>
          <w:szCs w:val="24"/>
        </w:rPr>
        <w:t xml:space="preserve">, </w:t>
      </w:r>
      <w:r>
        <w:rPr>
          <w:rFonts w:ascii="Courier New" w:hAnsi="Courier New" w:cs="Courier New"/>
          <w:sz w:val="24"/>
          <w:szCs w:val="24"/>
        </w:rPr>
        <w:t>D</w:t>
      </w:r>
      <w:r w:rsidRPr="0059718C">
        <w:rPr>
          <w:rFonts w:ascii="Courier New" w:hAnsi="Courier New" w:cs="Courier New"/>
          <w:sz w:val="24"/>
          <w:szCs w:val="24"/>
        </w:rPr>
        <w:t xml:space="preserve">avacı değil bizzat </w:t>
      </w:r>
      <w:r>
        <w:rPr>
          <w:rFonts w:ascii="Courier New" w:hAnsi="Courier New" w:cs="Courier New"/>
          <w:sz w:val="24"/>
          <w:szCs w:val="24"/>
        </w:rPr>
        <w:t>İ</w:t>
      </w:r>
      <w:r w:rsidRPr="0059718C">
        <w:rPr>
          <w:rFonts w:ascii="Courier New" w:hAnsi="Courier New" w:cs="Courier New"/>
          <w:sz w:val="24"/>
          <w:szCs w:val="24"/>
        </w:rPr>
        <w:t xml:space="preserve">lgili </w:t>
      </w:r>
      <w:r>
        <w:rPr>
          <w:rFonts w:ascii="Courier New" w:hAnsi="Courier New" w:cs="Courier New"/>
          <w:sz w:val="24"/>
          <w:szCs w:val="24"/>
        </w:rPr>
        <w:t>Ş</w:t>
      </w:r>
      <w:r w:rsidRPr="0059718C">
        <w:rPr>
          <w:rFonts w:ascii="Courier New" w:hAnsi="Courier New" w:cs="Courier New"/>
          <w:sz w:val="24"/>
          <w:szCs w:val="24"/>
        </w:rPr>
        <w:t>ahıs olduğunu</w:t>
      </w:r>
      <w:r w:rsidRPr="00C80983">
        <w:rPr>
          <w:rFonts w:ascii="Courier New" w:hAnsi="Courier New" w:cs="Courier New"/>
          <w:b/>
          <w:sz w:val="24"/>
          <w:szCs w:val="24"/>
        </w:rPr>
        <w:t xml:space="preserve">, </w:t>
      </w:r>
      <w:r w:rsidRPr="00C80983">
        <w:rPr>
          <w:rFonts w:ascii="Courier New" w:hAnsi="Courier New" w:cs="Courier New"/>
          <w:sz w:val="24"/>
          <w:szCs w:val="24"/>
        </w:rPr>
        <w:t>t</w:t>
      </w:r>
      <w:r w:rsidRPr="00817CA6">
        <w:rPr>
          <w:rFonts w:ascii="Courier New" w:hAnsi="Courier New" w:cs="Courier New"/>
          <w:sz w:val="24"/>
          <w:szCs w:val="24"/>
        </w:rPr>
        <w:t>araflar arasındaki alacak verecek ilişkisi</w:t>
      </w:r>
      <w:r>
        <w:rPr>
          <w:rFonts w:ascii="Courier New" w:hAnsi="Courier New" w:cs="Courier New"/>
          <w:sz w:val="24"/>
          <w:szCs w:val="24"/>
        </w:rPr>
        <w:t xml:space="preserve">nin </w:t>
      </w:r>
      <w:r w:rsidRPr="00817CA6">
        <w:rPr>
          <w:rFonts w:ascii="Courier New" w:hAnsi="Courier New" w:cs="Courier New"/>
          <w:sz w:val="24"/>
          <w:szCs w:val="24"/>
        </w:rPr>
        <w:t>bir projenin müelliflik hakk</w:t>
      </w:r>
      <w:r>
        <w:rPr>
          <w:rFonts w:ascii="Courier New" w:hAnsi="Courier New" w:cs="Courier New"/>
          <w:sz w:val="24"/>
          <w:szCs w:val="24"/>
        </w:rPr>
        <w:t>ına herhangi bir etkisi olmadığını, k</w:t>
      </w:r>
      <w:r w:rsidRPr="00817CA6">
        <w:rPr>
          <w:rFonts w:ascii="Courier New" w:hAnsi="Courier New" w:cs="Courier New"/>
          <w:sz w:val="24"/>
          <w:szCs w:val="24"/>
        </w:rPr>
        <w:t xml:space="preserve">eza, </w:t>
      </w:r>
      <w:r w:rsidRPr="00AA644A">
        <w:rPr>
          <w:rFonts w:ascii="Courier New" w:hAnsi="Courier New" w:cs="Courier New"/>
          <w:sz w:val="24"/>
          <w:szCs w:val="24"/>
        </w:rPr>
        <w:t xml:space="preserve">müellifliğin eser sahibini anlattığını ve müelliflik hakkının ancak müellifin vefatı halinde son bulduğunu veya müellifin kendi rızası ile müelliflik hakkını bir başka mimara devretmesi ile son </w:t>
      </w:r>
      <w:r>
        <w:rPr>
          <w:rFonts w:ascii="Courier New" w:hAnsi="Courier New" w:cs="Courier New"/>
          <w:sz w:val="24"/>
          <w:szCs w:val="24"/>
        </w:rPr>
        <w:t>bulduğunu, Davalı No.1’in, İ</w:t>
      </w:r>
      <w:r w:rsidRPr="00AA644A">
        <w:rPr>
          <w:rFonts w:ascii="Courier New" w:hAnsi="Courier New" w:cs="Courier New"/>
          <w:sz w:val="24"/>
          <w:szCs w:val="24"/>
        </w:rPr>
        <w:t xml:space="preserve">lgili </w:t>
      </w:r>
      <w:r>
        <w:rPr>
          <w:rFonts w:ascii="Courier New" w:hAnsi="Courier New" w:cs="Courier New"/>
          <w:sz w:val="24"/>
          <w:szCs w:val="24"/>
        </w:rPr>
        <w:t>Ş</w:t>
      </w:r>
      <w:r w:rsidRPr="00AA644A">
        <w:rPr>
          <w:rFonts w:ascii="Courier New" w:hAnsi="Courier New" w:cs="Courier New"/>
          <w:sz w:val="24"/>
          <w:szCs w:val="24"/>
        </w:rPr>
        <w:t>ahsı müelliflikten azletme ve/veya müellifliğine son verme g</w:t>
      </w:r>
      <w:r>
        <w:rPr>
          <w:rFonts w:ascii="Courier New" w:hAnsi="Courier New" w:cs="Courier New"/>
          <w:sz w:val="24"/>
          <w:szCs w:val="24"/>
        </w:rPr>
        <w:t xml:space="preserve">ibi bir yetkisi olmadığını, </w:t>
      </w:r>
      <w:r w:rsidRPr="00AA644A">
        <w:rPr>
          <w:rFonts w:ascii="Courier New" w:hAnsi="Courier New" w:cs="Courier New"/>
          <w:sz w:val="24"/>
          <w:szCs w:val="24"/>
        </w:rPr>
        <w:t>işbu dava konusu kararı gerekli araştırmayı yapıp, yasal mevzuata uygun olarak aldığını</w:t>
      </w:r>
      <w:r>
        <w:rPr>
          <w:rFonts w:ascii="Courier New" w:hAnsi="Courier New" w:cs="Courier New"/>
          <w:b/>
          <w:sz w:val="24"/>
          <w:szCs w:val="24"/>
        </w:rPr>
        <w:t>,</w:t>
      </w:r>
      <w:r w:rsidRPr="0042177F">
        <w:rPr>
          <w:rFonts w:ascii="Courier New" w:hAnsi="Courier New" w:cs="Courier New"/>
          <w:sz w:val="24"/>
          <w:szCs w:val="24"/>
        </w:rPr>
        <w:t xml:space="preserve"> </w:t>
      </w:r>
      <w:r w:rsidRPr="00817CA6">
        <w:rPr>
          <w:rFonts w:ascii="Courier New" w:hAnsi="Courier New" w:cs="Courier New"/>
          <w:sz w:val="24"/>
          <w:szCs w:val="24"/>
        </w:rPr>
        <w:t xml:space="preserve">Davacının avukatı vasıtası ile </w:t>
      </w:r>
      <w:r>
        <w:rPr>
          <w:rFonts w:ascii="Courier New" w:hAnsi="Courier New" w:cs="Courier New"/>
          <w:sz w:val="24"/>
          <w:szCs w:val="24"/>
        </w:rPr>
        <w:t xml:space="preserve">Davalı No.1’e </w:t>
      </w:r>
      <w:r w:rsidRPr="00817CA6">
        <w:rPr>
          <w:rFonts w:ascii="Courier New" w:hAnsi="Courier New" w:cs="Courier New"/>
          <w:sz w:val="24"/>
          <w:szCs w:val="24"/>
        </w:rPr>
        <w:t>göndermiş olduğu 21.7.2014 tarihli yazısına istinaden, 23.7.2014 tarihinde mezk</w:t>
      </w:r>
      <w:r>
        <w:rPr>
          <w:rFonts w:ascii="Courier New" w:hAnsi="Courier New" w:cs="Courier New"/>
          <w:sz w:val="24"/>
          <w:szCs w:val="24"/>
        </w:rPr>
        <w:t>û</w:t>
      </w:r>
      <w:r w:rsidRPr="00817CA6">
        <w:rPr>
          <w:rFonts w:ascii="Courier New" w:hAnsi="Courier New" w:cs="Courier New"/>
          <w:sz w:val="24"/>
          <w:szCs w:val="24"/>
        </w:rPr>
        <w:t xml:space="preserve">r yazıyı </w:t>
      </w:r>
      <w:r>
        <w:rPr>
          <w:rFonts w:ascii="Courier New" w:hAnsi="Courier New" w:cs="Courier New"/>
          <w:sz w:val="24"/>
          <w:szCs w:val="24"/>
        </w:rPr>
        <w:t>İ</w:t>
      </w:r>
      <w:r w:rsidRPr="00817CA6">
        <w:rPr>
          <w:rFonts w:ascii="Courier New" w:hAnsi="Courier New" w:cs="Courier New"/>
          <w:sz w:val="24"/>
          <w:szCs w:val="24"/>
        </w:rPr>
        <w:t xml:space="preserve">lgili </w:t>
      </w:r>
      <w:r>
        <w:rPr>
          <w:rFonts w:ascii="Courier New" w:hAnsi="Courier New" w:cs="Courier New"/>
          <w:sz w:val="24"/>
          <w:szCs w:val="24"/>
        </w:rPr>
        <w:t>Ş</w:t>
      </w:r>
      <w:r w:rsidRPr="00817CA6">
        <w:rPr>
          <w:rFonts w:ascii="Courier New" w:hAnsi="Courier New" w:cs="Courier New"/>
          <w:sz w:val="24"/>
          <w:szCs w:val="24"/>
        </w:rPr>
        <w:t xml:space="preserve">ahsa gönderip, en geç 5.8.2014 tarihine kadar </w:t>
      </w:r>
      <w:r>
        <w:rPr>
          <w:rFonts w:ascii="Courier New" w:hAnsi="Courier New" w:cs="Courier New"/>
          <w:sz w:val="24"/>
          <w:szCs w:val="24"/>
        </w:rPr>
        <w:t>İ</w:t>
      </w:r>
      <w:r w:rsidRPr="00817CA6">
        <w:rPr>
          <w:rFonts w:ascii="Courier New" w:hAnsi="Courier New" w:cs="Courier New"/>
          <w:sz w:val="24"/>
          <w:szCs w:val="24"/>
        </w:rPr>
        <w:t xml:space="preserve">lgili </w:t>
      </w:r>
      <w:r>
        <w:rPr>
          <w:rFonts w:ascii="Courier New" w:hAnsi="Courier New" w:cs="Courier New"/>
          <w:sz w:val="24"/>
          <w:szCs w:val="24"/>
        </w:rPr>
        <w:t>Ş</w:t>
      </w:r>
      <w:r w:rsidRPr="00817CA6">
        <w:rPr>
          <w:rFonts w:ascii="Courier New" w:hAnsi="Courier New" w:cs="Courier New"/>
          <w:sz w:val="24"/>
          <w:szCs w:val="24"/>
        </w:rPr>
        <w:t>ahıst</w:t>
      </w:r>
      <w:r>
        <w:rPr>
          <w:rFonts w:ascii="Courier New" w:hAnsi="Courier New" w:cs="Courier New"/>
          <w:sz w:val="24"/>
          <w:szCs w:val="24"/>
        </w:rPr>
        <w:t>an yazılı görüş talep edildiğini, Davalı No.1’in, İ</w:t>
      </w:r>
      <w:r w:rsidRPr="00817CA6">
        <w:rPr>
          <w:rFonts w:ascii="Courier New" w:hAnsi="Courier New" w:cs="Courier New"/>
          <w:sz w:val="24"/>
          <w:szCs w:val="24"/>
        </w:rPr>
        <w:t xml:space="preserve">lgili </w:t>
      </w:r>
      <w:r>
        <w:rPr>
          <w:rFonts w:ascii="Courier New" w:hAnsi="Courier New" w:cs="Courier New"/>
          <w:sz w:val="24"/>
          <w:szCs w:val="24"/>
        </w:rPr>
        <w:t>Ş</w:t>
      </w:r>
      <w:r w:rsidRPr="00817CA6">
        <w:rPr>
          <w:rFonts w:ascii="Courier New" w:hAnsi="Courier New" w:cs="Courier New"/>
          <w:sz w:val="24"/>
          <w:szCs w:val="24"/>
        </w:rPr>
        <w:t>ahıs tarafından 4.8.2014 tarihinde</w:t>
      </w:r>
      <w:r>
        <w:rPr>
          <w:rFonts w:ascii="Courier New" w:hAnsi="Courier New" w:cs="Courier New"/>
          <w:sz w:val="24"/>
          <w:szCs w:val="24"/>
        </w:rPr>
        <w:t xml:space="preserve"> </w:t>
      </w:r>
      <w:r w:rsidRPr="00817CA6">
        <w:rPr>
          <w:rFonts w:ascii="Courier New" w:hAnsi="Courier New" w:cs="Courier New"/>
          <w:sz w:val="24"/>
          <w:szCs w:val="24"/>
        </w:rPr>
        <w:t>gönderilen cevap yazısını aldıktan sonra, me</w:t>
      </w:r>
      <w:r>
        <w:rPr>
          <w:rFonts w:ascii="Courier New" w:hAnsi="Courier New" w:cs="Courier New"/>
          <w:sz w:val="24"/>
          <w:szCs w:val="24"/>
        </w:rPr>
        <w:t xml:space="preserve">zkûr yazıyı 15.8.2014 tarihinde Davacı avukatına gönderdiğini, Kıbrıs Türk Mimarlar Odası Yönetim Kurulu olarak her iki tarafın yaptığı </w:t>
      </w:r>
      <w:r w:rsidRPr="00817CA6">
        <w:rPr>
          <w:rFonts w:ascii="Courier New" w:hAnsi="Courier New" w:cs="Courier New"/>
          <w:sz w:val="24"/>
          <w:szCs w:val="24"/>
        </w:rPr>
        <w:t>mezk</w:t>
      </w:r>
      <w:r>
        <w:rPr>
          <w:rFonts w:ascii="Courier New" w:hAnsi="Courier New" w:cs="Courier New"/>
          <w:sz w:val="24"/>
          <w:szCs w:val="24"/>
        </w:rPr>
        <w:t>û</w:t>
      </w:r>
      <w:r w:rsidRPr="00817CA6">
        <w:rPr>
          <w:rFonts w:ascii="Courier New" w:hAnsi="Courier New" w:cs="Courier New"/>
          <w:sz w:val="24"/>
          <w:szCs w:val="24"/>
        </w:rPr>
        <w:t>r yazışmalar</w:t>
      </w:r>
      <w:r>
        <w:rPr>
          <w:rFonts w:ascii="Courier New" w:hAnsi="Courier New" w:cs="Courier New"/>
          <w:sz w:val="24"/>
          <w:szCs w:val="24"/>
        </w:rPr>
        <w:t xml:space="preserve">ı müteakip </w:t>
      </w:r>
      <w:r w:rsidRPr="00817CA6">
        <w:rPr>
          <w:rFonts w:ascii="Courier New" w:hAnsi="Courier New" w:cs="Courier New"/>
          <w:sz w:val="24"/>
          <w:szCs w:val="24"/>
        </w:rPr>
        <w:t xml:space="preserve">birçok kez görüştükten ve gerekli araştırmayı yaptıktan sonra </w:t>
      </w:r>
      <w:r>
        <w:rPr>
          <w:rFonts w:ascii="Courier New" w:hAnsi="Courier New" w:cs="Courier New"/>
          <w:sz w:val="24"/>
          <w:szCs w:val="24"/>
        </w:rPr>
        <w:t xml:space="preserve">işbu dava konusu kararı alarak Davacıya </w:t>
      </w:r>
      <w:r>
        <w:rPr>
          <w:rFonts w:ascii="Courier New" w:hAnsi="Courier New" w:cs="Courier New"/>
          <w:sz w:val="24"/>
          <w:szCs w:val="24"/>
        </w:rPr>
        <w:lastRenderedPageBreak/>
        <w:t>bildirdiğini, a</w:t>
      </w:r>
      <w:r w:rsidRPr="00817CA6">
        <w:rPr>
          <w:rFonts w:ascii="Courier New" w:hAnsi="Courier New" w:cs="Courier New"/>
          <w:sz w:val="24"/>
          <w:szCs w:val="24"/>
        </w:rPr>
        <w:t xml:space="preserve">yrıca </w:t>
      </w:r>
      <w:r>
        <w:rPr>
          <w:rFonts w:ascii="Courier New" w:hAnsi="Courier New" w:cs="Courier New"/>
          <w:sz w:val="24"/>
          <w:szCs w:val="24"/>
        </w:rPr>
        <w:t>İ</w:t>
      </w:r>
      <w:r w:rsidRPr="00817CA6">
        <w:rPr>
          <w:rFonts w:ascii="Courier New" w:hAnsi="Courier New" w:cs="Courier New"/>
          <w:sz w:val="24"/>
          <w:szCs w:val="24"/>
        </w:rPr>
        <w:t xml:space="preserve">lgili </w:t>
      </w:r>
      <w:r>
        <w:rPr>
          <w:rFonts w:ascii="Courier New" w:hAnsi="Courier New" w:cs="Courier New"/>
          <w:sz w:val="24"/>
          <w:szCs w:val="24"/>
        </w:rPr>
        <w:t>Ş</w:t>
      </w:r>
      <w:r w:rsidRPr="00817CA6">
        <w:rPr>
          <w:rFonts w:ascii="Courier New" w:hAnsi="Courier New" w:cs="Courier New"/>
          <w:sz w:val="24"/>
          <w:szCs w:val="24"/>
        </w:rPr>
        <w:t>ahsa da işbu dava konusu karar ile ilgili olarak 30.9.2</w:t>
      </w:r>
      <w:r>
        <w:rPr>
          <w:rFonts w:ascii="Courier New" w:hAnsi="Courier New" w:cs="Courier New"/>
          <w:sz w:val="24"/>
          <w:szCs w:val="24"/>
        </w:rPr>
        <w:t>015 tarihli yazı gönderilerek, D</w:t>
      </w:r>
      <w:r w:rsidRPr="00817CA6">
        <w:rPr>
          <w:rFonts w:ascii="Courier New" w:hAnsi="Courier New" w:cs="Courier New"/>
          <w:sz w:val="24"/>
          <w:szCs w:val="24"/>
        </w:rPr>
        <w:t>avacı tarafından ileri sürülen</w:t>
      </w:r>
      <w:r>
        <w:rPr>
          <w:rFonts w:ascii="Courier New" w:hAnsi="Courier New" w:cs="Courier New"/>
          <w:sz w:val="24"/>
          <w:szCs w:val="24"/>
        </w:rPr>
        <w:t xml:space="preserve"> iddiaların mahkeme tarafından i</w:t>
      </w:r>
      <w:r w:rsidRPr="00817CA6">
        <w:rPr>
          <w:rFonts w:ascii="Courier New" w:hAnsi="Courier New" w:cs="Courier New"/>
          <w:sz w:val="24"/>
          <w:szCs w:val="24"/>
        </w:rPr>
        <w:t>spatlanması</w:t>
      </w:r>
      <w:r>
        <w:rPr>
          <w:rFonts w:ascii="Courier New" w:hAnsi="Courier New" w:cs="Courier New"/>
          <w:sz w:val="24"/>
          <w:szCs w:val="24"/>
        </w:rPr>
        <w:t>,</w:t>
      </w:r>
      <w:r w:rsidRPr="00817CA6">
        <w:rPr>
          <w:rFonts w:ascii="Courier New" w:hAnsi="Courier New" w:cs="Courier New"/>
          <w:sz w:val="24"/>
          <w:szCs w:val="24"/>
        </w:rPr>
        <w:t xml:space="preserve"> cezai işleme tabi tutulması halinde</w:t>
      </w:r>
      <w:r>
        <w:rPr>
          <w:rFonts w:ascii="Courier New" w:hAnsi="Courier New" w:cs="Courier New"/>
          <w:sz w:val="24"/>
          <w:szCs w:val="24"/>
        </w:rPr>
        <w:t xml:space="preserve"> </w:t>
      </w:r>
      <w:r w:rsidRPr="00817CA6">
        <w:rPr>
          <w:rFonts w:ascii="Courier New" w:hAnsi="Courier New" w:cs="Courier New"/>
          <w:sz w:val="24"/>
          <w:szCs w:val="24"/>
        </w:rPr>
        <w:t>Mimarlar Odası Onur Kuruluna sevkinin gündeme gelebilece</w:t>
      </w:r>
      <w:r>
        <w:rPr>
          <w:rFonts w:ascii="Courier New" w:hAnsi="Courier New" w:cs="Courier New"/>
          <w:sz w:val="24"/>
          <w:szCs w:val="24"/>
        </w:rPr>
        <w:t>ği yönünde uyarıda bulunulduğunu, Davalı N</w:t>
      </w:r>
      <w:r w:rsidRPr="00817CA6">
        <w:rPr>
          <w:rFonts w:ascii="Courier New" w:hAnsi="Courier New" w:cs="Courier New"/>
          <w:sz w:val="24"/>
          <w:szCs w:val="24"/>
        </w:rPr>
        <w:t xml:space="preserve">o.1 tarafından </w:t>
      </w:r>
      <w:r>
        <w:rPr>
          <w:rFonts w:ascii="Courier New" w:hAnsi="Courier New" w:cs="Courier New"/>
          <w:sz w:val="24"/>
          <w:szCs w:val="24"/>
        </w:rPr>
        <w:t>İ</w:t>
      </w:r>
      <w:r w:rsidRPr="00817CA6">
        <w:rPr>
          <w:rFonts w:ascii="Courier New" w:hAnsi="Courier New" w:cs="Courier New"/>
          <w:sz w:val="24"/>
          <w:szCs w:val="24"/>
        </w:rPr>
        <w:t xml:space="preserve">lgili </w:t>
      </w:r>
      <w:r>
        <w:rPr>
          <w:rFonts w:ascii="Courier New" w:hAnsi="Courier New" w:cs="Courier New"/>
          <w:sz w:val="24"/>
          <w:szCs w:val="24"/>
        </w:rPr>
        <w:t>Ş</w:t>
      </w:r>
      <w:r w:rsidRPr="00817CA6">
        <w:rPr>
          <w:rFonts w:ascii="Courier New" w:hAnsi="Courier New" w:cs="Courier New"/>
          <w:sz w:val="24"/>
          <w:szCs w:val="24"/>
        </w:rPr>
        <w:t>ahsa gönderilen 30.9.2015 tarihli yazıya istinaden İlgili Şahsı</w:t>
      </w:r>
      <w:r>
        <w:rPr>
          <w:rFonts w:ascii="Courier New" w:hAnsi="Courier New" w:cs="Courier New"/>
          <w:sz w:val="24"/>
          <w:szCs w:val="24"/>
        </w:rPr>
        <w:t>n</w:t>
      </w:r>
      <w:r w:rsidRPr="00817CA6">
        <w:rPr>
          <w:rFonts w:ascii="Courier New" w:hAnsi="Courier New" w:cs="Courier New"/>
          <w:sz w:val="24"/>
          <w:szCs w:val="24"/>
        </w:rPr>
        <w:t xml:space="preserve"> cevap olarak</w:t>
      </w:r>
      <w:r>
        <w:rPr>
          <w:rFonts w:ascii="Courier New" w:hAnsi="Courier New" w:cs="Courier New"/>
          <w:sz w:val="24"/>
          <w:szCs w:val="24"/>
        </w:rPr>
        <w:t>, 23.10.2015 tarihli yazıyı Davalı No.1’e göndererek, D</w:t>
      </w:r>
      <w:r w:rsidRPr="00817CA6">
        <w:rPr>
          <w:rFonts w:ascii="Courier New" w:hAnsi="Courier New" w:cs="Courier New"/>
          <w:sz w:val="24"/>
          <w:szCs w:val="24"/>
        </w:rPr>
        <w:t xml:space="preserve">avacı tarafından ileri sürülen tüm </w:t>
      </w:r>
      <w:r>
        <w:rPr>
          <w:rFonts w:ascii="Courier New" w:hAnsi="Courier New" w:cs="Courier New"/>
          <w:sz w:val="24"/>
          <w:szCs w:val="24"/>
        </w:rPr>
        <w:t xml:space="preserve">iddiaları tekrardan reddettiğini, dolayısı ile, Davalı No.1’in </w:t>
      </w:r>
      <w:r w:rsidRPr="00817CA6">
        <w:rPr>
          <w:rFonts w:ascii="Courier New" w:hAnsi="Courier New" w:cs="Courier New"/>
          <w:sz w:val="24"/>
          <w:szCs w:val="24"/>
        </w:rPr>
        <w:t>gerekli araştırmayı ve çalışmayı yaptıktan sonra işbu dava konusu kararı almış oldu</w:t>
      </w:r>
      <w:r>
        <w:rPr>
          <w:rFonts w:ascii="Courier New" w:hAnsi="Courier New" w:cs="Courier New"/>
          <w:sz w:val="24"/>
          <w:szCs w:val="24"/>
        </w:rPr>
        <w:t>ğu</w:t>
      </w:r>
      <w:r w:rsidRPr="00817CA6">
        <w:rPr>
          <w:rFonts w:ascii="Courier New" w:hAnsi="Courier New" w:cs="Courier New"/>
          <w:sz w:val="24"/>
          <w:szCs w:val="24"/>
        </w:rPr>
        <w:t xml:space="preserve"> gibi, işbu dava konusu kararın alınmasında da herhangi bi</w:t>
      </w:r>
      <w:r>
        <w:rPr>
          <w:rFonts w:ascii="Courier New" w:hAnsi="Courier New" w:cs="Courier New"/>
          <w:sz w:val="24"/>
          <w:szCs w:val="24"/>
        </w:rPr>
        <w:t>r şekilde gayrı yasal bir durumun olmadığını, D</w:t>
      </w:r>
      <w:r w:rsidRPr="00817CA6">
        <w:rPr>
          <w:rFonts w:ascii="Courier New" w:hAnsi="Courier New" w:cs="Courier New"/>
          <w:sz w:val="24"/>
          <w:szCs w:val="24"/>
        </w:rPr>
        <w:t>avacının işbu dava konusu kararın alınmasından doğrudan doğruya ve/veya olumsuz olarak bir meşru menfaati</w:t>
      </w:r>
      <w:r>
        <w:rPr>
          <w:rFonts w:ascii="Courier New" w:hAnsi="Courier New" w:cs="Courier New"/>
          <w:sz w:val="24"/>
          <w:szCs w:val="24"/>
        </w:rPr>
        <w:t>nin etkilenmediğini, keza, hiçbir şekilde D</w:t>
      </w:r>
      <w:r w:rsidRPr="00817CA6">
        <w:rPr>
          <w:rFonts w:ascii="Courier New" w:hAnsi="Courier New" w:cs="Courier New"/>
          <w:sz w:val="24"/>
          <w:szCs w:val="24"/>
        </w:rPr>
        <w:t>avacı</w:t>
      </w:r>
      <w:r>
        <w:rPr>
          <w:rFonts w:ascii="Courier New" w:hAnsi="Courier New" w:cs="Courier New"/>
          <w:sz w:val="24"/>
          <w:szCs w:val="24"/>
        </w:rPr>
        <w:t>nın</w:t>
      </w:r>
      <w:r w:rsidRPr="00817CA6">
        <w:rPr>
          <w:rFonts w:ascii="Courier New" w:hAnsi="Courier New" w:cs="Courier New"/>
          <w:sz w:val="24"/>
          <w:szCs w:val="24"/>
        </w:rPr>
        <w:t xml:space="preserve"> işbu dava konusu mü</w:t>
      </w:r>
      <w:r>
        <w:rPr>
          <w:rFonts w:ascii="Courier New" w:hAnsi="Courier New" w:cs="Courier New"/>
          <w:sz w:val="24"/>
          <w:szCs w:val="24"/>
        </w:rPr>
        <w:t>elliflik hakkının sahibi olamayacağını çünkü, D</w:t>
      </w:r>
      <w:r w:rsidRPr="00817CA6">
        <w:rPr>
          <w:rFonts w:ascii="Courier New" w:hAnsi="Courier New" w:cs="Courier New"/>
          <w:sz w:val="24"/>
          <w:szCs w:val="24"/>
        </w:rPr>
        <w:t>avacı</w:t>
      </w:r>
      <w:r>
        <w:rPr>
          <w:rFonts w:ascii="Courier New" w:hAnsi="Courier New" w:cs="Courier New"/>
          <w:sz w:val="24"/>
          <w:szCs w:val="24"/>
        </w:rPr>
        <w:t>nın</w:t>
      </w:r>
      <w:r w:rsidRPr="00817CA6">
        <w:rPr>
          <w:rFonts w:ascii="Courier New" w:hAnsi="Courier New" w:cs="Courier New"/>
          <w:sz w:val="24"/>
          <w:szCs w:val="24"/>
        </w:rPr>
        <w:t xml:space="preserve"> bir tüzel kişi olup, ilgili yasal mevzuat uyarınca, </w:t>
      </w:r>
      <w:r>
        <w:rPr>
          <w:rFonts w:ascii="Courier New" w:hAnsi="Courier New" w:cs="Courier New"/>
          <w:sz w:val="24"/>
          <w:szCs w:val="24"/>
        </w:rPr>
        <w:t>İ</w:t>
      </w:r>
      <w:r w:rsidRPr="00817CA6">
        <w:rPr>
          <w:rFonts w:ascii="Courier New" w:hAnsi="Courier New" w:cs="Courier New"/>
          <w:sz w:val="24"/>
          <w:szCs w:val="24"/>
        </w:rPr>
        <w:t xml:space="preserve">lgili </w:t>
      </w:r>
      <w:r>
        <w:rPr>
          <w:rFonts w:ascii="Courier New" w:hAnsi="Courier New" w:cs="Courier New"/>
          <w:sz w:val="24"/>
          <w:szCs w:val="24"/>
        </w:rPr>
        <w:t>Ş</w:t>
      </w:r>
      <w:r w:rsidRPr="00817CA6">
        <w:rPr>
          <w:rFonts w:ascii="Courier New" w:hAnsi="Courier New" w:cs="Courier New"/>
          <w:sz w:val="24"/>
          <w:szCs w:val="24"/>
        </w:rPr>
        <w:t>ahsın sahip olduğu işbu dava konusu müelliflik hakk</w:t>
      </w:r>
      <w:r>
        <w:rPr>
          <w:rFonts w:ascii="Courier New" w:hAnsi="Courier New" w:cs="Courier New"/>
          <w:sz w:val="24"/>
          <w:szCs w:val="24"/>
        </w:rPr>
        <w:t>ını hiçbir şekilde adına alamayacağını  ileri sürerek, davanın reddini talep etmiştir.</w:t>
      </w:r>
    </w:p>
    <w:p w:rsidR="00A0754A" w:rsidRDefault="00A0754A" w:rsidP="00A0754A">
      <w:pPr>
        <w:pStyle w:val="ListeParagraf1"/>
        <w:spacing w:after="0" w:line="360" w:lineRule="auto"/>
        <w:ind w:left="0" w:firstLine="708"/>
        <w:rPr>
          <w:rFonts w:ascii="Courier New" w:hAnsi="Courier New" w:cs="Courier New"/>
          <w:sz w:val="24"/>
          <w:szCs w:val="24"/>
        </w:rPr>
      </w:pPr>
    </w:p>
    <w:p w:rsidR="00A0754A" w:rsidRDefault="00A0754A" w:rsidP="00A0754A">
      <w:pPr>
        <w:pStyle w:val="ListeParagraf1"/>
        <w:spacing w:after="0" w:line="360" w:lineRule="auto"/>
        <w:ind w:left="0" w:firstLine="708"/>
        <w:rPr>
          <w:rFonts w:ascii="Courier New" w:hAnsi="Courier New" w:cs="Courier New"/>
          <w:sz w:val="24"/>
          <w:szCs w:val="24"/>
        </w:rPr>
      </w:pPr>
      <w:r>
        <w:rPr>
          <w:rFonts w:ascii="Courier New" w:hAnsi="Courier New" w:cs="Courier New"/>
          <w:sz w:val="24"/>
          <w:szCs w:val="24"/>
        </w:rPr>
        <w:t>Davalı No.2’de dosyaladığı Müdafaa Takririnde aşağıdaki ön itirazları yapmıştır:</w:t>
      </w:r>
    </w:p>
    <w:p w:rsidR="00A0754A" w:rsidRDefault="00A0754A" w:rsidP="00A0754A">
      <w:pPr>
        <w:pStyle w:val="ListeParagraf1"/>
        <w:spacing w:after="0" w:line="360" w:lineRule="auto"/>
        <w:rPr>
          <w:rFonts w:ascii="Courier New" w:hAnsi="Courier New" w:cs="Courier New"/>
          <w:sz w:val="24"/>
          <w:szCs w:val="24"/>
        </w:rPr>
      </w:pPr>
    </w:p>
    <w:p w:rsidR="00A0754A" w:rsidRDefault="00A0754A" w:rsidP="00A0754A">
      <w:pPr>
        <w:pStyle w:val="ListeParagraf1"/>
        <w:spacing w:after="0" w:line="240" w:lineRule="auto"/>
        <w:ind w:left="0"/>
        <w:rPr>
          <w:rFonts w:ascii="Courier New" w:hAnsi="Courier New" w:cs="Courier New"/>
          <w:b/>
          <w:sz w:val="24"/>
          <w:szCs w:val="24"/>
        </w:rPr>
      </w:pPr>
      <w:r>
        <w:rPr>
          <w:rFonts w:ascii="Courier New" w:hAnsi="Courier New" w:cs="Courier New"/>
          <w:b/>
          <w:sz w:val="24"/>
          <w:szCs w:val="24"/>
        </w:rPr>
        <w:t xml:space="preserve">“1- Davacı tarafından dosyalanan işbu dava, İlgili Şahsın </w:t>
      </w:r>
    </w:p>
    <w:p w:rsidR="00A0754A" w:rsidRPr="000304F3" w:rsidRDefault="00A0754A" w:rsidP="00A0754A">
      <w:pPr>
        <w:pStyle w:val="ListeParagraf1"/>
        <w:spacing w:after="0" w:line="240" w:lineRule="auto"/>
        <w:ind w:left="708"/>
        <w:rPr>
          <w:rFonts w:ascii="Courier New" w:hAnsi="Courier New" w:cs="Courier New"/>
          <w:b/>
          <w:sz w:val="24"/>
          <w:szCs w:val="24"/>
        </w:rPr>
      </w:pPr>
      <w:r w:rsidRPr="000304F3">
        <w:rPr>
          <w:rFonts w:ascii="Courier New" w:hAnsi="Courier New" w:cs="Courier New"/>
          <w:b/>
          <w:sz w:val="24"/>
          <w:szCs w:val="24"/>
        </w:rPr>
        <w:t>Davacıya yapmış olduğu projelerdeki müelliflik hakkının sona erdirilmesi talebinin ve/veya müelliflikten çıkarılması talebinin Davalı No.1 tarafından reddedilmesine dayanmaktadır. 21/2005 sayılı yasa</w:t>
      </w:r>
      <w:r>
        <w:rPr>
          <w:rFonts w:ascii="Courier New" w:hAnsi="Courier New" w:cs="Courier New"/>
          <w:b/>
          <w:sz w:val="24"/>
          <w:szCs w:val="24"/>
        </w:rPr>
        <w:t>nın 4’üncü maddesi Davalı No.2’</w:t>
      </w:r>
      <w:r w:rsidRPr="000304F3">
        <w:rPr>
          <w:rFonts w:ascii="Courier New" w:hAnsi="Courier New" w:cs="Courier New"/>
          <w:b/>
          <w:sz w:val="24"/>
          <w:szCs w:val="24"/>
        </w:rPr>
        <w:t xml:space="preserve">nin görev ve yetkilerini düzenlemektedir ve mezkur madde incelendiğinde </w:t>
      </w:r>
      <w:r w:rsidRPr="005D75CF">
        <w:rPr>
          <w:rFonts w:ascii="Courier New" w:hAnsi="Courier New" w:cs="Courier New"/>
          <w:b/>
          <w:sz w:val="24"/>
          <w:szCs w:val="24"/>
        </w:rPr>
        <w:t>görülecektir</w:t>
      </w:r>
      <w:r w:rsidRPr="000304F3">
        <w:rPr>
          <w:rFonts w:ascii="Courier New" w:hAnsi="Courier New" w:cs="Courier New"/>
          <w:b/>
          <w:sz w:val="24"/>
          <w:szCs w:val="24"/>
        </w:rPr>
        <w:t xml:space="preserve"> ki Davalı no.2’nin, ilgili şahsın müelliflik hakkını elinden alma ve/veya müelliflikten çıkarma yönünde bir yetkisi olmadığı gibi, 21.9.2015 tarihli karar da davalı 2 tarafından üretilmemiştir ve/veya davalı 2 aleyhine herhangi bir dava sebebi yoktur. 21/2005 sayılı yasa tahtında çıkarılan tüzüklere </w:t>
      </w:r>
      <w:r w:rsidRPr="000304F3">
        <w:rPr>
          <w:rFonts w:ascii="Courier New" w:hAnsi="Courier New" w:cs="Courier New"/>
          <w:b/>
          <w:sz w:val="24"/>
          <w:szCs w:val="24"/>
        </w:rPr>
        <w:lastRenderedPageBreak/>
        <w:t>ve özellikle de 2008 Mimarlar Odası Vize Tüzüğünün 6</w:t>
      </w:r>
      <w:r>
        <w:rPr>
          <w:rFonts w:ascii="Courier New" w:hAnsi="Courier New" w:cs="Courier New"/>
          <w:b/>
          <w:sz w:val="24"/>
          <w:szCs w:val="24"/>
        </w:rPr>
        <w:t>(</w:t>
      </w:r>
      <w:r w:rsidRPr="000304F3">
        <w:rPr>
          <w:rFonts w:ascii="Courier New" w:hAnsi="Courier New" w:cs="Courier New"/>
          <w:b/>
          <w:sz w:val="24"/>
          <w:szCs w:val="24"/>
        </w:rPr>
        <w:t>7) maddesine bakıldığında bir projeye ilave kat veya tadilat projesi hazırlayan mimar binanın proje müellifi değilse, vize alabilmek için müelliften proje yapabilme izni belgesi getirmesini öngörmektedir. Keza, yapılan eserin ve/veya çizilen projenin sahibi müelliftir. Bu nedenle de, Davalı no.2’nin ilgili şahsın müelliflik hakkını iptal etme ve/veya sona erdirme gibi bir yetkisi yoktur. Bu belirttiklerim ışığında, işbu dava bu safhada daha fazla ileri götürülmeden masraflara birlikte ret ve iptal edilmesi gerekir.</w:t>
      </w:r>
    </w:p>
    <w:p w:rsidR="00A0754A" w:rsidRPr="000304F3" w:rsidRDefault="00A0754A" w:rsidP="00A0754A">
      <w:pPr>
        <w:pStyle w:val="ListeParagraf1"/>
        <w:numPr>
          <w:ilvl w:val="0"/>
          <w:numId w:val="11"/>
        </w:numPr>
        <w:spacing w:after="0" w:line="240" w:lineRule="auto"/>
        <w:rPr>
          <w:rFonts w:ascii="Courier New" w:hAnsi="Courier New" w:cs="Courier New"/>
          <w:b/>
          <w:sz w:val="24"/>
          <w:szCs w:val="24"/>
        </w:rPr>
      </w:pPr>
      <w:r w:rsidRPr="000304F3">
        <w:rPr>
          <w:rFonts w:ascii="Courier New" w:hAnsi="Courier New" w:cs="Courier New"/>
          <w:b/>
          <w:sz w:val="24"/>
          <w:szCs w:val="24"/>
        </w:rPr>
        <w:t>Davacının işbu dava konusu kararın alınmasında herhangi bir şekilde meşru menfaati doğrudan doğruya ve/veya olumsuz olarak etkilenmemiştir. Keza, Davacı hiçbir zaman ilgili şahsın sahip olduğu işbu dava konusu müelliflikle ilgili olarak bir talepte bulunamayacağı gibi kendi adına da devrini talep edemez. Müelliflik sadece gerçek kişilerde ve/veya mesleği icra eden kişilerde olabilir. Bu nedenle de, Davacının herhangi bir meşru menfaati olmadığı cihetle işbu dava bu safhada daha fazla ileri götürülmeden masraflarla birlikte ret ve iptal edilmesi gerekir.</w:t>
      </w:r>
    </w:p>
    <w:p w:rsidR="00A0754A" w:rsidRDefault="00A0754A" w:rsidP="00A0754A">
      <w:pPr>
        <w:pStyle w:val="ListeParagraf1"/>
        <w:numPr>
          <w:ilvl w:val="0"/>
          <w:numId w:val="11"/>
        </w:numPr>
        <w:spacing w:after="0" w:line="240" w:lineRule="auto"/>
        <w:rPr>
          <w:rFonts w:ascii="Courier New" w:hAnsi="Courier New" w:cs="Courier New"/>
          <w:b/>
          <w:sz w:val="24"/>
          <w:szCs w:val="24"/>
        </w:rPr>
      </w:pPr>
      <w:r>
        <w:rPr>
          <w:rFonts w:ascii="Courier New" w:hAnsi="Courier New" w:cs="Courier New"/>
          <w:b/>
          <w:sz w:val="24"/>
          <w:szCs w:val="24"/>
        </w:rPr>
        <w:t>Davalı N</w:t>
      </w:r>
      <w:r w:rsidRPr="000304F3">
        <w:rPr>
          <w:rFonts w:ascii="Courier New" w:hAnsi="Courier New" w:cs="Courier New"/>
          <w:b/>
          <w:sz w:val="24"/>
          <w:szCs w:val="24"/>
        </w:rPr>
        <w:t>o.2 yukarıda</w:t>
      </w:r>
      <w:r>
        <w:rPr>
          <w:rFonts w:ascii="Courier New" w:hAnsi="Courier New" w:cs="Courier New"/>
          <w:b/>
          <w:sz w:val="24"/>
          <w:szCs w:val="24"/>
        </w:rPr>
        <w:t>ki</w:t>
      </w:r>
      <w:r w:rsidRPr="000304F3">
        <w:rPr>
          <w:rFonts w:ascii="Courier New" w:hAnsi="Courier New" w:cs="Courier New"/>
          <w:b/>
          <w:sz w:val="24"/>
          <w:szCs w:val="24"/>
        </w:rPr>
        <w:t xml:space="preserve"> ön itirazları saklı kalmak koşuluyla müdafaasın</w:t>
      </w:r>
      <w:r>
        <w:rPr>
          <w:rFonts w:ascii="Courier New" w:hAnsi="Courier New" w:cs="Courier New"/>
          <w:b/>
          <w:sz w:val="24"/>
          <w:szCs w:val="24"/>
        </w:rPr>
        <w:t>a</w:t>
      </w:r>
      <w:r w:rsidRPr="000304F3">
        <w:rPr>
          <w:rFonts w:ascii="Courier New" w:hAnsi="Courier New" w:cs="Courier New"/>
          <w:b/>
          <w:sz w:val="24"/>
          <w:szCs w:val="24"/>
        </w:rPr>
        <w:t xml:space="preserve"> aşağıda belirtildiği şekilde devam eder.</w:t>
      </w:r>
      <w:r>
        <w:rPr>
          <w:rFonts w:ascii="Courier New" w:hAnsi="Courier New" w:cs="Courier New"/>
          <w:b/>
          <w:sz w:val="24"/>
          <w:szCs w:val="24"/>
        </w:rPr>
        <w:t>”</w:t>
      </w:r>
    </w:p>
    <w:p w:rsidR="00A0754A" w:rsidRDefault="00A0754A" w:rsidP="00A0754A">
      <w:pPr>
        <w:pStyle w:val="ListeParagraf1"/>
        <w:spacing w:after="0" w:line="240" w:lineRule="auto"/>
        <w:rPr>
          <w:rFonts w:ascii="Courier New" w:hAnsi="Courier New" w:cs="Courier New"/>
          <w:b/>
          <w:sz w:val="24"/>
          <w:szCs w:val="24"/>
        </w:rPr>
      </w:pPr>
    </w:p>
    <w:p w:rsidR="00A0754A" w:rsidRDefault="00A0754A" w:rsidP="00A0754A">
      <w:pPr>
        <w:pStyle w:val="ListeParagraf1"/>
        <w:spacing w:after="0" w:line="240" w:lineRule="auto"/>
        <w:rPr>
          <w:rFonts w:ascii="Courier New" w:hAnsi="Courier New" w:cs="Courier New"/>
          <w:b/>
          <w:sz w:val="24"/>
          <w:szCs w:val="24"/>
        </w:rPr>
      </w:pPr>
    </w:p>
    <w:p w:rsidR="00A0754A" w:rsidRDefault="00A0754A" w:rsidP="00A0754A">
      <w:pPr>
        <w:pStyle w:val="ListeParagraf1"/>
        <w:spacing w:after="0" w:line="240" w:lineRule="auto"/>
        <w:ind w:left="0"/>
        <w:rPr>
          <w:rFonts w:ascii="Courier New" w:hAnsi="Courier New" w:cs="Courier New"/>
          <w:b/>
          <w:sz w:val="24"/>
          <w:szCs w:val="24"/>
        </w:rPr>
      </w:pPr>
    </w:p>
    <w:p w:rsidR="00A0754A" w:rsidRDefault="00A0754A" w:rsidP="00A0754A">
      <w:pPr>
        <w:pStyle w:val="ListeParagraf1"/>
        <w:spacing w:after="0" w:line="360" w:lineRule="auto"/>
        <w:ind w:left="0" w:firstLine="708"/>
        <w:rPr>
          <w:rFonts w:ascii="Courier New" w:hAnsi="Courier New" w:cs="Courier New"/>
          <w:sz w:val="24"/>
          <w:szCs w:val="24"/>
        </w:rPr>
      </w:pPr>
      <w:r>
        <w:rPr>
          <w:rFonts w:ascii="Courier New" w:hAnsi="Courier New" w:cs="Courier New"/>
          <w:sz w:val="24"/>
          <w:szCs w:val="24"/>
        </w:rPr>
        <w:t>Davalı No.2</w:t>
      </w:r>
      <w:r w:rsidRPr="000D3631">
        <w:rPr>
          <w:rFonts w:ascii="Courier New" w:hAnsi="Courier New" w:cs="Courier New"/>
          <w:sz w:val="24"/>
          <w:szCs w:val="24"/>
        </w:rPr>
        <w:t xml:space="preserve"> Müdafaa Takririn</w:t>
      </w:r>
      <w:r>
        <w:rPr>
          <w:rFonts w:ascii="Courier New" w:hAnsi="Courier New" w:cs="Courier New"/>
          <w:sz w:val="24"/>
          <w:szCs w:val="24"/>
        </w:rPr>
        <w:t xml:space="preserve">in gerçekler kısmında, yukarıda bahsedilen, </w:t>
      </w:r>
      <w:r w:rsidRPr="000D3631">
        <w:rPr>
          <w:rFonts w:ascii="Courier New" w:hAnsi="Courier New" w:cs="Courier New"/>
          <w:sz w:val="24"/>
          <w:szCs w:val="24"/>
        </w:rPr>
        <w:t>Davalı No</w:t>
      </w:r>
      <w:r>
        <w:rPr>
          <w:rFonts w:ascii="Courier New" w:hAnsi="Courier New" w:cs="Courier New"/>
          <w:sz w:val="24"/>
          <w:szCs w:val="24"/>
        </w:rPr>
        <w:t>.</w:t>
      </w:r>
      <w:r w:rsidRPr="000D3631">
        <w:rPr>
          <w:rFonts w:ascii="Courier New" w:hAnsi="Courier New" w:cs="Courier New"/>
          <w:sz w:val="24"/>
          <w:szCs w:val="24"/>
        </w:rPr>
        <w:t>1’in Müdafaa Takririn</w:t>
      </w:r>
      <w:r>
        <w:rPr>
          <w:rFonts w:ascii="Courier New" w:hAnsi="Courier New" w:cs="Courier New"/>
          <w:sz w:val="24"/>
          <w:szCs w:val="24"/>
        </w:rPr>
        <w:t>in</w:t>
      </w:r>
      <w:r w:rsidRPr="000D3631">
        <w:rPr>
          <w:rFonts w:ascii="Courier New" w:hAnsi="Courier New" w:cs="Courier New"/>
          <w:sz w:val="24"/>
          <w:szCs w:val="24"/>
        </w:rPr>
        <w:t xml:space="preserve"> </w:t>
      </w:r>
      <w:r>
        <w:rPr>
          <w:rFonts w:ascii="Courier New" w:hAnsi="Courier New" w:cs="Courier New"/>
          <w:sz w:val="24"/>
          <w:szCs w:val="24"/>
        </w:rPr>
        <w:t xml:space="preserve">gerçekler kısmında </w:t>
      </w:r>
      <w:r w:rsidRPr="000D3631">
        <w:rPr>
          <w:rFonts w:ascii="Courier New" w:hAnsi="Courier New" w:cs="Courier New"/>
          <w:sz w:val="24"/>
          <w:szCs w:val="24"/>
        </w:rPr>
        <w:t>ileri sürülen</w:t>
      </w:r>
      <w:r>
        <w:rPr>
          <w:rFonts w:ascii="Courier New" w:hAnsi="Courier New" w:cs="Courier New"/>
          <w:sz w:val="24"/>
          <w:szCs w:val="24"/>
        </w:rPr>
        <w:t xml:space="preserve"> tüm iddiaları aynen </w:t>
      </w:r>
      <w:r w:rsidRPr="000D3631">
        <w:rPr>
          <w:rFonts w:ascii="Courier New" w:hAnsi="Courier New" w:cs="Courier New"/>
          <w:sz w:val="24"/>
          <w:szCs w:val="24"/>
        </w:rPr>
        <w:t>tekrarlamıştır.</w:t>
      </w:r>
    </w:p>
    <w:p w:rsidR="00A0754A" w:rsidRDefault="00A0754A" w:rsidP="00A0754A">
      <w:pPr>
        <w:pStyle w:val="ListeParagraf1"/>
        <w:spacing w:after="0" w:line="360" w:lineRule="auto"/>
        <w:ind w:left="0" w:firstLine="708"/>
        <w:rPr>
          <w:rFonts w:ascii="Courier New" w:hAnsi="Courier New" w:cs="Courier New"/>
          <w:sz w:val="24"/>
          <w:szCs w:val="24"/>
        </w:rPr>
      </w:pPr>
    </w:p>
    <w:p w:rsidR="00A0754A" w:rsidRDefault="00A0754A" w:rsidP="00A0754A">
      <w:pPr>
        <w:pStyle w:val="ListeParagraf1"/>
        <w:spacing w:after="0" w:line="360" w:lineRule="auto"/>
        <w:ind w:left="0" w:firstLine="360"/>
        <w:rPr>
          <w:rFonts w:ascii="Courier New" w:hAnsi="Courier New" w:cs="Courier New"/>
          <w:sz w:val="24"/>
          <w:szCs w:val="24"/>
        </w:rPr>
      </w:pPr>
      <w:r>
        <w:rPr>
          <w:rFonts w:ascii="Courier New" w:hAnsi="Courier New" w:cs="Courier New"/>
          <w:sz w:val="24"/>
          <w:szCs w:val="24"/>
        </w:rPr>
        <w:t xml:space="preserve">   İlgili Şahıs ise Müdafaa Takririnde sair şeyler yanında, </w:t>
      </w:r>
      <w:r w:rsidRPr="00817CA6">
        <w:rPr>
          <w:rFonts w:ascii="Courier New" w:hAnsi="Courier New" w:cs="Courier New"/>
          <w:sz w:val="24"/>
          <w:szCs w:val="24"/>
        </w:rPr>
        <w:t>21/2005 sayılı Kıbrıs Türk Mühendis ve Mimar Odaları</w:t>
      </w:r>
      <w:r>
        <w:rPr>
          <w:rFonts w:ascii="Courier New" w:hAnsi="Courier New" w:cs="Courier New"/>
          <w:sz w:val="24"/>
          <w:szCs w:val="24"/>
        </w:rPr>
        <w:t xml:space="preserve"> Birliği</w:t>
      </w:r>
      <w:r w:rsidRPr="00817CA6">
        <w:rPr>
          <w:rFonts w:ascii="Courier New" w:hAnsi="Courier New" w:cs="Courier New"/>
          <w:sz w:val="24"/>
          <w:szCs w:val="24"/>
        </w:rPr>
        <w:t xml:space="preserve"> </w:t>
      </w:r>
      <w:r w:rsidRPr="0067185D">
        <w:rPr>
          <w:rFonts w:ascii="Courier New" w:hAnsi="Courier New" w:cs="Courier New"/>
          <w:sz w:val="24"/>
          <w:szCs w:val="24"/>
        </w:rPr>
        <w:t>Yasası</w:t>
      </w:r>
      <w:r>
        <w:rPr>
          <w:rFonts w:ascii="Courier New" w:hAnsi="Courier New" w:cs="Courier New"/>
          <w:sz w:val="24"/>
          <w:szCs w:val="24"/>
        </w:rPr>
        <w:t>’nın</w:t>
      </w:r>
      <w:r w:rsidRPr="0067185D">
        <w:rPr>
          <w:rFonts w:ascii="Courier New" w:hAnsi="Courier New" w:cs="Courier New"/>
          <w:sz w:val="24"/>
          <w:szCs w:val="24"/>
        </w:rPr>
        <w:t xml:space="preserve"> 2</w:t>
      </w:r>
      <w:r>
        <w:rPr>
          <w:rFonts w:ascii="Courier New" w:hAnsi="Courier New" w:cs="Courier New"/>
          <w:sz w:val="24"/>
          <w:szCs w:val="24"/>
        </w:rPr>
        <w:t>.</w:t>
      </w:r>
      <w:r w:rsidRPr="0067185D">
        <w:rPr>
          <w:rFonts w:ascii="Courier New" w:hAnsi="Courier New" w:cs="Courier New"/>
          <w:sz w:val="24"/>
          <w:szCs w:val="24"/>
        </w:rPr>
        <w:t>,40</w:t>
      </w:r>
      <w:r>
        <w:rPr>
          <w:rFonts w:ascii="Courier New" w:hAnsi="Courier New" w:cs="Courier New"/>
          <w:sz w:val="24"/>
          <w:szCs w:val="24"/>
        </w:rPr>
        <w:t>.</w:t>
      </w:r>
      <w:r w:rsidRPr="0067185D">
        <w:rPr>
          <w:rFonts w:ascii="Courier New" w:hAnsi="Courier New" w:cs="Courier New"/>
          <w:sz w:val="24"/>
          <w:szCs w:val="24"/>
        </w:rPr>
        <w:t xml:space="preserve"> ve 43</w:t>
      </w:r>
      <w:r>
        <w:rPr>
          <w:rFonts w:ascii="Courier New" w:hAnsi="Courier New" w:cs="Courier New"/>
          <w:sz w:val="24"/>
          <w:szCs w:val="24"/>
        </w:rPr>
        <w:t xml:space="preserve">. maddelerine </w:t>
      </w:r>
      <w:r w:rsidRPr="0067185D">
        <w:rPr>
          <w:rFonts w:ascii="Courier New" w:hAnsi="Courier New" w:cs="Courier New"/>
          <w:sz w:val="24"/>
          <w:szCs w:val="24"/>
        </w:rPr>
        <w:t>göre</w:t>
      </w:r>
      <w:r>
        <w:rPr>
          <w:rFonts w:ascii="Courier New" w:hAnsi="Courier New" w:cs="Courier New"/>
          <w:sz w:val="24"/>
          <w:szCs w:val="24"/>
        </w:rPr>
        <w:t>,</w:t>
      </w:r>
      <w:r w:rsidRPr="0067185D">
        <w:rPr>
          <w:rFonts w:ascii="Courier New" w:hAnsi="Courier New" w:cs="Courier New"/>
          <w:sz w:val="24"/>
          <w:szCs w:val="24"/>
        </w:rPr>
        <w:t xml:space="preserve"> b</w:t>
      </w:r>
      <w:r>
        <w:rPr>
          <w:rFonts w:ascii="Courier New" w:hAnsi="Courier New" w:cs="Courier New"/>
          <w:sz w:val="24"/>
          <w:szCs w:val="24"/>
        </w:rPr>
        <w:t>ir</w:t>
      </w:r>
      <w:r w:rsidRPr="0067185D">
        <w:rPr>
          <w:rFonts w:ascii="Courier New" w:hAnsi="Courier New" w:cs="Courier New"/>
          <w:sz w:val="24"/>
          <w:szCs w:val="24"/>
        </w:rPr>
        <w:t xml:space="preserve"> proje müellifi</w:t>
      </w:r>
      <w:r>
        <w:rPr>
          <w:rFonts w:ascii="Courier New" w:hAnsi="Courier New" w:cs="Courier New"/>
          <w:sz w:val="24"/>
          <w:szCs w:val="24"/>
        </w:rPr>
        <w:t>nin</w:t>
      </w:r>
      <w:r w:rsidRPr="0067185D">
        <w:rPr>
          <w:rFonts w:ascii="Courier New" w:hAnsi="Courier New" w:cs="Courier New"/>
          <w:sz w:val="24"/>
          <w:szCs w:val="24"/>
        </w:rPr>
        <w:t xml:space="preserve"> o proje ile ilgili her türlü yetki ile donatıldığını</w:t>
      </w:r>
      <w:r>
        <w:rPr>
          <w:rFonts w:ascii="Courier New" w:hAnsi="Courier New" w:cs="Courier New"/>
          <w:sz w:val="24"/>
          <w:szCs w:val="24"/>
        </w:rPr>
        <w:t xml:space="preserve">, bu </w:t>
      </w:r>
      <w:r w:rsidRPr="0067185D">
        <w:rPr>
          <w:rFonts w:ascii="Courier New" w:hAnsi="Courier New" w:cs="Courier New"/>
          <w:sz w:val="24"/>
          <w:szCs w:val="24"/>
        </w:rPr>
        <w:t>yetkiler</w:t>
      </w:r>
      <w:r>
        <w:rPr>
          <w:rFonts w:ascii="Courier New" w:hAnsi="Courier New" w:cs="Courier New"/>
          <w:sz w:val="24"/>
          <w:szCs w:val="24"/>
        </w:rPr>
        <w:t>in</w:t>
      </w:r>
      <w:r w:rsidRPr="0067185D">
        <w:rPr>
          <w:rFonts w:ascii="Courier New" w:hAnsi="Courier New" w:cs="Courier New"/>
          <w:sz w:val="24"/>
          <w:szCs w:val="24"/>
        </w:rPr>
        <w:t xml:space="preserve"> özel şartlar haricinde müellif</w:t>
      </w:r>
      <w:r>
        <w:rPr>
          <w:rFonts w:ascii="Courier New" w:hAnsi="Courier New" w:cs="Courier New"/>
          <w:sz w:val="24"/>
          <w:szCs w:val="24"/>
        </w:rPr>
        <w:t>ten alınamayacağını dolayısıyla,</w:t>
      </w:r>
      <w:r w:rsidRPr="0067185D">
        <w:rPr>
          <w:rFonts w:ascii="Courier New" w:hAnsi="Courier New" w:cs="Courier New"/>
          <w:sz w:val="24"/>
          <w:szCs w:val="24"/>
        </w:rPr>
        <w:t xml:space="preserve"> Davacının davasının mesnetsiz olduğunu, Davacının </w:t>
      </w:r>
      <w:r>
        <w:rPr>
          <w:rFonts w:ascii="Courier New" w:hAnsi="Courier New" w:cs="Courier New"/>
          <w:sz w:val="24"/>
          <w:szCs w:val="24"/>
        </w:rPr>
        <w:t>İ</w:t>
      </w:r>
      <w:r w:rsidRPr="0067185D">
        <w:rPr>
          <w:rFonts w:ascii="Courier New" w:hAnsi="Courier New" w:cs="Courier New"/>
          <w:sz w:val="24"/>
          <w:szCs w:val="24"/>
        </w:rPr>
        <w:t xml:space="preserve">lgili </w:t>
      </w:r>
      <w:r>
        <w:rPr>
          <w:rFonts w:ascii="Courier New" w:hAnsi="Courier New" w:cs="Courier New"/>
          <w:sz w:val="24"/>
          <w:szCs w:val="24"/>
        </w:rPr>
        <w:t>Ş</w:t>
      </w:r>
      <w:r w:rsidRPr="0067185D">
        <w:rPr>
          <w:rFonts w:ascii="Courier New" w:hAnsi="Courier New" w:cs="Courier New"/>
          <w:sz w:val="24"/>
          <w:szCs w:val="24"/>
        </w:rPr>
        <w:t xml:space="preserve">ahsı bünyesinde tam zamanlı istihdam etmediğini, </w:t>
      </w:r>
      <w:r>
        <w:rPr>
          <w:rFonts w:ascii="Courier New" w:hAnsi="Courier New" w:cs="Courier New"/>
          <w:sz w:val="24"/>
          <w:szCs w:val="24"/>
        </w:rPr>
        <w:t>İ</w:t>
      </w:r>
      <w:r w:rsidRPr="0067185D">
        <w:rPr>
          <w:rFonts w:ascii="Courier New" w:hAnsi="Courier New" w:cs="Courier New"/>
          <w:sz w:val="24"/>
          <w:szCs w:val="24"/>
        </w:rPr>
        <w:t xml:space="preserve">lgili </w:t>
      </w:r>
      <w:r>
        <w:rPr>
          <w:rFonts w:ascii="Courier New" w:hAnsi="Courier New" w:cs="Courier New"/>
          <w:sz w:val="24"/>
          <w:szCs w:val="24"/>
        </w:rPr>
        <w:t>Ş</w:t>
      </w:r>
      <w:r w:rsidRPr="0067185D">
        <w:rPr>
          <w:rFonts w:ascii="Courier New" w:hAnsi="Courier New" w:cs="Courier New"/>
          <w:sz w:val="24"/>
          <w:szCs w:val="24"/>
        </w:rPr>
        <w:t>ahıs ile</w:t>
      </w:r>
      <w:r w:rsidRPr="00817CA6">
        <w:rPr>
          <w:rFonts w:ascii="Courier New" w:hAnsi="Courier New" w:cs="Courier New"/>
          <w:sz w:val="24"/>
          <w:szCs w:val="24"/>
        </w:rPr>
        <w:t xml:space="preserve"> varmış olduğu mutabakat çerçevesinde</w:t>
      </w:r>
      <w:r>
        <w:rPr>
          <w:rFonts w:ascii="Courier New" w:hAnsi="Courier New" w:cs="Courier New"/>
          <w:sz w:val="24"/>
          <w:szCs w:val="24"/>
        </w:rPr>
        <w:t>;</w:t>
      </w:r>
      <w:r w:rsidRPr="00817CA6">
        <w:rPr>
          <w:rFonts w:ascii="Courier New" w:hAnsi="Courier New" w:cs="Courier New"/>
          <w:sz w:val="24"/>
          <w:szCs w:val="24"/>
        </w:rPr>
        <w:t xml:space="preserve"> belli bir yüzde oranı karşılığında beraber çalışmayı</w:t>
      </w:r>
      <w:r>
        <w:rPr>
          <w:rFonts w:ascii="Courier New" w:hAnsi="Courier New" w:cs="Courier New"/>
          <w:sz w:val="24"/>
          <w:szCs w:val="24"/>
        </w:rPr>
        <w:t>, İ</w:t>
      </w:r>
      <w:r w:rsidRPr="00817CA6">
        <w:rPr>
          <w:rFonts w:ascii="Courier New" w:hAnsi="Courier New" w:cs="Courier New"/>
          <w:sz w:val="24"/>
          <w:szCs w:val="24"/>
        </w:rPr>
        <w:t xml:space="preserve">lgili </w:t>
      </w:r>
      <w:r>
        <w:rPr>
          <w:rFonts w:ascii="Courier New" w:hAnsi="Courier New" w:cs="Courier New"/>
          <w:sz w:val="24"/>
          <w:szCs w:val="24"/>
        </w:rPr>
        <w:t>Ş</w:t>
      </w:r>
      <w:r w:rsidRPr="00817CA6">
        <w:rPr>
          <w:rFonts w:ascii="Courier New" w:hAnsi="Courier New" w:cs="Courier New"/>
          <w:sz w:val="24"/>
          <w:szCs w:val="24"/>
        </w:rPr>
        <w:t xml:space="preserve">ahsın tüm gereksinimlerini ve </w:t>
      </w:r>
      <w:r w:rsidRPr="00817CA6">
        <w:rPr>
          <w:rFonts w:ascii="Courier New" w:hAnsi="Courier New" w:cs="Courier New"/>
          <w:sz w:val="24"/>
          <w:szCs w:val="24"/>
        </w:rPr>
        <w:lastRenderedPageBreak/>
        <w:t>sosyal güvencesini Sosyal Sigorta ve İhtiyat Sandığı primleri ile gelir vergisini ve benzeri kesintilerini düzenli olarak ilgili kuruluşlara yatırma yükümlü</w:t>
      </w:r>
      <w:r>
        <w:rPr>
          <w:rFonts w:ascii="Courier New" w:hAnsi="Courier New" w:cs="Courier New"/>
          <w:sz w:val="24"/>
          <w:szCs w:val="24"/>
        </w:rPr>
        <w:t xml:space="preserve">lüğünü üzerine aldığı </w:t>
      </w:r>
      <w:r w:rsidRPr="00817CA6">
        <w:rPr>
          <w:rFonts w:ascii="Courier New" w:hAnsi="Courier New" w:cs="Courier New"/>
          <w:sz w:val="24"/>
          <w:szCs w:val="24"/>
        </w:rPr>
        <w:t xml:space="preserve">ve </w:t>
      </w:r>
      <w:r>
        <w:rPr>
          <w:rFonts w:ascii="Courier New" w:hAnsi="Courier New" w:cs="Courier New"/>
          <w:sz w:val="24"/>
          <w:szCs w:val="24"/>
        </w:rPr>
        <w:t xml:space="preserve">bunları </w:t>
      </w:r>
      <w:r w:rsidRPr="00817CA6">
        <w:rPr>
          <w:rFonts w:ascii="Courier New" w:hAnsi="Courier New" w:cs="Courier New"/>
          <w:sz w:val="24"/>
          <w:szCs w:val="24"/>
        </w:rPr>
        <w:t>ödeyeceği hususunda garanti ve</w:t>
      </w:r>
      <w:r>
        <w:rPr>
          <w:rFonts w:ascii="Courier New" w:hAnsi="Courier New" w:cs="Courier New"/>
          <w:sz w:val="24"/>
          <w:szCs w:val="24"/>
        </w:rPr>
        <w:t>rdiği bir sözleşme akdeylediğini, buna karşın</w:t>
      </w:r>
      <w:r w:rsidRPr="00817CA6">
        <w:rPr>
          <w:rFonts w:ascii="Courier New" w:hAnsi="Courier New" w:cs="Courier New"/>
          <w:sz w:val="24"/>
          <w:szCs w:val="24"/>
        </w:rPr>
        <w:t xml:space="preserve"> Davacı</w:t>
      </w:r>
      <w:r>
        <w:rPr>
          <w:rFonts w:ascii="Courier New" w:hAnsi="Courier New" w:cs="Courier New"/>
          <w:sz w:val="24"/>
          <w:szCs w:val="24"/>
        </w:rPr>
        <w:t>nın</w:t>
      </w:r>
      <w:r w:rsidRPr="00817CA6">
        <w:rPr>
          <w:rFonts w:ascii="Courier New" w:hAnsi="Courier New" w:cs="Courier New"/>
          <w:sz w:val="24"/>
          <w:szCs w:val="24"/>
        </w:rPr>
        <w:t xml:space="preserve">, </w:t>
      </w:r>
      <w:r>
        <w:rPr>
          <w:rFonts w:ascii="Courier New" w:hAnsi="Courier New" w:cs="Courier New"/>
          <w:sz w:val="24"/>
          <w:szCs w:val="24"/>
        </w:rPr>
        <w:t>düzenli bir şekilde yatırımlar</w:t>
      </w:r>
      <w:r w:rsidRPr="00817CA6">
        <w:rPr>
          <w:rFonts w:ascii="Courier New" w:hAnsi="Courier New" w:cs="Courier New"/>
          <w:sz w:val="24"/>
          <w:szCs w:val="24"/>
        </w:rPr>
        <w:t>ı yapma</w:t>
      </w:r>
      <w:r>
        <w:rPr>
          <w:rFonts w:ascii="Courier New" w:hAnsi="Courier New" w:cs="Courier New"/>
          <w:sz w:val="24"/>
          <w:szCs w:val="24"/>
        </w:rPr>
        <w:t>dığı veya eksik yatırdığı ve/veya aksattığını, D</w:t>
      </w:r>
      <w:r w:rsidRPr="00817CA6">
        <w:rPr>
          <w:rFonts w:ascii="Courier New" w:hAnsi="Courier New" w:cs="Courier New"/>
          <w:sz w:val="24"/>
          <w:szCs w:val="24"/>
        </w:rPr>
        <w:t xml:space="preserve">avacının iddialarının hukuki mesnet ve dayanaktan yoksun olduğunu, </w:t>
      </w:r>
      <w:r w:rsidRPr="00D97B7A">
        <w:rPr>
          <w:rFonts w:ascii="Courier New" w:hAnsi="Courier New" w:cs="Courier New"/>
          <w:sz w:val="24"/>
          <w:szCs w:val="24"/>
        </w:rPr>
        <w:t>uluslararası top</w:t>
      </w:r>
      <w:r>
        <w:rPr>
          <w:rFonts w:ascii="Courier New" w:hAnsi="Courier New" w:cs="Courier New"/>
          <w:sz w:val="24"/>
          <w:szCs w:val="24"/>
        </w:rPr>
        <w:t>l</w:t>
      </w:r>
      <w:r w:rsidRPr="00D97B7A">
        <w:rPr>
          <w:rFonts w:ascii="Courier New" w:hAnsi="Courier New" w:cs="Courier New"/>
          <w:sz w:val="24"/>
          <w:szCs w:val="24"/>
        </w:rPr>
        <w:t xml:space="preserve">um tarafından benimsenen fikir ve sanat eserlerine yönelik sözleşme olan ve imza eden ülkeler tarafından kendi iç hukuklarının bir parçası haline getirilen ve taraf olmayanların da kendi iç hukuklarını düzenlerken mehaz almış oldukları Bern </w:t>
      </w:r>
      <w:r>
        <w:rPr>
          <w:rFonts w:ascii="Courier New" w:hAnsi="Courier New" w:cs="Courier New"/>
          <w:sz w:val="24"/>
          <w:szCs w:val="24"/>
        </w:rPr>
        <w:t>S</w:t>
      </w:r>
      <w:r w:rsidRPr="00D97B7A">
        <w:rPr>
          <w:rFonts w:ascii="Courier New" w:hAnsi="Courier New" w:cs="Courier New"/>
          <w:sz w:val="24"/>
          <w:szCs w:val="24"/>
        </w:rPr>
        <w:t>özleşmesinin 6.maddesine ve ilgili maddenin ruhuna aykırılık teşkil ettiğini;</w:t>
      </w:r>
      <w:r>
        <w:rPr>
          <w:rFonts w:ascii="Courier New" w:hAnsi="Courier New" w:cs="Courier New"/>
          <w:sz w:val="24"/>
          <w:szCs w:val="24"/>
        </w:rPr>
        <w:t xml:space="preserve"> mehaz ülke Türkiye Cumhuriyeti</w:t>
      </w:r>
      <w:r w:rsidRPr="00D97B7A">
        <w:rPr>
          <w:rFonts w:ascii="Courier New" w:hAnsi="Courier New" w:cs="Courier New"/>
          <w:sz w:val="24"/>
          <w:szCs w:val="24"/>
        </w:rPr>
        <w:t>’</w:t>
      </w:r>
      <w:r>
        <w:rPr>
          <w:rFonts w:ascii="Courier New" w:hAnsi="Courier New" w:cs="Courier New"/>
          <w:sz w:val="24"/>
          <w:szCs w:val="24"/>
        </w:rPr>
        <w:t>n</w:t>
      </w:r>
      <w:r w:rsidRPr="00D97B7A">
        <w:rPr>
          <w:rFonts w:ascii="Courier New" w:hAnsi="Courier New" w:cs="Courier New"/>
          <w:sz w:val="24"/>
          <w:szCs w:val="24"/>
        </w:rPr>
        <w:t>de yürürlükte bulunan Fikir ve Sanat Eserleri Kanunu</w:t>
      </w:r>
      <w:r>
        <w:rPr>
          <w:rFonts w:ascii="Courier New" w:hAnsi="Courier New" w:cs="Courier New"/>
          <w:sz w:val="24"/>
          <w:szCs w:val="24"/>
        </w:rPr>
        <w:t>’nun</w:t>
      </w:r>
      <w:r w:rsidRPr="00D97B7A">
        <w:rPr>
          <w:rFonts w:ascii="Courier New" w:hAnsi="Courier New" w:cs="Courier New"/>
          <w:sz w:val="24"/>
          <w:szCs w:val="24"/>
        </w:rPr>
        <w:t xml:space="preserve"> da</w:t>
      </w:r>
      <w:r>
        <w:rPr>
          <w:rFonts w:ascii="Courier New" w:hAnsi="Courier New" w:cs="Courier New"/>
          <w:sz w:val="24"/>
          <w:szCs w:val="24"/>
        </w:rPr>
        <w:t xml:space="preserve"> </w:t>
      </w:r>
      <w:r w:rsidRPr="00D97B7A">
        <w:rPr>
          <w:rFonts w:ascii="Courier New" w:hAnsi="Courier New" w:cs="Courier New"/>
          <w:sz w:val="24"/>
          <w:szCs w:val="24"/>
        </w:rPr>
        <w:t>bu</w:t>
      </w:r>
      <w:r>
        <w:rPr>
          <w:rFonts w:ascii="Courier New" w:hAnsi="Courier New" w:cs="Courier New"/>
          <w:sz w:val="24"/>
          <w:szCs w:val="24"/>
        </w:rPr>
        <w:t xml:space="preserve"> Sözleşme </w:t>
      </w:r>
      <w:r w:rsidRPr="00D97B7A">
        <w:rPr>
          <w:rFonts w:ascii="Courier New" w:hAnsi="Courier New" w:cs="Courier New"/>
          <w:sz w:val="24"/>
          <w:szCs w:val="24"/>
        </w:rPr>
        <w:t>ışı</w:t>
      </w:r>
      <w:r>
        <w:rPr>
          <w:rFonts w:ascii="Courier New" w:hAnsi="Courier New" w:cs="Courier New"/>
          <w:sz w:val="24"/>
          <w:szCs w:val="24"/>
        </w:rPr>
        <w:t>ğında</w:t>
      </w:r>
      <w:r w:rsidRPr="00D97B7A">
        <w:rPr>
          <w:rFonts w:ascii="Courier New" w:hAnsi="Courier New" w:cs="Courier New"/>
          <w:sz w:val="24"/>
          <w:szCs w:val="24"/>
        </w:rPr>
        <w:t xml:space="preserve"> hazırlanmış olmakla birlikte mimari eser sahibinin manevi eser haklarını 18.madd</w:t>
      </w:r>
      <w:r>
        <w:rPr>
          <w:rFonts w:ascii="Courier New" w:hAnsi="Courier New" w:cs="Courier New"/>
          <w:sz w:val="24"/>
          <w:szCs w:val="24"/>
        </w:rPr>
        <w:t>esi tahtında koruma altına aldığını,</w:t>
      </w:r>
      <w:r w:rsidRPr="00D97B7A">
        <w:rPr>
          <w:rFonts w:ascii="Courier New" w:hAnsi="Courier New" w:cs="Courier New"/>
          <w:sz w:val="24"/>
          <w:szCs w:val="24"/>
        </w:rPr>
        <w:t xml:space="preserve"> ve</w:t>
      </w:r>
      <w:r>
        <w:rPr>
          <w:rFonts w:ascii="Courier New" w:hAnsi="Courier New" w:cs="Courier New"/>
          <w:sz w:val="24"/>
          <w:szCs w:val="24"/>
        </w:rPr>
        <w:t xml:space="preserve"> eser sahibi gerçek kişiyse yaşadığı sürece tüzel kişiyse tüzel kişilik devam ettiği sürece sahip olduğu manevi hakları kullanabildiğini, </w:t>
      </w:r>
      <w:r w:rsidRPr="00D97B7A">
        <w:rPr>
          <w:rFonts w:ascii="Courier New" w:hAnsi="Courier New" w:cs="Courier New"/>
          <w:sz w:val="24"/>
          <w:szCs w:val="24"/>
        </w:rPr>
        <w:t xml:space="preserve">bu cihetle Davacının </w:t>
      </w:r>
      <w:r>
        <w:rPr>
          <w:rFonts w:ascii="Courier New" w:hAnsi="Courier New" w:cs="Courier New"/>
          <w:sz w:val="24"/>
          <w:szCs w:val="24"/>
        </w:rPr>
        <w:t>i</w:t>
      </w:r>
      <w:r w:rsidRPr="00D97B7A">
        <w:rPr>
          <w:rFonts w:ascii="Courier New" w:hAnsi="Courier New" w:cs="Courier New"/>
          <w:sz w:val="24"/>
          <w:szCs w:val="24"/>
        </w:rPr>
        <w:t>ddialarının hukuki</w:t>
      </w:r>
      <w:r w:rsidRPr="00817CA6">
        <w:rPr>
          <w:rFonts w:ascii="Courier New" w:hAnsi="Courier New" w:cs="Courier New"/>
          <w:sz w:val="24"/>
          <w:szCs w:val="24"/>
        </w:rPr>
        <w:t xml:space="preserve"> mesnet ve gerçeklikten yoksun olduğunu</w:t>
      </w:r>
      <w:r>
        <w:rPr>
          <w:rFonts w:ascii="Courier New" w:hAnsi="Courier New" w:cs="Courier New"/>
          <w:sz w:val="24"/>
          <w:szCs w:val="24"/>
        </w:rPr>
        <w:t xml:space="preserve"> iddia edip, Talep Takririnin reddini talep etmiştir.</w:t>
      </w:r>
    </w:p>
    <w:p w:rsidR="00A0754A" w:rsidRDefault="00A0754A" w:rsidP="00A0754A">
      <w:pPr>
        <w:pStyle w:val="ListeParagraf1"/>
        <w:spacing w:after="0" w:line="240" w:lineRule="auto"/>
        <w:ind w:left="0"/>
        <w:rPr>
          <w:rFonts w:ascii="Courier New" w:hAnsi="Courier New" w:cs="Courier New"/>
          <w:sz w:val="24"/>
          <w:szCs w:val="24"/>
        </w:rPr>
      </w:pPr>
    </w:p>
    <w:p w:rsidR="00A0754A" w:rsidRDefault="00A0754A" w:rsidP="00A0754A">
      <w:pPr>
        <w:pStyle w:val="ListeParagraf1"/>
        <w:spacing w:after="0" w:line="360" w:lineRule="auto"/>
        <w:ind w:left="0" w:firstLine="708"/>
        <w:rPr>
          <w:rFonts w:ascii="Courier New" w:hAnsi="Courier New" w:cs="Courier New"/>
          <w:sz w:val="24"/>
          <w:szCs w:val="24"/>
        </w:rPr>
      </w:pPr>
      <w:r>
        <w:rPr>
          <w:rFonts w:ascii="Courier New" w:hAnsi="Courier New" w:cs="Courier New"/>
          <w:sz w:val="24"/>
          <w:szCs w:val="24"/>
        </w:rPr>
        <w:t xml:space="preserve">Davanın dinlenmesi esnasında Davacı ve Davalı herhangi bir tanık çağırmış değildir. </w:t>
      </w:r>
    </w:p>
    <w:p w:rsidR="00A0754A" w:rsidRDefault="00A0754A" w:rsidP="00A0754A">
      <w:pPr>
        <w:pStyle w:val="ListeParagraf1"/>
        <w:spacing w:after="0" w:line="360" w:lineRule="auto"/>
        <w:ind w:left="0" w:firstLine="708"/>
        <w:rPr>
          <w:rFonts w:ascii="Courier New" w:hAnsi="Courier New" w:cs="Courier New"/>
          <w:sz w:val="24"/>
          <w:szCs w:val="24"/>
        </w:rPr>
      </w:pPr>
      <w:r>
        <w:rPr>
          <w:rFonts w:ascii="Courier New" w:hAnsi="Courier New" w:cs="Courier New"/>
          <w:sz w:val="24"/>
          <w:szCs w:val="24"/>
        </w:rPr>
        <w:t>Taraflar mahkemeye müştereken 34 emare ibraz etmiştir.</w:t>
      </w:r>
    </w:p>
    <w:p w:rsidR="00A0754A" w:rsidRDefault="00A0754A" w:rsidP="00A0754A">
      <w:pPr>
        <w:pStyle w:val="ListeParagraf1"/>
        <w:spacing w:after="0" w:line="360" w:lineRule="auto"/>
        <w:rPr>
          <w:rFonts w:ascii="Courier New" w:hAnsi="Courier New" w:cs="Courier New"/>
          <w:sz w:val="24"/>
          <w:szCs w:val="24"/>
        </w:rPr>
      </w:pPr>
    </w:p>
    <w:p w:rsidR="00A0754A" w:rsidRDefault="00A0754A" w:rsidP="00A0754A">
      <w:pPr>
        <w:pStyle w:val="ListeParagraf1"/>
        <w:spacing w:after="0" w:line="360" w:lineRule="auto"/>
        <w:ind w:left="0" w:firstLine="708"/>
        <w:rPr>
          <w:rFonts w:ascii="Courier New" w:hAnsi="Courier New" w:cs="Courier New"/>
          <w:sz w:val="24"/>
          <w:szCs w:val="24"/>
        </w:rPr>
      </w:pPr>
      <w:r>
        <w:rPr>
          <w:rFonts w:ascii="Courier New" w:hAnsi="Courier New" w:cs="Courier New"/>
          <w:sz w:val="24"/>
          <w:szCs w:val="24"/>
        </w:rPr>
        <w:t>Tarafların mahkemeye sunduğu ihtilafsız olgular şu şekildedir:</w:t>
      </w:r>
    </w:p>
    <w:p w:rsidR="00A0754A" w:rsidRDefault="00A0754A" w:rsidP="00A0754A">
      <w:pPr>
        <w:pStyle w:val="ListeParagraf1"/>
        <w:spacing w:after="0" w:line="360" w:lineRule="auto"/>
        <w:ind w:left="0" w:firstLine="360"/>
        <w:rPr>
          <w:rFonts w:ascii="Courier New" w:hAnsi="Courier New" w:cs="Courier New"/>
          <w:sz w:val="24"/>
          <w:szCs w:val="24"/>
        </w:rPr>
      </w:pPr>
      <w:r>
        <w:rPr>
          <w:rFonts w:ascii="Courier New" w:hAnsi="Courier New" w:cs="Courier New"/>
          <w:sz w:val="24"/>
          <w:szCs w:val="24"/>
        </w:rPr>
        <w:t xml:space="preserve"> </w:t>
      </w:r>
    </w:p>
    <w:p w:rsidR="00A0754A" w:rsidRDefault="00A0754A" w:rsidP="00A0754A">
      <w:pPr>
        <w:pStyle w:val="ListeParagraf1"/>
        <w:spacing w:after="0" w:line="360" w:lineRule="auto"/>
        <w:ind w:left="0"/>
        <w:rPr>
          <w:rFonts w:ascii="Courier New" w:hAnsi="Courier New" w:cs="Courier New"/>
          <w:sz w:val="24"/>
          <w:szCs w:val="24"/>
        </w:rPr>
      </w:pPr>
      <w:r>
        <w:rPr>
          <w:rFonts w:ascii="Courier New" w:hAnsi="Courier New" w:cs="Courier New"/>
          <w:sz w:val="24"/>
          <w:szCs w:val="24"/>
        </w:rPr>
        <w:t>1- Emare 4 karar Emare 2 dilekçeye binaen verilmiştir.</w:t>
      </w:r>
    </w:p>
    <w:p w:rsidR="00A0754A" w:rsidRDefault="00A0754A" w:rsidP="00A0754A">
      <w:pPr>
        <w:pStyle w:val="ListeParagraf1"/>
        <w:spacing w:after="0" w:line="360" w:lineRule="auto"/>
        <w:ind w:left="0"/>
        <w:rPr>
          <w:rFonts w:ascii="Courier New" w:hAnsi="Courier New" w:cs="Courier New"/>
          <w:sz w:val="24"/>
          <w:szCs w:val="24"/>
        </w:rPr>
      </w:pPr>
      <w:r>
        <w:rPr>
          <w:rFonts w:ascii="Courier New" w:hAnsi="Courier New" w:cs="Courier New"/>
          <w:sz w:val="24"/>
          <w:szCs w:val="24"/>
        </w:rPr>
        <w:t>2- Davacı Tüzel kişiliği haiz Limited bir şirkettir.</w:t>
      </w:r>
    </w:p>
    <w:p w:rsidR="00A0754A" w:rsidRDefault="00A0754A" w:rsidP="00A0754A">
      <w:pPr>
        <w:pStyle w:val="ListeParagraf1"/>
        <w:spacing w:after="0" w:line="360" w:lineRule="auto"/>
        <w:ind w:left="0"/>
        <w:rPr>
          <w:rFonts w:ascii="Courier New" w:hAnsi="Courier New" w:cs="Courier New"/>
          <w:sz w:val="24"/>
          <w:szCs w:val="24"/>
        </w:rPr>
      </w:pPr>
      <w:r>
        <w:rPr>
          <w:rFonts w:ascii="Courier New" w:hAnsi="Courier New" w:cs="Courier New"/>
          <w:sz w:val="24"/>
          <w:szCs w:val="24"/>
        </w:rPr>
        <w:t>3- Talep Takririne konu projelerin müellifi Mimar olan İlgili    şahıs Gökhan Borhandır.</w:t>
      </w:r>
    </w:p>
    <w:p w:rsidR="00A0754A" w:rsidRDefault="00A0754A" w:rsidP="00A0754A">
      <w:pPr>
        <w:pStyle w:val="ListeParagraf1"/>
        <w:spacing w:after="0" w:line="360" w:lineRule="auto"/>
        <w:ind w:left="0" w:firstLine="708"/>
        <w:rPr>
          <w:rFonts w:ascii="Courier New" w:hAnsi="Courier New" w:cs="Courier New"/>
          <w:sz w:val="24"/>
          <w:szCs w:val="24"/>
        </w:rPr>
      </w:pPr>
      <w:r>
        <w:rPr>
          <w:rFonts w:ascii="Courier New" w:hAnsi="Courier New" w:cs="Courier New"/>
          <w:sz w:val="24"/>
          <w:szCs w:val="24"/>
        </w:rPr>
        <w:lastRenderedPageBreak/>
        <w:t>Mahkemenin ihtilafsız emarelerden istihraç ettiği ihtilafsız olgulara göre;</w:t>
      </w:r>
    </w:p>
    <w:p w:rsidR="00A0754A" w:rsidRDefault="00A0754A" w:rsidP="00A0754A">
      <w:pPr>
        <w:pStyle w:val="ListeParagraf1"/>
        <w:spacing w:after="0" w:line="360" w:lineRule="auto"/>
        <w:ind w:left="0"/>
        <w:rPr>
          <w:rFonts w:ascii="Courier New" w:hAnsi="Courier New" w:cs="Courier New"/>
          <w:sz w:val="24"/>
          <w:szCs w:val="24"/>
        </w:rPr>
      </w:pPr>
    </w:p>
    <w:p w:rsidR="00A0754A" w:rsidRDefault="00A0754A" w:rsidP="00A0754A">
      <w:pPr>
        <w:pStyle w:val="ListeParagraf1"/>
        <w:spacing w:after="0" w:line="360" w:lineRule="auto"/>
        <w:ind w:left="0"/>
        <w:rPr>
          <w:rFonts w:ascii="Courier New" w:hAnsi="Courier New" w:cs="Courier New"/>
          <w:sz w:val="24"/>
          <w:szCs w:val="24"/>
        </w:rPr>
      </w:pPr>
      <w:r>
        <w:rPr>
          <w:rFonts w:ascii="Courier New" w:hAnsi="Courier New" w:cs="Courier New"/>
          <w:sz w:val="24"/>
          <w:szCs w:val="24"/>
        </w:rPr>
        <w:t> 1-Davacı ile İlgili Şahıs Gökhan Borhan arasında iş akdi    mevcuttur.</w:t>
      </w:r>
    </w:p>
    <w:p w:rsidR="00A0754A" w:rsidRDefault="00A0754A" w:rsidP="00A0754A">
      <w:pPr>
        <w:pStyle w:val="ListeParagraf1"/>
        <w:spacing w:after="0" w:line="360" w:lineRule="auto"/>
        <w:ind w:left="0"/>
        <w:rPr>
          <w:rFonts w:ascii="Courier New" w:hAnsi="Courier New" w:cs="Courier New"/>
          <w:sz w:val="24"/>
          <w:szCs w:val="24"/>
        </w:rPr>
      </w:pPr>
      <w:r>
        <w:rPr>
          <w:rFonts w:ascii="Courier New" w:hAnsi="Courier New" w:cs="Courier New"/>
          <w:sz w:val="24"/>
          <w:szCs w:val="24"/>
        </w:rPr>
        <w:t xml:space="preserve"> 2-İlgili Şahıs Gökhan Borhan’ın maaş, sosyal sigorta, </w:t>
      </w:r>
    </w:p>
    <w:p w:rsidR="00A0754A" w:rsidRDefault="00A0754A" w:rsidP="00A0754A">
      <w:pPr>
        <w:pStyle w:val="ListeParagraf1"/>
        <w:spacing w:after="0" w:line="360" w:lineRule="auto"/>
        <w:ind w:left="0"/>
        <w:rPr>
          <w:rFonts w:ascii="Courier New" w:hAnsi="Courier New" w:cs="Courier New"/>
          <w:sz w:val="24"/>
          <w:szCs w:val="24"/>
        </w:rPr>
      </w:pPr>
      <w:r>
        <w:rPr>
          <w:rFonts w:ascii="Courier New" w:hAnsi="Courier New" w:cs="Courier New"/>
          <w:sz w:val="24"/>
          <w:szCs w:val="24"/>
        </w:rPr>
        <w:t xml:space="preserve">   İhtiyat sandığı primleri Davacı tarafından ödenmektedir.</w:t>
      </w:r>
    </w:p>
    <w:p w:rsidR="00A0754A" w:rsidRDefault="00A0754A" w:rsidP="00A0754A">
      <w:pPr>
        <w:pStyle w:val="ListeParagraf1"/>
        <w:spacing w:after="0" w:line="360" w:lineRule="auto"/>
        <w:ind w:left="0"/>
        <w:rPr>
          <w:rFonts w:ascii="Courier New" w:hAnsi="Courier New" w:cs="Courier New"/>
          <w:sz w:val="24"/>
          <w:szCs w:val="24"/>
        </w:rPr>
      </w:pPr>
      <w:r>
        <w:rPr>
          <w:rFonts w:ascii="Courier New" w:hAnsi="Courier New" w:cs="Courier New"/>
          <w:sz w:val="24"/>
          <w:szCs w:val="24"/>
        </w:rPr>
        <w:t xml:space="preserve"> 3-Davacı ile İlgili Şahıs arasında iş akdinden doğan hukuki        ihtilaf söz konusudur.</w:t>
      </w:r>
    </w:p>
    <w:p w:rsidR="00A0754A" w:rsidRDefault="00A0754A" w:rsidP="00A0754A">
      <w:pPr>
        <w:pStyle w:val="ListeParagraf1"/>
        <w:spacing w:after="0" w:line="360" w:lineRule="auto"/>
        <w:ind w:left="0"/>
        <w:rPr>
          <w:rFonts w:ascii="Courier New" w:hAnsi="Courier New" w:cs="Courier New"/>
          <w:sz w:val="24"/>
          <w:szCs w:val="24"/>
        </w:rPr>
      </w:pPr>
      <w:r>
        <w:rPr>
          <w:rFonts w:ascii="Courier New" w:hAnsi="Courier New" w:cs="Courier New"/>
          <w:sz w:val="24"/>
          <w:szCs w:val="24"/>
        </w:rPr>
        <w:t>6- Davacı Avukatı Hüsnü Tokatlıoğlu Davalı No.</w:t>
      </w:r>
      <w:smartTag w:uri="urn:schemas-microsoft-com:office:smarttags" w:element="metricconverter">
        <w:smartTagPr>
          <w:attr w:name="ProductID" w:val="1’"/>
        </w:smartTagPr>
        <w:r>
          <w:rPr>
            <w:rFonts w:ascii="Courier New" w:hAnsi="Courier New" w:cs="Courier New"/>
            <w:sz w:val="24"/>
            <w:szCs w:val="24"/>
          </w:rPr>
          <w:t>1’e</w:t>
        </w:r>
      </w:smartTag>
      <w:r>
        <w:rPr>
          <w:rFonts w:ascii="Courier New" w:hAnsi="Courier New" w:cs="Courier New"/>
          <w:sz w:val="24"/>
          <w:szCs w:val="24"/>
        </w:rPr>
        <w:t xml:space="preserve"> hitaben </w:t>
      </w:r>
    </w:p>
    <w:p w:rsidR="00A0754A" w:rsidRDefault="00A0754A" w:rsidP="00A0754A">
      <w:pPr>
        <w:pStyle w:val="ListeParagraf1"/>
        <w:spacing w:after="0" w:line="360" w:lineRule="auto"/>
        <w:ind w:left="0"/>
        <w:rPr>
          <w:rFonts w:ascii="Courier New" w:hAnsi="Courier New" w:cs="Courier New"/>
          <w:sz w:val="24"/>
          <w:szCs w:val="24"/>
        </w:rPr>
      </w:pPr>
      <w:r>
        <w:rPr>
          <w:rFonts w:ascii="Courier New" w:hAnsi="Courier New" w:cs="Courier New"/>
          <w:sz w:val="24"/>
          <w:szCs w:val="24"/>
        </w:rPr>
        <w:t xml:space="preserve">   Emare 2 21 Temmuz 2014 tarihli yazıyı yazmıştır. </w:t>
      </w:r>
    </w:p>
    <w:p w:rsidR="00A0754A" w:rsidRDefault="00A0754A" w:rsidP="00A0754A">
      <w:pPr>
        <w:pStyle w:val="ListeParagraf1"/>
        <w:spacing w:after="0" w:line="360" w:lineRule="auto"/>
        <w:ind w:left="0"/>
        <w:rPr>
          <w:rFonts w:ascii="Courier New" w:hAnsi="Courier New" w:cs="Courier New"/>
          <w:sz w:val="24"/>
          <w:szCs w:val="24"/>
        </w:rPr>
      </w:pPr>
      <w:r>
        <w:rPr>
          <w:rFonts w:ascii="Courier New" w:hAnsi="Courier New" w:cs="Courier New"/>
          <w:sz w:val="24"/>
          <w:szCs w:val="24"/>
        </w:rPr>
        <w:t xml:space="preserve">7- Davalı No.1 Davacıya 15.8.2014 tarihinde Emare 3 yazıyı    göndermiştir. Emare 3’ün ekine İlgili Şahıs Gökhan </w:t>
      </w:r>
    </w:p>
    <w:p w:rsidR="00A0754A" w:rsidRDefault="00A0754A" w:rsidP="00A0754A">
      <w:pPr>
        <w:pStyle w:val="ListeParagraf1"/>
        <w:spacing w:after="0" w:line="360" w:lineRule="auto"/>
        <w:ind w:left="0"/>
        <w:rPr>
          <w:rFonts w:ascii="Courier New" w:hAnsi="Courier New" w:cs="Courier New"/>
          <w:sz w:val="24"/>
          <w:szCs w:val="24"/>
        </w:rPr>
      </w:pPr>
      <w:r>
        <w:rPr>
          <w:rFonts w:ascii="Courier New" w:hAnsi="Courier New" w:cs="Courier New"/>
          <w:sz w:val="24"/>
          <w:szCs w:val="24"/>
        </w:rPr>
        <w:t xml:space="preserve">   Borhan’ın 4.8.2014 tarihli yazısı (Emare 3 ek 1)  </w:t>
      </w:r>
    </w:p>
    <w:p w:rsidR="00A0754A" w:rsidRDefault="00A0754A" w:rsidP="00A0754A">
      <w:pPr>
        <w:pStyle w:val="ListeParagraf1"/>
        <w:spacing w:after="0" w:line="360" w:lineRule="auto"/>
        <w:ind w:left="0"/>
        <w:rPr>
          <w:rFonts w:ascii="Courier New" w:hAnsi="Courier New" w:cs="Courier New"/>
          <w:sz w:val="24"/>
          <w:szCs w:val="24"/>
        </w:rPr>
      </w:pPr>
      <w:r>
        <w:rPr>
          <w:rFonts w:ascii="Courier New" w:hAnsi="Courier New" w:cs="Courier New"/>
          <w:sz w:val="24"/>
          <w:szCs w:val="24"/>
        </w:rPr>
        <w:t xml:space="preserve">   eklenmiştir.</w:t>
      </w:r>
    </w:p>
    <w:p w:rsidR="00A0754A" w:rsidRDefault="00A0754A" w:rsidP="00A0754A">
      <w:pPr>
        <w:pStyle w:val="ListeParagraf1"/>
        <w:spacing w:after="0" w:line="360" w:lineRule="auto"/>
        <w:ind w:left="0"/>
        <w:rPr>
          <w:rFonts w:ascii="Courier New" w:hAnsi="Courier New" w:cs="Courier New"/>
          <w:sz w:val="24"/>
          <w:szCs w:val="24"/>
        </w:rPr>
      </w:pPr>
      <w:r>
        <w:rPr>
          <w:rFonts w:ascii="Courier New" w:hAnsi="Courier New" w:cs="Courier New"/>
          <w:sz w:val="24"/>
          <w:szCs w:val="24"/>
        </w:rPr>
        <w:t xml:space="preserve">8- Emare 4 21.9.2015 tarihli yazı Davalı No.1 Yönetim    Kurulu adına Başkan Azmi Öge tarafından Davacının Avukatı    Hüsnü Tokatlıoğlu’na hitaben yazılıp gönderilmiştir.                            </w:t>
      </w:r>
    </w:p>
    <w:p w:rsidR="00A0754A" w:rsidRDefault="00A0754A" w:rsidP="00A0754A">
      <w:pPr>
        <w:pStyle w:val="ListeParagraf1"/>
        <w:spacing w:after="0" w:line="360" w:lineRule="auto"/>
        <w:ind w:left="0"/>
        <w:rPr>
          <w:rFonts w:ascii="Courier New" w:hAnsi="Courier New" w:cs="Courier New"/>
          <w:sz w:val="24"/>
          <w:szCs w:val="24"/>
        </w:rPr>
      </w:pPr>
    </w:p>
    <w:p w:rsidR="00A0754A" w:rsidRDefault="00A0754A" w:rsidP="00A0754A">
      <w:pPr>
        <w:pStyle w:val="ListeParagraf1"/>
        <w:spacing w:after="0" w:line="360" w:lineRule="auto"/>
        <w:ind w:left="0" w:firstLine="708"/>
        <w:rPr>
          <w:rFonts w:ascii="Courier New" w:hAnsi="Courier New" w:cs="Courier New"/>
          <w:sz w:val="24"/>
          <w:szCs w:val="24"/>
        </w:rPr>
      </w:pPr>
      <w:r>
        <w:rPr>
          <w:rFonts w:ascii="Courier New" w:hAnsi="Courier New" w:cs="Courier New"/>
          <w:sz w:val="24"/>
          <w:szCs w:val="24"/>
        </w:rPr>
        <w:t>Davacının Talep Takririndeki iddiaları özellikle Talep Takririnin A) paragrafındaki talebi ve Davacı Avukatının hitabı dikkate alındığında, Davacının yakınma konusunun, Kıbrıs Türk Mimarlar Odası Yönetim Kurulu Başkanı Azmi Öge tarafından Davacı Avukatı Hüsnü Tokatlıoğlu’na gönderilmiş olan 21.9.2015 tarihli Emare 4 yazı olduğu görülmektedir.</w:t>
      </w:r>
    </w:p>
    <w:p w:rsidR="00A0754A" w:rsidRDefault="00A0754A" w:rsidP="00A0754A">
      <w:pPr>
        <w:pStyle w:val="ListeParagraf1"/>
        <w:spacing w:after="0" w:line="360" w:lineRule="auto"/>
        <w:ind w:left="0" w:firstLine="708"/>
        <w:rPr>
          <w:rFonts w:ascii="Courier New" w:hAnsi="Courier New" w:cs="Courier New"/>
          <w:sz w:val="24"/>
          <w:szCs w:val="24"/>
        </w:rPr>
      </w:pPr>
      <w:r>
        <w:rPr>
          <w:rFonts w:ascii="Courier New" w:hAnsi="Courier New" w:cs="Courier New"/>
          <w:sz w:val="24"/>
          <w:szCs w:val="24"/>
        </w:rPr>
        <w:t xml:space="preserve">Taraflar arasındaki müşterek ihtilafsız olgulara göre, Emare 4 yazı, Davacı Avukatı Hüsnü Tokatlıoğlu’nun 21 Temmuz 2014 tarihli Emare 2 yazısına cevap niteliğinde olup, Davacı </w:t>
      </w:r>
    </w:p>
    <w:p w:rsidR="00A0754A" w:rsidRDefault="00A0754A" w:rsidP="00A0754A">
      <w:pPr>
        <w:pStyle w:val="ListeParagraf1"/>
        <w:spacing w:after="0" w:line="360" w:lineRule="auto"/>
        <w:ind w:left="0"/>
        <w:rPr>
          <w:rFonts w:ascii="Courier New" w:hAnsi="Courier New" w:cs="Courier New"/>
          <w:sz w:val="24"/>
          <w:szCs w:val="24"/>
        </w:rPr>
      </w:pPr>
      <w:r>
        <w:rPr>
          <w:rFonts w:ascii="Courier New" w:hAnsi="Courier New" w:cs="Courier New"/>
          <w:sz w:val="24"/>
          <w:szCs w:val="24"/>
        </w:rPr>
        <w:t>Avukatının İlgili Şahıs Gökhan Borhan ile Beren Borhan’ın imza ve müelliflik haklarından azledilmeleri veya çıkarılmaları talebine karşı gönderilmiştir.</w:t>
      </w:r>
    </w:p>
    <w:p w:rsidR="00A0754A" w:rsidRDefault="00A0754A" w:rsidP="00A0754A">
      <w:pPr>
        <w:pStyle w:val="ListeParagraf1"/>
        <w:spacing w:after="0" w:line="360" w:lineRule="auto"/>
        <w:ind w:left="0" w:firstLine="708"/>
        <w:rPr>
          <w:rFonts w:ascii="Courier New" w:hAnsi="Courier New" w:cs="Courier New"/>
          <w:sz w:val="24"/>
          <w:szCs w:val="24"/>
        </w:rPr>
      </w:pPr>
    </w:p>
    <w:p w:rsidR="00A0754A" w:rsidRDefault="00A0754A" w:rsidP="00A0754A">
      <w:pPr>
        <w:pStyle w:val="ListeParagraf1"/>
        <w:spacing w:after="0" w:line="360" w:lineRule="auto"/>
        <w:ind w:left="0" w:firstLine="708"/>
        <w:rPr>
          <w:rFonts w:ascii="Courier New" w:hAnsi="Courier New" w:cs="Courier New"/>
          <w:sz w:val="24"/>
          <w:szCs w:val="24"/>
        </w:rPr>
      </w:pPr>
    </w:p>
    <w:p w:rsidR="00A0754A" w:rsidRDefault="00A0754A" w:rsidP="00A0754A">
      <w:pPr>
        <w:pStyle w:val="ListeParagraf1"/>
        <w:spacing w:after="0" w:line="360" w:lineRule="auto"/>
        <w:ind w:left="0" w:firstLine="708"/>
        <w:rPr>
          <w:rFonts w:ascii="Courier New" w:hAnsi="Courier New" w:cs="Courier New"/>
          <w:sz w:val="24"/>
          <w:szCs w:val="24"/>
        </w:rPr>
      </w:pPr>
    </w:p>
    <w:p w:rsidR="00A0754A" w:rsidRDefault="00A0754A" w:rsidP="00A0754A">
      <w:pPr>
        <w:pStyle w:val="ListeParagraf1"/>
        <w:spacing w:after="0" w:line="360" w:lineRule="auto"/>
        <w:ind w:left="0" w:firstLine="708"/>
        <w:rPr>
          <w:rFonts w:ascii="Courier New" w:hAnsi="Courier New" w:cs="Courier New"/>
          <w:sz w:val="24"/>
          <w:szCs w:val="24"/>
        </w:rPr>
      </w:pPr>
      <w:r>
        <w:rPr>
          <w:rFonts w:ascii="Courier New" w:hAnsi="Courier New" w:cs="Courier New"/>
          <w:sz w:val="24"/>
          <w:szCs w:val="24"/>
        </w:rPr>
        <w:lastRenderedPageBreak/>
        <w:t>Davacı Avukatı tarafından yazılan Emare 2 yazı şöyledir:</w:t>
      </w:r>
    </w:p>
    <w:p w:rsidR="00A0754A" w:rsidRDefault="00A0754A" w:rsidP="00A0754A">
      <w:pPr>
        <w:pStyle w:val="ListeParagraf1"/>
        <w:spacing w:after="0" w:line="360" w:lineRule="auto"/>
        <w:ind w:left="0" w:firstLine="708"/>
        <w:rPr>
          <w:rFonts w:ascii="Courier New" w:hAnsi="Courier New" w:cs="Courier New"/>
          <w:sz w:val="24"/>
          <w:szCs w:val="24"/>
        </w:rPr>
      </w:pPr>
    </w:p>
    <w:p w:rsidR="00A0754A" w:rsidRPr="0097656D" w:rsidRDefault="00A0754A" w:rsidP="00A0754A">
      <w:pPr>
        <w:spacing w:after="0" w:line="240" w:lineRule="auto"/>
        <w:rPr>
          <w:rFonts w:ascii="Courier New" w:hAnsi="Courier New" w:cs="Courier New"/>
          <w:b/>
          <w:sz w:val="24"/>
          <w:szCs w:val="24"/>
        </w:rPr>
      </w:pPr>
    </w:p>
    <w:p w:rsidR="00A0754A" w:rsidRPr="0097656D" w:rsidRDefault="00A0754A" w:rsidP="00A0754A">
      <w:pPr>
        <w:spacing w:after="0" w:line="240" w:lineRule="auto"/>
        <w:rPr>
          <w:rFonts w:ascii="Courier New" w:hAnsi="Courier New" w:cs="Courier New"/>
          <w:b/>
          <w:sz w:val="24"/>
          <w:szCs w:val="24"/>
        </w:rPr>
      </w:pPr>
      <w:r>
        <w:rPr>
          <w:rFonts w:ascii="Courier New" w:hAnsi="Courier New" w:cs="Courier New"/>
          <w:b/>
          <w:sz w:val="24"/>
          <w:szCs w:val="24"/>
        </w:rPr>
        <w:t>“</w:t>
      </w:r>
      <w:r w:rsidRPr="0097656D">
        <w:rPr>
          <w:rFonts w:ascii="Courier New" w:hAnsi="Courier New" w:cs="Courier New"/>
          <w:b/>
          <w:sz w:val="24"/>
          <w:szCs w:val="24"/>
        </w:rPr>
        <w:t>KTMMOB,</w:t>
      </w:r>
      <w:r w:rsidRPr="0097656D">
        <w:rPr>
          <w:rFonts w:ascii="Courier New" w:hAnsi="Courier New" w:cs="Courier New"/>
          <w:b/>
          <w:sz w:val="24"/>
          <w:szCs w:val="24"/>
        </w:rPr>
        <w:tab/>
      </w:r>
      <w:r w:rsidRPr="0097656D">
        <w:rPr>
          <w:rFonts w:ascii="Courier New" w:hAnsi="Courier New" w:cs="Courier New"/>
          <w:b/>
          <w:sz w:val="24"/>
          <w:szCs w:val="24"/>
        </w:rPr>
        <w:tab/>
      </w:r>
      <w:r w:rsidRPr="0097656D">
        <w:rPr>
          <w:rFonts w:ascii="Courier New" w:hAnsi="Courier New" w:cs="Courier New"/>
          <w:b/>
          <w:sz w:val="24"/>
          <w:szCs w:val="24"/>
        </w:rPr>
        <w:tab/>
      </w:r>
      <w:r w:rsidRPr="0097656D">
        <w:rPr>
          <w:rFonts w:ascii="Courier New" w:hAnsi="Courier New" w:cs="Courier New"/>
          <w:b/>
          <w:sz w:val="24"/>
          <w:szCs w:val="24"/>
        </w:rPr>
        <w:tab/>
      </w:r>
      <w:r w:rsidRPr="0097656D">
        <w:rPr>
          <w:rFonts w:ascii="Courier New" w:hAnsi="Courier New" w:cs="Courier New"/>
          <w:b/>
          <w:sz w:val="24"/>
          <w:szCs w:val="24"/>
        </w:rPr>
        <w:tab/>
        <w:t>Lefkoşa, 21</w:t>
      </w:r>
      <w:r>
        <w:rPr>
          <w:rFonts w:ascii="Courier New" w:hAnsi="Courier New" w:cs="Courier New"/>
          <w:b/>
          <w:sz w:val="24"/>
          <w:szCs w:val="24"/>
        </w:rPr>
        <w:t>/</w:t>
      </w:r>
      <w:r w:rsidRPr="0097656D">
        <w:rPr>
          <w:rFonts w:ascii="Courier New" w:hAnsi="Courier New" w:cs="Courier New"/>
          <w:b/>
          <w:sz w:val="24"/>
          <w:szCs w:val="24"/>
        </w:rPr>
        <w:t>7</w:t>
      </w:r>
      <w:r>
        <w:rPr>
          <w:rFonts w:ascii="Courier New" w:hAnsi="Courier New" w:cs="Courier New"/>
          <w:b/>
          <w:sz w:val="24"/>
          <w:szCs w:val="24"/>
        </w:rPr>
        <w:t>/</w:t>
      </w:r>
      <w:r w:rsidRPr="0097656D">
        <w:rPr>
          <w:rFonts w:ascii="Courier New" w:hAnsi="Courier New" w:cs="Courier New"/>
          <w:b/>
          <w:sz w:val="24"/>
          <w:szCs w:val="24"/>
        </w:rPr>
        <w:t>2014</w:t>
      </w:r>
    </w:p>
    <w:p w:rsidR="00A0754A" w:rsidRPr="0097656D" w:rsidRDefault="00A0754A" w:rsidP="00A0754A">
      <w:pPr>
        <w:spacing w:after="0" w:line="240" w:lineRule="auto"/>
        <w:rPr>
          <w:rFonts w:ascii="Courier New" w:hAnsi="Courier New" w:cs="Courier New"/>
          <w:b/>
          <w:sz w:val="24"/>
          <w:szCs w:val="24"/>
        </w:rPr>
      </w:pPr>
      <w:r>
        <w:rPr>
          <w:rFonts w:ascii="Courier New" w:hAnsi="Courier New" w:cs="Courier New"/>
          <w:b/>
          <w:sz w:val="24"/>
          <w:szCs w:val="24"/>
        </w:rPr>
        <w:t xml:space="preserve"> </w:t>
      </w:r>
      <w:r w:rsidRPr="0097656D">
        <w:rPr>
          <w:rFonts w:ascii="Courier New" w:hAnsi="Courier New" w:cs="Courier New"/>
          <w:b/>
          <w:sz w:val="24"/>
          <w:szCs w:val="24"/>
        </w:rPr>
        <w:t>Yönetim Kurulu,</w:t>
      </w:r>
    </w:p>
    <w:p w:rsidR="00A0754A" w:rsidRPr="0097656D" w:rsidRDefault="00A0754A" w:rsidP="00A0754A">
      <w:pPr>
        <w:spacing w:after="0" w:line="240" w:lineRule="auto"/>
        <w:rPr>
          <w:rFonts w:ascii="Courier New" w:hAnsi="Courier New" w:cs="Courier New"/>
          <w:b/>
          <w:sz w:val="24"/>
          <w:szCs w:val="24"/>
        </w:rPr>
      </w:pPr>
      <w:r>
        <w:rPr>
          <w:rFonts w:ascii="Courier New" w:hAnsi="Courier New" w:cs="Courier New"/>
          <w:b/>
          <w:sz w:val="24"/>
          <w:szCs w:val="24"/>
        </w:rPr>
        <w:t xml:space="preserve"> </w:t>
      </w:r>
      <w:r w:rsidRPr="0097656D">
        <w:rPr>
          <w:rFonts w:ascii="Courier New" w:hAnsi="Courier New" w:cs="Courier New"/>
          <w:b/>
          <w:sz w:val="24"/>
          <w:szCs w:val="24"/>
        </w:rPr>
        <w:t>Lefkoşa.</w:t>
      </w:r>
    </w:p>
    <w:p w:rsidR="00A0754A" w:rsidRPr="0097656D" w:rsidRDefault="00A0754A" w:rsidP="00A0754A">
      <w:pPr>
        <w:spacing w:after="0" w:line="240" w:lineRule="auto"/>
        <w:rPr>
          <w:rFonts w:ascii="Courier New" w:hAnsi="Courier New" w:cs="Courier New"/>
          <w:b/>
          <w:sz w:val="24"/>
          <w:szCs w:val="24"/>
        </w:rPr>
      </w:pPr>
    </w:p>
    <w:p w:rsidR="00A0754A" w:rsidRDefault="00A0754A" w:rsidP="00A0754A">
      <w:pPr>
        <w:spacing w:after="0" w:line="240" w:lineRule="auto"/>
        <w:rPr>
          <w:rFonts w:ascii="Courier New" w:hAnsi="Courier New" w:cs="Courier New"/>
          <w:b/>
          <w:sz w:val="24"/>
          <w:szCs w:val="24"/>
        </w:rPr>
      </w:pPr>
      <w:r>
        <w:rPr>
          <w:rFonts w:ascii="Courier New" w:hAnsi="Courier New" w:cs="Courier New"/>
          <w:b/>
          <w:sz w:val="24"/>
          <w:szCs w:val="24"/>
        </w:rPr>
        <w:t xml:space="preserve"> </w:t>
      </w:r>
      <w:r w:rsidRPr="0097656D">
        <w:rPr>
          <w:rFonts w:ascii="Courier New" w:hAnsi="Courier New" w:cs="Courier New"/>
          <w:b/>
          <w:sz w:val="24"/>
          <w:szCs w:val="24"/>
        </w:rPr>
        <w:t xml:space="preserve">Konu: KLC Developments Ltd’e ait projelerin müelliflik </w:t>
      </w:r>
      <w:r>
        <w:rPr>
          <w:rFonts w:ascii="Courier New" w:hAnsi="Courier New" w:cs="Courier New"/>
          <w:b/>
          <w:sz w:val="24"/>
          <w:szCs w:val="24"/>
        </w:rPr>
        <w:t xml:space="preserve"> </w:t>
      </w:r>
    </w:p>
    <w:p w:rsidR="00A0754A" w:rsidRPr="0097656D" w:rsidRDefault="00A0754A" w:rsidP="00A0754A">
      <w:pPr>
        <w:spacing w:after="0" w:line="240" w:lineRule="auto"/>
        <w:rPr>
          <w:rFonts w:ascii="Courier New" w:hAnsi="Courier New" w:cs="Courier New"/>
          <w:b/>
          <w:sz w:val="24"/>
          <w:szCs w:val="24"/>
        </w:rPr>
      </w:pPr>
      <w:r>
        <w:rPr>
          <w:rFonts w:ascii="Courier New" w:hAnsi="Courier New" w:cs="Courier New"/>
          <w:b/>
          <w:sz w:val="24"/>
          <w:szCs w:val="24"/>
        </w:rPr>
        <w:t xml:space="preserve"> </w:t>
      </w:r>
      <w:r w:rsidRPr="0097656D">
        <w:rPr>
          <w:rFonts w:ascii="Courier New" w:hAnsi="Courier New" w:cs="Courier New"/>
          <w:b/>
          <w:sz w:val="24"/>
          <w:szCs w:val="24"/>
        </w:rPr>
        <w:t>hakları ile ilgili.</w:t>
      </w:r>
    </w:p>
    <w:p w:rsidR="00A0754A" w:rsidRPr="0097656D" w:rsidRDefault="00A0754A" w:rsidP="00A0754A">
      <w:pPr>
        <w:spacing w:after="0" w:line="240" w:lineRule="auto"/>
        <w:rPr>
          <w:rFonts w:ascii="Courier New" w:hAnsi="Courier New" w:cs="Courier New"/>
          <w:b/>
          <w:sz w:val="24"/>
          <w:szCs w:val="24"/>
        </w:rPr>
      </w:pPr>
    </w:p>
    <w:p w:rsidR="00A0754A" w:rsidRDefault="00A0754A" w:rsidP="00A0754A">
      <w:pPr>
        <w:spacing w:after="0" w:line="240" w:lineRule="auto"/>
        <w:rPr>
          <w:rFonts w:ascii="Courier New" w:hAnsi="Courier New" w:cs="Courier New"/>
          <w:b/>
          <w:sz w:val="24"/>
          <w:szCs w:val="24"/>
        </w:rPr>
      </w:pPr>
      <w:r w:rsidRPr="0097656D">
        <w:rPr>
          <w:rFonts w:ascii="Courier New" w:hAnsi="Courier New" w:cs="Courier New"/>
          <w:b/>
          <w:sz w:val="24"/>
          <w:szCs w:val="24"/>
        </w:rPr>
        <w:tab/>
        <w:t xml:space="preserve">Müvekkilim KLC Developments Ltd (MŞ No:09639), Mimar </w:t>
      </w:r>
    </w:p>
    <w:p w:rsidR="00A0754A" w:rsidRDefault="00A0754A" w:rsidP="00A0754A">
      <w:pPr>
        <w:spacing w:after="0" w:line="240" w:lineRule="auto"/>
        <w:rPr>
          <w:rFonts w:ascii="Courier New" w:hAnsi="Courier New" w:cs="Courier New"/>
          <w:b/>
          <w:sz w:val="24"/>
          <w:szCs w:val="24"/>
        </w:rPr>
      </w:pPr>
      <w:r w:rsidRPr="0097656D">
        <w:rPr>
          <w:rFonts w:ascii="Courier New" w:hAnsi="Courier New" w:cs="Courier New"/>
          <w:b/>
          <w:sz w:val="24"/>
          <w:szCs w:val="24"/>
        </w:rPr>
        <w:t xml:space="preserve">Gökan Borhan ve Mühendis Bener Borhan’ı 2005, 2006 ve 2007 </w:t>
      </w:r>
    </w:p>
    <w:p w:rsidR="00A0754A" w:rsidRDefault="00A0754A" w:rsidP="00A0754A">
      <w:pPr>
        <w:spacing w:after="0" w:line="240" w:lineRule="auto"/>
        <w:rPr>
          <w:rFonts w:ascii="Courier New" w:hAnsi="Courier New" w:cs="Courier New"/>
          <w:b/>
          <w:sz w:val="24"/>
          <w:szCs w:val="24"/>
        </w:rPr>
      </w:pPr>
      <w:r w:rsidRPr="0097656D">
        <w:rPr>
          <w:rFonts w:ascii="Courier New" w:hAnsi="Courier New" w:cs="Courier New"/>
          <w:b/>
          <w:sz w:val="24"/>
          <w:szCs w:val="24"/>
        </w:rPr>
        <w:t xml:space="preserve">tarihlerinde ve/veya o tarihlerde, şirket nezdinde Mimar ve </w:t>
      </w:r>
    </w:p>
    <w:p w:rsidR="00A0754A" w:rsidRDefault="00A0754A" w:rsidP="00A0754A">
      <w:pPr>
        <w:spacing w:after="0" w:line="240" w:lineRule="auto"/>
        <w:rPr>
          <w:rFonts w:ascii="Courier New" w:hAnsi="Courier New" w:cs="Courier New"/>
          <w:b/>
          <w:sz w:val="24"/>
          <w:szCs w:val="24"/>
        </w:rPr>
      </w:pPr>
      <w:r w:rsidRPr="0097656D">
        <w:rPr>
          <w:rFonts w:ascii="Courier New" w:hAnsi="Courier New" w:cs="Courier New"/>
          <w:b/>
          <w:sz w:val="24"/>
          <w:szCs w:val="24"/>
        </w:rPr>
        <w:t xml:space="preserve">Mühendis ve/veya işçi olarak çalıştırdı. Keza Müvekkilim </w:t>
      </w:r>
    </w:p>
    <w:p w:rsidR="00A0754A" w:rsidRDefault="00A0754A" w:rsidP="00A0754A">
      <w:pPr>
        <w:spacing w:after="0" w:line="240" w:lineRule="auto"/>
        <w:rPr>
          <w:rFonts w:ascii="Courier New" w:hAnsi="Courier New" w:cs="Courier New"/>
          <w:b/>
          <w:sz w:val="24"/>
          <w:szCs w:val="24"/>
        </w:rPr>
      </w:pPr>
      <w:r w:rsidRPr="0097656D">
        <w:rPr>
          <w:rFonts w:ascii="Courier New" w:hAnsi="Courier New" w:cs="Courier New"/>
          <w:b/>
          <w:sz w:val="24"/>
          <w:szCs w:val="24"/>
        </w:rPr>
        <w:t>Mimar Gökan Borhan ve Mühendis Bener Borhan</w:t>
      </w:r>
      <w:r>
        <w:rPr>
          <w:rFonts w:ascii="Courier New" w:hAnsi="Courier New" w:cs="Courier New"/>
          <w:b/>
          <w:sz w:val="24"/>
          <w:szCs w:val="24"/>
        </w:rPr>
        <w:t xml:space="preserve">’ın ilgili tarihlerde KKTC İhtiyat Sandığına, KKTC Sosyal Sigortalar Dairesine ve KKTC Vergi Dairesine yatırımlarını ve maaşlarını bir tamam ödedi. </w:t>
      </w:r>
    </w:p>
    <w:p w:rsidR="00A0754A" w:rsidRDefault="00A0754A" w:rsidP="00A0754A">
      <w:pPr>
        <w:spacing w:after="0" w:line="240" w:lineRule="auto"/>
        <w:rPr>
          <w:rFonts w:ascii="Courier New" w:hAnsi="Courier New" w:cs="Courier New"/>
          <w:b/>
          <w:sz w:val="24"/>
          <w:szCs w:val="24"/>
        </w:rPr>
      </w:pPr>
      <w:r>
        <w:rPr>
          <w:rFonts w:ascii="Courier New" w:hAnsi="Courier New" w:cs="Courier New"/>
          <w:b/>
          <w:sz w:val="24"/>
          <w:szCs w:val="24"/>
        </w:rPr>
        <w:tab/>
        <w:t xml:space="preserve">Müvekkilim, Gökan Borhan ile 26/07/2005 tarihinde ve/veya o tarihlerde bir İş Sözleşmesi imzaladı ve işbu sözleşmesinde Gökan Borhan müvekkilime ve/veya şirket direktörlerine şahsen ve/veya şirket direktörlerinin sahibi ve/veya direktörü oldukları şirketlere ait arazilerde ve/veya işbu şirketlerin sözleşme ile satın aldıkları araziler üzerine yapılacak tüm mimari projeleri çizmeyi kabul etti. Gökan Borhan ve Beren Borhan </w:t>
      </w:r>
      <w:r>
        <w:rPr>
          <w:rFonts w:ascii="Courier New" w:hAnsi="Courier New" w:cs="Courier New"/>
          <w:b/>
          <w:sz w:val="24"/>
          <w:szCs w:val="24"/>
        </w:rPr>
        <w:tab/>
      </w:r>
      <w:r w:rsidRPr="0097656D">
        <w:rPr>
          <w:rFonts w:ascii="Courier New" w:hAnsi="Courier New" w:cs="Courier New"/>
          <w:b/>
          <w:sz w:val="24"/>
          <w:szCs w:val="24"/>
        </w:rPr>
        <w:t>Müvekkillerim aleyhine Müvekkillerime yaptıkları ve/veya çizdikleri ve/veya mühendis olarak hesaplarını yaptıkları projeler için paralarını alamadıkları gerekçesiyle Müvekkilim aleyhine Mağusa Kaza Mahkemesinde 2677/2009 sayılı ve 2676/2009 sayılı davaları ikame ettiler. Ancak işbu davalar, Gökan Borhan ve Beren Borhan tarafından başarılı olamayacakları için geri çekildi. Müvekkillerimle Gökan Borhan ve Beren Borhan arasında işçi-işveren ilişkisi vardı ve kanaatimce işbu şahısların müvekkilimle aralarında ayrı bir sözleşme olmaksızın ilgili tarihlerde müvekkilimin ve/veya direktörlerinin ve/veya yetkililerinin talep ettiği tüm mimari projeleri ve mühendislik işlerini yapmak ve imzalamak zorundadırlar.</w:t>
      </w:r>
    </w:p>
    <w:p w:rsidR="00A0754A" w:rsidRPr="0097656D" w:rsidRDefault="00A0754A" w:rsidP="00A0754A">
      <w:pPr>
        <w:spacing w:after="0" w:line="240" w:lineRule="auto"/>
        <w:rPr>
          <w:rFonts w:ascii="Courier New" w:hAnsi="Courier New" w:cs="Courier New"/>
          <w:b/>
          <w:sz w:val="24"/>
          <w:szCs w:val="24"/>
        </w:rPr>
      </w:pPr>
    </w:p>
    <w:p w:rsidR="00A0754A" w:rsidRDefault="00A0754A" w:rsidP="00A0754A">
      <w:pPr>
        <w:spacing w:after="0" w:line="240" w:lineRule="auto"/>
        <w:rPr>
          <w:rFonts w:ascii="Courier New" w:hAnsi="Courier New" w:cs="Courier New"/>
          <w:b/>
          <w:sz w:val="24"/>
          <w:szCs w:val="24"/>
        </w:rPr>
      </w:pPr>
      <w:r w:rsidRPr="0097656D">
        <w:rPr>
          <w:rFonts w:ascii="Courier New" w:hAnsi="Courier New" w:cs="Courier New"/>
          <w:b/>
          <w:sz w:val="24"/>
          <w:szCs w:val="24"/>
        </w:rPr>
        <w:tab/>
        <w:t xml:space="preserve">Müvekkilim adına ve/veya müvekkilimin şirket </w:t>
      </w:r>
    </w:p>
    <w:p w:rsidR="00A0754A" w:rsidRDefault="00A0754A" w:rsidP="00A0754A">
      <w:pPr>
        <w:spacing w:after="0" w:line="240" w:lineRule="auto"/>
        <w:rPr>
          <w:rFonts w:ascii="Courier New" w:hAnsi="Courier New" w:cs="Courier New"/>
          <w:b/>
          <w:sz w:val="24"/>
          <w:szCs w:val="24"/>
        </w:rPr>
      </w:pPr>
      <w:r>
        <w:rPr>
          <w:rFonts w:ascii="Courier New" w:hAnsi="Courier New" w:cs="Courier New"/>
          <w:b/>
          <w:sz w:val="24"/>
          <w:szCs w:val="24"/>
        </w:rPr>
        <w:t xml:space="preserve"> </w:t>
      </w:r>
      <w:r w:rsidRPr="0097656D">
        <w:rPr>
          <w:rFonts w:ascii="Courier New" w:hAnsi="Courier New" w:cs="Courier New"/>
          <w:b/>
          <w:sz w:val="24"/>
          <w:szCs w:val="24"/>
        </w:rPr>
        <w:t xml:space="preserve">direktörlerinin direktör oldukları birden çok şirkete işbu </w:t>
      </w:r>
    </w:p>
    <w:p w:rsidR="00A0754A" w:rsidRDefault="00A0754A" w:rsidP="00A0754A">
      <w:pPr>
        <w:spacing w:after="0" w:line="240" w:lineRule="auto"/>
        <w:rPr>
          <w:rFonts w:ascii="Courier New" w:hAnsi="Courier New" w:cs="Courier New"/>
          <w:b/>
          <w:sz w:val="24"/>
          <w:szCs w:val="24"/>
        </w:rPr>
      </w:pPr>
      <w:r>
        <w:rPr>
          <w:rFonts w:ascii="Courier New" w:hAnsi="Courier New" w:cs="Courier New"/>
          <w:b/>
          <w:sz w:val="24"/>
          <w:szCs w:val="24"/>
        </w:rPr>
        <w:t xml:space="preserve"> </w:t>
      </w:r>
      <w:r w:rsidRPr="0097656D">
        <w:rPr>
          <w:rFonts w:ascii="Courier New" w:hAnsi="Courier New" w:cs="Courier New"/>
          <w:b/>
          <w:sz w:val="24"/>
          <w:szCs w:val="24"/>
        </w:rPr>
        <w:t xml:space="preserve">şahıslar projeler çizdiler ve/veya hazırladılar. Proje </w:t>
      </w:r>
    </w:p>
    <w:p w:rsidR="00A0754A" w:rsidRPr="0097656D" w:rsidRDefault="00A0754A" w:rsidP="00A0754A">
      <w:pPr>
        <w:spacing w:after="0" w:line="240" w:lineRule="auto"/>
        <w:rPr>
          <w:rFonts w:ascii="Courier New" w:hAnsi="Courier New" w:cs="Courier New"/>
          <w:b/>
          <w:sz w:val="24"/>
          <w:szCs w:val="24"/>
        </w:rPr>
      </w:pPr>
      <w:r>
        <w:rPr>
          <w:rFonts w:ascii="Courier New" w:hAnsi="Courier New" w:cs="Courier New"/>
          <w:b/>
          <w:sz w:val="24"/>
          <w:szCs w:val="24"/>
        </w:rPr>
        <w:t xml:space="preserve"> </w:t>
      </w:r>
      <w:r w:rsidRPr="0097656D">
        <w:rPr>
          <w:rFonts w:ascii="Courier New" w:hAnsi="Courier New" w:cs="Courier New"/>
          <w:b/>
          <w:sz w:val="24"/>
          <w:szCs w:val="24"/>
        </w:rPr>
        <w:t>bilgileri aşağıdaki gibidir;</w:t>
      </w:r>
    </w:p>
    <w:p w:rsidR="00A0754A" w:rsidRPr="0097656D" w:rsidRDefault="00A0754A" w:rsidP="00A0754A">
      <w:pPr>
        <w:pStyle w:val="ListeParagraf1"/>
        <w:numPr>
          <w:ilvl w:val="0"/>
          <w:numId w:val="4"/>
        </w:numPr>
        <w:spacing w:after="0" w:line="240" w:lineRule="auto"/>
        <w:rPr>
          <w:rFonts w:ascii="Courier New" w:hAnsi="Courier New" w:cs="Courier New"/>
          <w:b/>
          <w:sz w:val="24"/>
          <w:szCs w:val="24"/>
        </w:rPr>
      </w:pPr>
      <w:r w:rsidRPr="0097656D">
        <w:rPr>
          <w:rFonts w:ascii="Courier New" w:hAnsi="Courier New" w:cs="Courier New"/>
          <w:b/>
          <w:sz w:val="24"/>
          <w:szCs w:val="24"/>
        </w:rPr>
        <w:t>Ayışığı Developments Ltd’e ait Dosya No:i142/05.</w:t>
      </w:r>
    </w:p>
    <w:p w:rsidR="00A0754A" w:rsidRPr="0097656D" w:rsidRDefault="00A0754A" w:rsidP="00A0754A">
      <w:pPr>
        <w:pStyle w:val="ListeParagraf1"/>
        <w:numPr>
          <w:ilvl w:val="0"/>
          <w:numId w:val="4"/>
        </w:numPr>
        <w:spacing w:after="0" w:line="240" w:lineRule="auto"/>
        <w:rPr>
          <w:rFonts w:ascii="Courier New" w:hAnsi="Courier New" w:cs="Courier New"/>
          <w:b/>
          <w:sz w:val="24"/>
          <w:szCs w:val="24"/>
        </w:rPr>
      </w:pPr>
      <w:r w:rsidRPr="0097656D">
        <w:rPr>
          <w:rFonts w:ascii="Courier New" w:hAnsi="Courier New" w:cs="Courier New"/>
          <w:b/>
          <w:sz w:val="24"/>
          <w:szCs w:val="24"/>
        </w:rPr>
        <w:t>Sout</w:t>
      </w:r>
      <w:r>
        <w:rPr>
          <w:rFonts w:ascii="Courier New" w:hAnsi="Courier New" w:cs="Courier New"/>
          <w:b/>
          <w:sz w:val="24"/>
          <w:szCs w:val="24"/>
        </w:rPr>
        <w:t>v</w:t>
      </w:r>
      <w:r w:rsidRPr="0097656D">
        <w:rPr>
          <w:rFonts w:ascii="Courier New" w:hAnsi="Courier New" w:cs="Courier New"/>
          <w:b/>
          <w:sz w:val="24"/>
          <w:szCs w:val="24"/>
        </w:rPr>
        <w:t>po</w:t>
      </w:r>
      <w:r>
        <w:rPr>
          <w:rFonts w:ascii="Courier New" w:hAnsi="Courier New" w:cs="Courier New"/>
          <w:b/>
          <w:sz w:val="24"/>
          <w:szCs w:val="24"/>
        </w:rPr>
        <w:t>h</w:t>
      </w:r>
      <w:r w:rsidRPr="0097656D">
        <w:rPr>
          <w:rFonts w:ascii="Courier New" w:hAnsi="Courier New" w:cs="Courier New"/>
          <w:b/>
          <w:sz w:val="24"/>
          <w:szCs w:val="24"/>
        </w:rPr>
        <w:t>int Developments Ltd’e ait Dosya No:i147/05.</w:t>
      </w:r>
    </w:p>
    <w:p w:rsidR="00A0754A" w:rsidRPr="0097656D" w:rsidRDefault="00A0754A" w:rsidP="00A0754A">
      <w:pPr>
        <w:pStyle w:val="ListeParagraf1"/>
        <w:numPr>
          <w:ilvl w:val="0"/>
          <w:numId w:val="4"/>
        </w:numPr>
        <w:spacing w:after="0" w:line="240" w:lineRule="auto"/>
        <w:rPr>
          <w:rFonts w:ascii="Courier New" w:hAnsi="Courier New" w:cs="Courier New"/>
          <w:b/>
          <w:sz w:val="24"/>
          <w:szCs w:val="24"/>
        </w:rPr>
      </w:pPr>
      <w:r w:rsidRPr="0097656D">
        <w:rPr>
          <w:rFonts w:ascii="Courier New" w:hAnsi="Courier New" w:cs="Courier New"/>
          <w:b/>
          <w:sz w:val="24"/>
          <w:szCs w:val="24"/>
        </w:rPr>
        <w:t>Maywill Developments Ltd’e ait Dosya No:i143/05.</w:t>
      </w:r>
    </w:p>
    <w:p w:rsidR="00A0754A" w:rsidRPr="0097656D" w:rsidRDefault="00A0754A" w:rsidP="00A0754A">
      <w:pPr>
        <w:pStyle w:val="ListeParagraf1"/>
        <w:numPr>
          <w:ilvl w:val="0"/>
          <w:numId w:val="4"/>
        </w:numPr>
        <w:spacing w:after="0" w:line="240" w:lineRule="auto"/>
        <w:rPr>
          <w:rFonts w:ascii="Courier New" w:hAnsi="Courier New" w:cs="Courier New"/>
          <w:b/>
          <w:sz w:val="24"/>
          <w:szCs w:val="24"/>
        </w:rPr>
      </w:pPr>
      <w:r w:rsidRPr="0097656D">
        <w:rPr>
          <w:rFonts w:ascii="Courier New" w:hAnsi="Courier New" w:cs="Courier New"/>
          <w:b/>
          <w:sz w:val="24"/>
          <w:szCs w:val="24"/>
        </w:rPr>
        <w:t>Maywill Developments Ltd’e ait Dosya No:i36/06.</w:t>
      </w:r>
    </w:p>
    <w:p w:rsidR="00A0754A" w:rsidRPr="0097656D" w:rsidRDefault="00A0754A" w:rsidP="00A0754A">
      <w:pPr>
        <w:pStyle w:val="ListeParagraf1"/>
        <w:numPr>
          <w:ilvl w:val="0"/>
          <w:numId w:val="4"/>
        </w:numPr>
        <w:spacing w:after="0" w:line="240" w:lineRule="auto"/>
        <w:rPr>
          <w:rFonts w:ascii="Courier New" w:hAnsi="Courier New" w:cs="Courier New"/>
          <w:b/>
          <w:sz w:val="24"/>
          <w:szCs w:val="24"/>
        </w:rPr>
      </w:pPr>
      <w:r w:rsidRPr="0097656D">
        <w:rPr>
          <w:rFonts w:ascii="Courier New" w:hAnsi="Courier New" w:cs="Courier New"/>
          <w:b/>
          <w:sz w:val="24"/>
          <w:szCs w:val="24"/>
        </w:rPr>
        <w:t>Rosevale Ltd’e ait Dosya No:iB996/07.</w:t>
      </w:r>
    </w:p>
    <w:p w:rsidR="00A0754A" w:rsidRPr="0097656D" w:rsidRDefault="00A0754A" w:rsidP="00A0754A">
      <w:pPr>
        <w:pStyle w:val="ListeParagraf1"/>
        <w:numPr>
          <w:ilvl w:val="0"/>
          <w:numId w:val="4"/>
        </w:numPr>
        <w:spacing w:after="0" w:line="240" w:lineRule="auto"/>
        <w:rPr>
          <w:rFonts w:ascii="Courier New" w:hAnsi="Courier New" w:cs="Courier New"/>
          <w:b/>
          <w:sz w:val="24"/>
          <w:szCs w:val="24"/>
        </w:rPr>
      </w:pPr>
      <w:r w:rsidRPr="0097656D">
        <w:rPr>
          <w:rFonts w:ascii="Courier New" w:hAnsi="Courier New" w:cs="Courier New"/>
          <w:b/>
          <w:sz w:val="24"/>
          <w:szCs w:val="24"/>
        </w:rPr>
        <w:t>Accenture Ltd’e ait Dosya No:İB834/06.</w:t>
      </w:r>
    </w:p>
    <w:p w:rsidR="00A0754A" w:rsidRPr="0097656D" w:rsidRDefault="00A0754A" w:rsidP="00A0754A">
      <w:pPr>
        <w:pStyle w:val="ListeParagraf1"/>
        <w:numPr>
          <w:ilvl w:val="0"/>
          <w:numId w:val="4"/>
        </w:numPr>
        <w:spacing w:after="0" w:line="240" w:lineRule="auto"/>
        <w:rPr>
          <w:rFonts w:ascii="Courier New" w:hAnsi="Courier New" w:cs="Courier New"/>
          <w:b/>
          <w:sz w:val="24"/>
          <w:szCs w:val="24"/>
        </w:rPr>
      </w:pPr>
      <w:r w:rsidRPr="0097656D">
        <w:rPr>
          <w:rFonts w:ascii="Courier New" w:hAnsi="Courier New" w:cs="Courier New"/>
          <w:b/>
          <w:sz w:val="24"/>
          <w:szCs w:val="24"/>
        </w:rPr>
        <w:lastRenderedPageBreak/>
        <w:t>Golden Park Ltd’e ait Dosya No:İB819/06.</w:t>
      </w:r>
    </w:p>
    <w:p w:rsidR="00A0754A" w:rsidRPr="0097656D" w:rsidRDefault="00A0754A" w:rsidP="00A0754A">
      <w:pPr>
        <w:spacing w:after="0" w:line="240" w:lineRule="auto"/>
        <w:ind w:left="705"/>
        <w:rPr>
          <w:rFonts w:ascii="Courier New" w:hAnsi="Courier New" w:cs="Courier New"/>
          <w:b/>
          <w:sz w:val="24"/>
          <w:szCs w:val="24"/>
        </w:rPr>
      </w:pPr>
      <w:r w:rsidRPr="0097656D">
        <w:rPr>
          <w:rFonts w:ascii="Courier New" w:hAnsi="Courier New" w:cs="Courier New"/>
          <w:b/>
          <w:sz w:val="24"/>
          <w:szCs w:val="24"/>
        </w:rPr>
        <w:t>VIII.Knightsbridge Ltd’e ait Dosya No:İB163/05-06.</w:t>
      </w:r>
    </w:p>
    <w:p w:rsidR="00A0754A" w:rsidRPr="0097656D" w:rsidRDefault="00A0754A" w:rsidP="00A0754A">
      <w:pPr>
        <w:spacing w:after="0" w:line="240" w:lineRule="auto"/>
        <w:ind w:left="705"/>
        <w:rPr>
          <w:rFonts w:ascii="Courier New" w:hAnsi="Courier New" w:cs="Courier New"/>
          <w:b/>
          <w:sz w:val="24"/>
          <w:szCs w:val="24"/>
        </w:rPr>
      </w:pPr>
    </w:p>
    <w:p w:rsidR="00A0754A" w:rsidRDefault="00A0754A" w:rsidP="00A0754A">
      <w:pPr>
        <w:spacing w:after="0" w:line="240" w:lineRule="auto"/>
        <w:ind w:left="705"/>
        <w:rPr>
          <w:rFonts w:ascii="Courier New" w:hAnsi="Courier New" w:cs="Courier New"/>
          <w:b/>
          <w:sz w:val="24"/>
          <w:szCs w:val="24"/>
        </w:rPr>
      </w:pPr>
      <w:r w:rsidRPr="0097656D">
        <w:rPr>
          <w:rFonts w:ascii="Courier New" w:hAnsi="Courier New" w:cs="Courier New"/>
          <w:b/>
          <w:sz w:val="24"/>
          <w:szCs w:val="24"/>
        </w:rPr>
        <w:t>Yukarıda tafsilatı v</w:t>
      </w:r>
      <w:r>
        <w:rPr>
          <w:rFonts w:ascii="Courier New" w:hAnsi="Courier New" w:cs="Courier New"/>
          <w:b/>
          <w:sz w:val="24"/>
          <w:szCs w:val="24"/>
        </w:rPr>
        <w:t xml:space="preserve">erilen projelerle ilgili olarak </w:t>
      </w:r>
    </w:p>
    <w:p w:rsidR="00A0754A" w:rsidRDefault="00A0754A" w:rsidP="00A0754A">
      <w:pPr>
        <w:spacing w:after="0" w:line="240" w:lineRule="auto"/>
        <w:rPr>
          <w:rFonts w:ascii="Courier New" w:hAnsi="Courier New" w:cs="Courier New"/>
          <w:b/>
          <w:sz w:val="24"/>
          <w:szCs w:val="24"/>
        </w:rPr>
      </w:pPr>
      <w:r>
        <w:rPr>
          <w:rFonts w:ascii="Courier New" w:hAnsi="Courier New" w:cs="Courier New"/>
          <w:b/>
          <w:sz w:val="24"/>
          <w:szCs w:val="24"/>
        </w:rPr>
        <w:t>i</w:t>
      </w:r>
      <w:r w:rsidRPr="0097656D">
        <w:rPr>
          <w:rFonts w:ascii="Courier New" w:hAnsi="Courier New" w:cs="Courier New"/>
          <w:b/>
          <w:sz w:val="24"/>
          <w:szCs w:val="24"/>
        </w:rPr>
        <w:t xml:space="preserve">lgili tarihlerde müvekkillerimin çalışanları olan Gökan </w:t>
      </w:r>
    </w:p>
    <w:p w:rsidR="00A0754A" w:rsidRDefault="00A0754A" w:rsidP="00A0754A">
      <w:pPr>
        <w:spacing w:after="0" w:line="240" w:lineRule="auto"/>
        <w:rPr>
          <w:rFonts w:ascii="Courier New" w:hAnsi="Courier New" w:cs="Courier New"/>
          <w:b/>
          <w:sz w:val="24"/>
          <w:szCs w:val="24"/>
        </w:rPr>
      </w:pPr>
      <w:r w:rsidRPr="0097656D">
        <w:rPr>
          <w:rFonts w:ascii="Courier New" w:hAnsi="Courier New" w:cs="Courier New"/>
          <w:b/>
          <w:sz w:val="24"/>
          <w:szCs w:val="24"/>
        </w:rPr>
        <w:t xml:space="preserve">Borhan ve Beren Borhan şirket adına işbu projeleri çizdiler </w:t>
      </w:r>
    </w:p>
    <w:p w:rsidR="00A0754A" w:rsidRDefault="00A0754A" w:rsidP="00A0754A">
      <w:pPr>
        <w:spacing w:after="0" w:line="240" w:lineRule="auto"/>
        <w:rPr>
          <w:rFonts w:ascii="Courier New" w:hAnsi="Courier New" w:cs="Courier New"/>
          <w:b/>
          <w:sz w:val="24"/>
          <w:szCs w:val="24"/>
        </w:rPr>
      </w:pPr>
      <w:r w:rsidRPr="0097656D">
        <w:rPr>
          <w:rFonts w:ascii="Courier New" w:hAnsi="Courier New" w:cs="Courier New"/>
          <w:b/>
          <w:sz w:val="24"/>
          <w:szCs w:val="24"/>
        </w:rPr>
        <w:t xml:space="preserve">ve imzaladılar. Dolayısıyle Gökan Borhan ve Beren Borhan’ın </w:t>
      </w:r>
    </w:p>
    <w:p w:rsidR="00A0754A" w:rsidRDefault="00A0754A" w:rsidP="00A0754A">
      <w:pPr>
        <w:spacing w:after="0" w:line="240" w:lineRule="auto"/>
        <w:rPr>
          <w:rFonts w:ascii="Courier New" w:hAnsi="Courier New" w:cs="Courier New"/>
          <w:b/>
          <w:sz w:val="24"/>
          <w:szCs w:val="24"/>
        </w:rPr>
      </w:pPr>
      <w:r w:rsidRPr="0097656D">
        <w:rPr>
          <w:rFonts w:ascii="Courier New" w:hAnsi="Courier New" w:cs="Courier New"/>
          <w:b/>
          <w:sz w:val="24"/>
          <w:szCs w:val="24"/>
        </w:rPr>
        <w:t xml:space="preserve">imza yetkileri </w:t>
      </w:r>
      <w:r>
        <w:rPr>
          <w:rFonts w:ascii="Courier New" w:hAnsi="Courier New" w:cs="Courier New"/>
          <w:b/>
          <w:sz w:val="24"/>
          <w:szCs w:val="24"/>
        </w:rPr>
        <w:t>v</w:t>
      </w:r>
      <w:r w:rsidRPr="0097656D">
        <w:rPr>
          <w:rFonts w:ascii="Courier New" w:hAnsi="Courier New" w:cs="Courier New"/>
          <w:b/>
          <w:sz w:val="24"/>
          <w:szCs w:val="24"/>
        </w:rPr>
        <w:t xml:space="preserve">e müelliflik hakları aslında müvekkilime </w:t>
      </w:r>
    </w:p>
    <w:p w:rsidR="00A0754A" w:rsidRDefault="00A0754A" w:rsidP="00A0754A">
      <w:pPr>
        <w:spacing w:after="0" w:line="240" w:lineRule="auto"/>
        <w:rPr>
          <w:rFonts w:ascii="Courier New" w:hAnsi="Courier New" w:cs="Courier New"/>
          <w:b/>
          <w:sz w:val="24"/>
          <w:szCs w:val="24"/>
        </w:rPr>
      </w:pPr>
      <w:r w:rsidRPr="0097656D">
        <w:rPr>
          <w:rFonts w:ascii="Courier New" w:hAnsi="Courier New" w:cs="Courier New"/>
          <w:b/>
          <w:sz w:val="24"/>
          <w:szCs w:val="24"/>
        </w:rPr>
        <w:t xml:space="preserve">aittir. Müvekkilim Gökan Borhan ve Beren Borhan’dan imza ve </w:t>
      </w:r>
    </w:p>
    <w:p w:rsidR="00A0754A" w:rsidRDefault="00A0754A" w:rsidP="00A0754A">
      <w:pPr>
        <w:spacing w:after="0" w:line="240" w:lineRule="auto"/>
        <w:rPr>
          <w:rFonts w:ascii="Courier New" w:hAnsi="Courier New" w:cs="Courier New"/>
          <w:b/>
          <w:sz w:val="24"/>
          <w:szCs w:val="24"/>
        </w:rPr>
      </w:pPr>
      <w:r w:rsidRPr="0097656D">
        <w:rPr>
          <w:rFonts w:ascii="Courier New" w:hAnsi="Courier New" w:cs="Courier New"/>
          <w:b/>
          <w:sz w:val="24"/>
          <w:szCs w:val="24"/>
        </w:rPr>
        <w:t xml:space="preserve">müelliflik haklarını müvekkilime devretmelerini müteaddit kez </w:t>
      </w:r>
    </w:p>
    <w:p w:rsidR="00A0754A" w:rsidRDefault="00A0754A" w:rsidP="00A0754A">
      <w:pPr>
        <w:spacing w:after="0" w:line="240" w:lineRule="auto"/>
        <w:rPr>
          <w:rFonts w:ascii="Courier New" w:hAnsi="Courier New" w:cs="Courier New"/>
          <w:b/>
          <w:sz w:val="24"/>
          <w:szCs w:val="24"/>
        </w:rPr>
      </w:pPr>
      <w:r w:rsidRPr="0097656D">
        <w:rPr>
          <w:rFonts w:ascii="Courier New" w:hAnsi="Courier New" w:cs="Courier New"/>
          <w:b/>
          <w:sz w:val="24"/>
          <w:szCs w:val="24"/>
        </w:rPr>
        <w:t xml:space="preserve">talep etti ancak bu talepler işbu şahıslar tarafından </w:t>
      </w:r>
    </w:p>
    <w:p w:rsidR="00A0754A" w:rsidRDefault="00A0754A" w:rsidP="00A0754A">
      <w:pPr>
        <w:spacing w:after="0" w:line="240" w:lineRule="auto"/>
        <w:rPr>
          <w:rFonts w:ascii="Courier New" w:hAnsi="Courier New" w:cs="Courier New"/>
          <w:b/>
          <w:sz w:val="24"/>
          <w:szCs w:val="24"/>
        </w:rPr>
      </w:pPr>
      <w:r w:rsidRPr="0097656D">
        <w:rPr>
          <w:rFonts w:ascii="Courier New" w:hAnsi="Courier New" w:cs="Courier New"/>
          <w:b/>
          <w:sz w:val="24"/>
          <w:szCs w:val="24"/>
        </w:rPr>
        <w:t xml:space="preserve">sebepsiz ve haksız olarak reddedildi. Bu durumda </w:t>
      </w:r>
    </w:p>
    <w:p w:rsidR="00A0754A" w:rsidRDefault="00A0754A" w:rsidP="00A0754A">
      <w:pPr>
        <w:spacing w:after="0" w:line="240" w:lineRule="auto"/>
        <w:rPr>
          <w:rFonts w:ascii="Courier New" w:hAnsi="Courier New" w:cs="Courier New"/>
          <w:b/>
          <w:sz w:val="24"/>
          <w:szCs w:val="24"/>
        </w:rPr>
      </w:pPr>
      <w:r w:rsidRPr="0097656D">
        <w:rPr>
          <w:rFonts w:ascii="Courier New" w:hAnsi="Courier New" w:cs="Courier New"/>
          <w:b/>
          <w:sz w:val="24"/>
          <w:szCs w:val="24"/>
        </w:rPr>
        <w:t xml:space="preserve">müvekkillerim paralarını ve/veya maaşlarını ödediği şahıslar </w:t>
      </w:r>
    </w:p>
    <w:p w:rsidR="00A0754A" w:rsidRDefault="00A0754A" w:rsidP="00A0754A">
      <w:pPr>
        <w:spacing w:after="0" w:line="240" w:lineRule="auto"/>
        <w:rPr>
          <w:rFonts w:ascii="Courier New" w:hAnsi="Courier New" w:cs="Courier New"/>
          <w:b/>
          <w:sz w:val="24"/>
          <w:szCs w:val="24"/>
        </w:rPr>
      </w:pPr>
      <w:r w:rsidRPr="0097656D">
        <w:rPr>
          <w:rFonts w:ascii="Courier New" w:hAnsi="Courier New" w:cs="Courier New"/>
          <w:b/>
          <w:sz w:val="24"/>
          <w:szCs w:val="24"/>
        </w:rPr>
        <w:t xml:space="preserve">yüzünden maddi ve manevi olarak zarar görmektedir ve/veya </w:t>
      </w:r>
    </w:p>
    <w:p w:rsidR="00A0754A" w:rsidRDefault="00A0754A" w:rsidP="00A0754A">
      <w:pPr>
        <w:spacing w:after="0" w:line="240" w:lineRule="auto"/>
        <w:rPr>
          <w:rFonts w:ascii="Courier New" w:hAnsi="Courier New" w:cs="Courier New"/>
          <w:b/>
          <w:sz w:val="24"/>
          <w:szCs w:val="24"/>
        </w:rPr>
      </w:pPr>
      <w:r w:rsidRPr="0097656D">
        <w:rPr>
          <w:rFonts w:ascii="Courier New" w:hAnsi="Courier New" w:cs="Courier New"/>
          <w:b/>
          <w:sz w:val="24"/>
          <w:szCs w:val="24"/>
        </w:rPr>
        <w:t xml:space="preserve">müvekkilim iş yapamaz ve/veya 3. Şahıslara karşı olan </w:t>
      </w:r>
    </w:p>
    <w:p w:rsidR="00A0754A" w:rsidRPr="0097656D" w:rsidRDefault="00A0754A" w:rsidP="00A0754A">
      <w:pPr>
        <w:spacing w:after="0" w:line="240" w:lineRule="auto"/>
        <w:rPr>
          <w:rFonts w:ascii="Courier New" w:hAnsi="Courier New" w:cs="Courier New"/>
          <w:b/>
          <w:sz w:val="24"/>
          <w:szCs w:val="24"/>
        </w:rPr>
      </w:pPr>
      <w:r w:rsidRPr="0097656D">
        <w:rPr>
          <w:rFonts w:ascii="Courier New" w:hAnsi="Courier New" w:cs="Courier New"/>
          <w:b/>
          <w:sz w:val="24"/>
          <w:szCs w:val="24"/>
        </w:rPr>
        <w:t>yükümlülüklerini yerine getiremez duruma geldi.</w:t>
      </w:r>
    </w:p>
    <w:p w:rsidR="00A0754A" w:rsidRDefault="00A0754A" w:rsidP="00A0754A">
      <w:pPr>
        <w:spacing w:after="0" w:line="240" w:lineRule="auto"/>
        <w:rPr>
          <w:rFonts w:ascii="Courier New" w:hAnsi="Courier New" w:cs="Courier New"/>
          <w:b/>
          <w:sz w:val="24"/>
          <w:szCs w:val="24"/>
        </w:rPr>
      </w:pPr>
      <w:r w:rsidRPr="0097656D">
        <w:rPr>
          <w:rFonts w:ascii="Courier New" w:hAnsi="Courier New" w:cs="Courier New"/>
          <w:b/>
          <w:sz w:val="24"/>
          <w:szCs w:val="24"/>
        </w:rPr>
        <w:tab/>
        <w:t xml:space="preserve">Tüm bu anlatılanlardan dolayı, tarafınızdan gereğinin </w:t>
      </w:r>
    </w:p>
    <w:p w:rsidR="00A0754A" w:rsidRDefault="00A0754A" w:rsidP="00A0754A">
      <w:pPr>
        <w:spacing w:after="0" w:line="240" w:lineRule="auto"/>
        <w:rPr>
          <w:rFonts w:ascii="Courier New" w:hAnsi="Courier New" w:cs="Courier New"/>
          <w:b/>
          <w:sz w:val="24"/>
          <w:szCs w:val="24"/>
        </w:rPr>
      </w:pPr>
      <w:r w:rsidRPr="0097656D">
        <w:rPr>
          <w:rFonts w:ascii="Courier New" w:hAnsi="Courier New" w:cs="Courier New"/>
          <w:b/>
          <w:sz w:val="24"/>
          <w:szCs w:val="24"/>
        </w:rPr>
        <w:t xml:space="preserve">yapılmasını ve Gökan Borhan ve Beren Borhan’ın imza </w:t>
      </w:r>
    </w:p>
    <w:p w:rsidR="00A0754A" w:rsidRDefault="00A0754A" w:rsidP="00A0754A">
      <w:pPr>
        <w:spacing w:after="0" w:line="240" w:lineRule="auto"/>
        <w:rPr>
          <w:rFonts w:ascii="Courier New" w:hAnsi="Courier New" w:cs="Courier New"/>
          <w:b/>
          <w:sz w:val="24"/>
          <w:szCs w:val="24"/>
        </w:rPr>
      </w:pPr>
      <w:r w:rsidRPr="0097656D">
        <w:rPr>
          <w:rFonts w:ascii="Courier New" w:hAnsi="Courier New" w:cs="Courier New"/>
          <w:b/>
          <w:sz w:val="24"/>
          <w:szCs w:val="24"/>
        </w:rPr>
        <w:t xml:space="preserve">müelliflik haklarından ve/veya sıfatlarından azledilmelerini </w:t>
      </w:r>
    </w:p>
    <w:p w:rsidR="00A0754A" w:rsidRDefault="00A0754A" w:rsidP="00A0754A">
      <w:pPr>
        <w:spacing w:after="0" w:line="240" w:lineRule="auto"/>
        <w:rPr>
          <w:rFonts w:ascii="Courier New" w:hAnsi="Courier New" w:cs="Courier New"/>
          <w:b/>
          <w:sz w:val="24"/>
          <w:szCs w:val="24"/>
        </w:rPr>
      </w:pPr>
      <w:r w:rsidRPr="0097656D">
        <w:rPr>
          <w:rFonts w:ascii="Courier New" w:hAnsi="Courier New" w:cs="Courier New"/>
          <w:b/>
          <w:sz w:val="24"/>
          <w:szCs w:val="24"/>
        </w:rPr>
        <w:t>ve/veya çıkarılmalarını talep ederim.</w:t>
      </w:r>
    </w:p>
    <w:p w:rsidR="00A0754A" w:rsidRPr="0097656D" w:rsidRDefault="00A0754A" w:rsidP="00A0754A">
      <w:pPr>
        <w:spacing w:after="0" w:line="240" w:lineRule="auto"/>
        <w:rPr>
          <w:rFonts w:ascii="Courier New" w:hAnsi="Courier New" w:cs="Courier New"/>
          <w:b/>
          <w:sz w:val="24"/>
          <w:szCs w:val="24"/>
        </w:rPr>
      </w:pPr>
    </w:p>
    <w:p w:rsidR="00A0754A" w:rsidRPr="0097656D" w:rsidRDefault="00A0754A" w:rsidP="00A0754A">
      <w:pPr>
        <w:spacing w:after="0" w:line="240" w:lineRule="auto"/>
        <w:rPr>
          <w:rFonts w:ascii="Courier New" w:hAnsi="Courier New" w:cs="Courier New"/>
          <w:b/>
          <w:sz w:val="24"/>
          <w:szCs w:val="24"/>
        </w:rPr>
      </w:pPr>
    </w:p>
    <w:p w:rsidR="00A0754A" w:rsidRPr="0097656D" w:rsidRDefault="00A0754A" w:rsidP="00A0754A">
      <w:pPr>
        <w:spacing w:after="0" w:line="240" w:lineRule="auto"/>
        <w:rPr>
          <w:rFonts w:ascii="Courier New" w:hAnsi="Courier New" w:cs="Courier New"/>
          <w:b/>
          <w:sz w:val="24"/>
          <w:szCs w:val="24"/>
        </w:rPr>
      </w:pPr>
      <w:r>
        <w:rPr>
          <w:rFonts w:ascii="Courier New" w:hAnsi="Courier New" w:cs="Courier New"/>
          <w:b/>
          <w:sz w:val="24"/>
          <w:szCs w:val="24"/>
        </w:rPr>
        <w:t xml:space="preserve"> </w:t>
      </w:r>
      <w:r w:rsidRPr="0097656D">
        <w:rPr>
          <w:rFonts w:ascii="Courier New" w:hAnsi="Courier New" w:cs="Courier New"/>
          <w:b/>
          <w:sz w:val="24"/>
          <w:szCs w:val="24"/>
        </w:rPr>
        <w:t>Saygılarımla,</w:t>
      </w:r>
    </w:p>
    <w:p w:rsidR="00A0754A" w:rsidRPr="0097656D" w:rsidRDefault="00A0754A" w:rsidP="00A0754A">
      <w:pPr>
        <w:spacing w:after="0" w:line="240" w:lineRule="auto"/>
        <w:rPr>
          <w:rFonts w:ascii="Courier New" w:hAnsi="Courier New" w:cs="Courier New"/>
          <w:b/>
          <w:sz w:val="24"/>
          <w:szCs w:val="24"/>
        </w:rPr>
      </w:pPr>
      <w:r w:rsidRPr="0097656D">
        <w:rPr>
          <w:rFonts w:ascii="Courier New" w:hAnsi="Courier New" w:cs="Courier New"/>
          <w:b/>
          <w:sz w:val="24"/>
          <w:szCs w:val="24"/>
        </w:rPr>
        <w:tab/>
      </w:r>
      <w:r w:rsidRPr="0097656D">
        <w:rPr>
          <w:rFonts w:ascii="Courier New" w:hAnsi="Courier New" w:cs="Courier New"/>
          <w:b/>
          <w:sz w:val="24"/>
          <w:szCs w:val="24"/>
        </w:rPr>
        <w:tab/>
      </w:r>
      <w:r w:rsidRPr="0097656D">
        <w:rPr>
          <w:rFonts w:ascii="Courier New" w:hAnsi="Courier New" w:cs="Courier New"/>
          <w:b/>
          <w:sz w:val="24"/>
          <w:szCs w:val="24"/>
        </w:rPr>
        <w:tab/>
      </w:r>
      <w:r w:rsidRPr="0097656D">
        <w:rPr>
          <w:rFonts w:ascii="Courier New" w:hAnsi="Courier New" w:cs="Courier New"/>
          <w:b/>
          <w:sz w:val="24"/>
          <w:szCs w:val="24"/>
        </w:rPr>
        <w:tab/>
      </w:r>
      <w:r w:rsidRPr="0097656D">
        <w:rPr>
          <w:rFonts w:ascii="Courier New" w:hAnsi="Courier New" w:cs="Courier New"/>
          <w:b/>
          <w:sz w:val="24"/>
          <w:szCs w:val="24"/>
        </w:rPr>
        <w:tab/>
      </w:r>
      <w:r w:rsidRPr="0097656D">
        <w:rPr>
          <w:rFonts w:ascii="Courier New" w:hAnsi="Courier New" w:cs="Courier New"/>
          <w:b/>
          <w:sz w:val="24"/>
          <w:szCs w:val="24"/>
        </w:rPr>
        <w:tab/>
        <w:t>Hüsnü Tokatlıoğlu</w:t>
      </w:r>
    </w:p>
    <w:p w:rsidR="00A0754A" w:rsidRPr="0097656D" w:rsidRDefault="00A0754A" w:rsidP="00A0754A">
      <w:pPr>
        <w:spacing w:after="0" w:line="240" w:lineRule="auto"/>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Avuka</w:t>
      </w:r>
      <w:r w:rsidR="00C076E4">
        <w:rPr>
          <w:rFonts w:ascii="Courier New" w:hAnsi="Courier New" w:cs="Courier New"/>
          <w:b/>
          <w:sz w:val="24"/>
          <w:szCs w:val="24"/>
        </w:rPr>
        <w:t>t</w:t>
      </w:r>
      <w:r>
        <w:rPr>
          <w:rFonts w:ascii="Courier New" w:hAnsi="Courier New" w:cs="Courier New"/>
          <w:b/>
          <w:sz w:val="24"/>
          <w:szCs w:val="24"/>
        </w:rPr>
        <w:t>”</w:t>
      </w:r>
    </w:p>
    <w:p w:rsidR="00A0754A" w:rsidRPr="0097656D" w:rsidRDefault="00A0754A" w:rsidP="00A0754A">
      <w:pPr>
        <w:pStyle w:val="ListeParagraf1"/>
        <w:tabs>
          <w:tab w:val="left" w:pos="945"/>
        </w:tabs>
        <w:spacing w:after="0" w:line="240" w:lineRule="auto"/>
        <w:ind w:left="0"/>
        <w:rPr>
          <w:rFonts w:ascii="Courier New" w:hAnsi="Courier New" w:cs="Courier New"/>
          <w:b/>
          <w:sz w:val="24"/>
          <w:szCs w:val="24"/>
        </w:rPr>
      </w:pPr>
      <w:r>
        <w:rPr>
          <w:rFonts w:ascii="Courier New" w:hAnsi="Courier New" w:cs="Courier New"/>
          <w:b/>
          <w:sz w:val="24"/>
          <w:szCs w:val="24"/>
        </w:rPr>
        <w:tab/>
      </w:r>
    </w:p>
    <w:p w:rsidR="00A0754A" w:rsidRPr="00AE2DFA" w:rsidRDefault="00A0754A" w:rsidP="00A0754A">
      <w:pPr>
        <w:pStyle w:val="ListeParagraf1"/>
        <w:spacing w:after="0" w:line="360" w:lineRule="auto"/>
        <w:ind w:left="0" w:firstLine="708"/>
        <w:rPr>
          <w:rFonts w:ascii="Courier New" w:hAnsi="Courier New" w:cs="Courier New"/>
          <w:sz w:val="24"/>
          <w:szCs w:val="24"/>
        </w:rPr>
      </w:pPr>
    </w:p>
    <w:p w:rsidR="00A0754A" w:rsidRDefault="00A0754A" w:rsidP="00A0754A">
      <w:pPr>
        <w:pStyle w:val="ListeParagraf1"/>
        <w:spacing w:after="0" w:line="360" w:lineRule="auto"/>
        <w:ind w:left="0" w:firstLine="708"/>
        <w:rPr>
          <w:rFonts w:ascii="Courier New" w:hAnsi="Courier New" w:cs="Courier New"/>
          <w:sz w:val="24"/>
          <w:szCs w:val="24"/>
        </w:rPr>
      </w:pPr>
      <w:r>
        <w:rPr>
          <w:rFonts w:ascii="Courier New" w:hAnsi="Courier New" w:cs="Courier New"/>
          <w:sz w:val="24"/>
          <w:szCs w:val="24"/>
        </w:rPr>
        <w:t>Emare 3 yazı ise şöyledir:</w:t>
      </w:r>
    </w:p>
    <w:p w:rsidR="00A0754A" w:rsidRDefault="00A0754A" w:rsidP="00A0754A">
      <w:pPr>
        <w:spacing w:after="0" w:line="240" w:lineRule="auto"/>
        <w:rPr>
          <w:rFonts w:ascii="Courier New" w:hAnsi="Courier New" w:cs="Courier New"/>
          <w:b/>
          <w:sz w:val="24"/>
          <w:szCs w:val="24"/>
        </w:rPr>
      </w:pPr>
    </w:p>
    <w:p w:rsidR="00A0754A" w:rsidRPr="006E485B" w:rsidRDefault="00A0754A" w:rsidP="00A0754A">
      <w:pPr>
        <w:spacing w:after="0" w:line="240" w:lineRule="auto"/>
        <w:rPr>
          <w:rFonts w:ascii="Courier New" w:hAnsi="Courier New" w:cs="Courier New"/>
          <w:b/>
          <w:sz w:val="24"/>
          <w:szCs w:val="24"/>
        </w:rPr>
      </w:pPr>
      <w:r>
        <w:rPr>
          <w:rFonts w:ascii="Courier New" w:hAnsi="Courier New" w:cs="Courier New"/>
          <w:b/>
          <w:sz w:val="24"/>
          <w:szCs w:val="24"/>
        </w:rPr>
        <w:t>“</w:t>
      </w:r>
      <w:r w:rsidRPr="006E485B">
        <w:rPr>
          <w:rFonts w:ascii="Courier New" w:hAnsi="Courier New" w:cs="Courier New"/>
          <w:b/>
          <w:sz w:val="24"/>
          <w:szCs w:val="24"/>
        </w:rPr>
        <w:t>Sayı: 2014/50-Gİ-81</w:t>
      </w:r>
    </w:p>
    <w:p w:rsidR="00A0754A" w:rsidRPr="006E485B" w:rsidRDefault="00A0754A" w:rsidP="00A0754A">
      <w:pPr>
        <w:spacing w:after="0" w:line="240" w:lineRule="auto"/>
        <w:rPr>
          <w:rFonts w:ascii="Courier New" w:hAnsi="Courier New" w:cs="Courier New"/>
          <w:b/>
          <w:sz w:val="24"/>
          <w:szCs w:val="24"/>
        </w:rPr>
      </w:pPr>
    </w:p>
    <w:p w:rsidR="00A0754A" w:rsidRPr="006E485B" w:rsidRDefault="00A0754A" w:rsidP="00A0754A">
      <w:pPr>
        <w:spacing w:after="0" w:line="240" w:lineRule="auto"/>
        <w:ind w:left="142"/>
        <w:rPr>
          <w:rFonts w:ascii="Courier New" w:hAnsi="Courier New" w:cs="Courier New"/>
          <w:b/>
          <w:sz w:val="24"/>
          <w:szCs w:val="24"/>
        </w:rPr>
      </w:pPr>
      <w:r w:rsidRPr="006E485B">
        <w:rPr>
          <w:rFonts w:ascii="Courier New" w:hAnsi="Courier New" w:cs="Courier New"/>
          <w:b/>
          <w:sz w:val="24"/>
          <w:szCs w:val="24"/>
        </w:rPr>
        <w:t>15.08.2014</w:t>
      </w:r>
    </w:p>
    <w:p w:rsidR="00A0754A" w:rsidRPr="006E485B" w:rsidRDefault="00A0754A" w:rsidP="00A0754A">
      <w:pPr>
        <w:spacing w:after="0" w:line="240" w:lineRule="auto"/>
        <w:ind w:left="142" w:hanging="142"/>
        <w:rPr>
          <w:rFonts w:ascii="Courier New" w:hAnsi="Courier New" w:cs="Courier New"/>
          <w:b/>
          <w:sz w:val="24"/>
          <w:szCs w:val="24"/>
        </w:rPr>
      </w:pPr>
    </w:p>
    <w:p w:rsidR="00A0754A" w:rsidRPr="006E485B" w:rsidRDefault="00A0754A" w:rsidP="00A0754A">
      <w:pPr>
        <w:spacing w:after="0" w:line="240" w:lineRule="auto"/>
        <w:ind w:firstLine="142"/>
        <w:rPr>
          <w:rFonts w:ascii="Courier New" w:hAnsi="Courier New" w:cs="Courier New"/>
          <w:b/>
          <w:sz w:val="24"/>
          <w:szCs w:val="24"/>
        </w:rPr>
      </w:pPr>
      <w:r w:rsidRPr="006E485B">
        <w:rPr>
          <w:rFonts w:ascii="Courier New" w:hAnsi="Courier New" w:cs="Courier New"/>
          <w:b/>
          <w:sz w:val="24"/>
          <w:szCs w:val="24"/>
        </w:rPr>
        <w:t>Sn.Av Hüsnü Tokatlıoğlu,</w:t>
      </w:r>
    </w:p>
    <w:p w:rsidR="00A0754A" w:rsidRPr="006E485B" w:rsidRDefault="00A0754A" w:rsidP="00A0754A">
      <w:pPr>
        <w:spacing w:after="0" w:line="240" w:lineRule="auto"/>
        <w:rPr>
          <w:rFonts w:ascii="Courier New" w:hAnsi="Courier New" w:cs="Courier New"/>
          <w:b/>
          <w:sz w:val="24"/>
          <w:szCs w:val="24"/>
        </w:rPr>
      </w:pPr>
    </w:p>
    <w:p w:rsidR="00A0754A" w:rsidRPr="006E485B" w:rsidRDefault="00A0754A" w:rsidP="00A0754A">
      <w:pPr>
        <w:spacing w:after="0" w:line="240" w:lineRule="auto"/>
        <w:ind w:left="142" w:hanging="142"/>
        <w:rPr>
          <w:rFonts w:ascii="Courier New" w:hAnsi="Courier New" w:cs="Courier New"/>
          <w:b/>
          <w:sz w:val="24"/>
          <w:szCs w:val="24"/>
        </w:rPr>
      </w:pPr>
      <w:r>
        <w:rPr>
          <w:rFonts w:ascii="Courier New" w:hAnsi="Courier New" w:cs="Courier New"/>
          <w:b/>
          <w:sz w:val="24"/>
          <w:szCs w:val="24"/>
        </w:rPr>
        <w:t xml:space="preserve"> </w:t>
      </w:r>
      <w:r w:rsidRPr="006E485B">
        <w:rPr>
          <w:rFonts w:ascii="Courier New" w:hAnsi="Courier New" w:cs="Courier New"/>
          <w:b/>
          <w:sz w:val="24"/>
          <w:szCs w:val="24"/>
        </w:rPr>
        <w:t>21.07.2014 tarihinde Odamıza yazdığınız (GE 330) dilekçenizde KLC Developments Ltd.’e ait projelerin müelliflik haklarıyla ilgili proje müellifi Gökan Borhan hakkındaki şikayetiniz ile ilgili olarak Odamız tarafından müellif mimardan yazılı cevap talep edilmiş olup, gelen cevap ekteki gibidir. Bilgilerinize.</w:t>
      </w:r>
    </w:p>
    <w:p w:rsidR="00A0754A" w:rsidRPr="006E485B" w:rsidRDefault="00A0754A" w:rsidP="00A0754A">
      <w:pPr>
        <w:spacing w:after="0" w:line="240" w:lineRule="auto"/>
        <w:rPr>
          <w:rFonts w:ascii="Courier New" w:hAnsi="Courier New" w:cs="Courier New"/>
          <w:b/>
          <w:sz w:val="24"/>
          <w:szCs w:val="24"/>
        </w:rPr>
      </w:pPr>
    </w:p>
    <w:p w:rsidR="00A0754A" w:rsidRPr="006E485B" w:rsidRDefault="00A0754A" w:rsidP="00A0754A">
      <w:pPr>
        <w:spacing w:after="0" w:line="240" w:lineRule="auto"/>
        <w:rPr>
          <w:rFonts w:ascii="Courier New" w:hAnsi="Courier New" w:cs="Courier New"/>
          <w:b/>
          <w:sz w:val="24"/>
          <w:szCs w:val="24"/>
        </w:rPr>
      </w:pPr>
    </w:p>
    <w:p w:rsidR="00A0754A" w:rsidRPr="006E485B" w:rsidRDefault="00A0754A" w:rsidP="00A0754A">
      <w:pPr>
        <w:spacing w:after="0" w:line="240" w:lineRule="auto"/>
        <w:rPr>
          <w:rFonts w:ascii="Courier New" w:hAnsi="Courier New" w:cs="Courier New"/>
          <w:b/>
          <w:sz w:val="24"/>
          <w:szCs w:val="24"/>
        </w:rPr>
      </w:pPr>
      <w:r w:rsidRPr="006E485B">
        <w:rPr>
          <w:rFonts w:ascii="Courier New" w:hAnsi="Courier New" w:cs="Courier New"/>
          <w:b/>
          <w:sz w:val="24"/>
          <w:szCs w:val="24"/>
        </w:rPr>
        <w:t>Saygılarımızla,</w:t>
      </w:r>
    </w:p>
    <w:p w:rsidR="00A0754A" w:rsidRPr="006E485B" w:rsidRDefault="00A0754A" w:rsidP="00A0754A">
      <w:pPr>
        <w:spacing w:after="0" w:line="240" w:lineRule="auto"/>
        <w:rPr>
          <w:rFonts w:ascii="Courier New" w:hAnsi="Courier New" w:cs="Courier New"/>
          <w:b/>
          <w:sz w:val="24"/>
          <w:szCs w:val="24"/>
        </w:rPr>
      </w:pPr>
    </w:p>
    <w:p w:rsidR="00A0754A" w:rsidRPr="006E485B" w:rsidRDefault="00A0754A" w:rsidP="00A0754A">
      <w:pPr>
        <w:spacing w:after="0" w:line="240" w:lineRule="auto"/>
        <w:rPr>
          <w:rFonts w:ascii="Courier New" w:hAnsi="Courier New" w:cs="Courier New"/>
          <w:b/>
          <w:sz w:val="24"/>
          <w:szCs w:val="24"/>
        </w:rPr>
      </w:pPr>
      <w:r w:rsidRPr="006E485B">
        <w:rPr>
          <w:rFonts w:ascii="Courier New" w:hAnsi="Courier New" w:cs="Courier New"/>
          <w:b/>
          <w:sz w:val="24"/>
          <w:szCs w:val="24"/>
        </w:rPr>
        <w:t>Mimarlar Odası</w:t>
      </w:r>
    </w:p>
    <w:p w:rsidR="00A0754A" w:rsidRPr="006E485B" w:rsidRDefault="00A0754A" w:rsidP="00A0754A">
      <w:pPr>
        <w:spacing w:after="0" w:line="240" w:lineRule="auto"/>
        <w:rPr>
          <w:rFonts w:ascii="Courier New" w:hAnsi="Courier New" w:cs="Courier New"/>
          <w:b/>
          <w:sz w:val="24"/>
          <w:szCs w:val="24"/>
        </w:rPr>
      </w:pPr>
      <w:r w:rsidRPr="006E485B">
        <w:rPr>
          <w:rFonts w:ascii="Courier New" w:hAnsi="Courier New" w:cs="Courier New"/>
          <w:b/>
          <w:sz w:val="24"/>
          <w:szCs w:val="24"/>
        </w:rPr>
        <w:t>Yönetim Kurulu (a)</w:t>
      </w:r>
    </w:p>
    <w:p w:rsidR="00A0754A" w:rsidRPr="006E485B" w:rsidRDefault="00A0754A" w:rsidP="00A0754A">
      <w:pPr>
        <w:spacing w:after="0" w:line="240" w:lineRule="auto"/>
        <w:rPr>
          <w:rFonts w:ascii="Courier New" w:hAnsi="Courier New" w:cs="Courier New"/>
          <w:b/>
          <w:sz w:val="24"/>
          <w:szCs w:val="24"/>
        </w:rPr>
      </w:pPr>
    </w:p>
    <w:p w:rsidR="00A0754A" w:rsidRPr="00A76E8A" w:rsidRDefault="00A0754A" w:rsidP="00A0754A">
      <w:pPr>
        <w:spacing w:after="0" w:line="240" w:lineRule="auto"/>
        <w:rPr>
          <w:rFonts w:ascii="Courier New" w:hAnsi="Courier New" w:cs="Courier New"/>
          <w:b/>
          <w:sz w:val="24"/>
          <w:szCs w:val="24"/>
        </w:rPr>
      </w:pPr>
      <w:r w:rsidRPr="00A76E8A">
        <w:rPr>
          <w:rFonts w:ascii="Courier New" w:hAnsi="Courier New" w:cs="Courier New"/>
          <w:b/>
          <w:sz w:val="24"/>
          <w:szCs w:val="24"/>
        </w:rPr>
        <w:t>Tunç Adanır</w:t>
      </w:r>
    </w:p>
    <w:p w:rsidR="00A0754A" w:rsidRPr="006E485B" w:rsidRDefault="00A0754A" w:rsidP="00A0754A">
      <w:pPr>
        <w:spacing w:after="0" w:line="240" w:lineRule="auto"/>
        <w:rPr>
          <w:rFonts w:ascii="Courier New" w:hAnsi="Courier New" w:cs="Courier New"/>
          <w:b/>
          <w:sz w:val="24"/>
          <w:szCs w:val="24"/>
        </w:rPr>
      </w:pPr>
      <w:r w:rsidRPr="00A76E8A">
        <w:rPr>
          <w:rFonts w:ascii="Courier New" w:hAnsi="Courier New" w:cs="Courier New"/>
          <w:b/>
          <w:sz w:val="24"/>
          <w:szCs w:val="24"/>
        </w:rPr>
        <w:t>Yazman</w:t>
      </w:r>
      <w:r>
        <w:rPr>
          <w:rFonts w:ascii="Courier New" w:hAnsi="Courier New" w:cs="Courier New"/>
          <w:b/>
          <w:sz w:val="24"/>
          <w:szCs w:val="24"/>
        </w:rPr>
        <w:t>”</w:t>
      </w:r>
      <w:r w:rsidRPr="00A76E8A">
        <w:rPr>
          <w:rFonts w:ascii="Courier New" w:hAnsi="Courier New" w:cs="Courier New"/>
          <w:b/>
          <w:sz w:val="24"/>
          <w:szCs w:val="24"/>
        </w:rPr>
        <w:tab/>
      </w:r>
      <w:r>
        <w:tab/>
      </w:r>
      <w:r>
        <w:tab/>
      </w:r>
      <w:r>
        <w:tab/>
      </w:r>
      <w:r>
        <w:tab/>
      </w:r>
    </w:p>
    <w:p w:rsidR="00A0754A" w:rsidRDefault="00A0754A" w:rsidP="00A0754A">
      <w:pPr>
        <w:pStyle w:val="ListeParagraf1"/>
        <w:spacing w:after="0" w:line="360" w:lineRule="auto"/>
        <w:ind w:left="0" w:firstLine="708"/>
        <w:rPr>
          <w:rFonts w:ascii="Courier New" w:hAnsi="Courier New" w:cs="Courier New"/>
          <w:sz w:val="24"/>
          <w:szCs w:val="24"/>
        </w:rPr>
      </w:pPr>
    </w:p>
    <w:p w:rsidR="00A0754A" w:rsidRPr="00875EC0" w:rsidRDefault="00A0754A" w:rsidP="00A0754A">
      <w:pPr>
        <w:spacing w:after="0" w:line="360" w:lineRule="auto"/>
        <w:rPr>
          <w:rFonts w:ascii="Courier New" w:hAnsi="Courier New" w:cs="Courier New"/>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EMARE 3 EK I </w:t>
      </w:r>
      <w:r w:rsidRPr="006E2C18">
        <w:rPr>
          <w:rFonts w:ascii="Courier New" w:hAnsi="Courier New" w:cs="Courier New"/>
          <w:sz w:val="24"/>
          <w:szCs w:val="24"/>
        </w:rPr>
        <w:t>ise</w:t>
      </w:r>
      <w:r>
        <w:rPr>
          <w:rFonts w:ascii="Courier New" w:hAnsi="Courier New" w:cs="Courier New"/>
          <w:b/>
          <w:sz w:val="24"/>
          <w:szCs w:val="24"/>
        </w:rPr>
        <w:t xml:space="preserve"> </w:t>
      </w:r>
      <w:r w:rsidRPr="00875EC0">
        <w:rPr>
          <w:rFonts w:ascii="Courier New" w:hAnsi="Courier New" w:cs="Courier New"/>
          <w:sz w:val="24"/>
          <w:szCs w:val="24"/>
        </w:rPr>
        <w:t>şöyledir:</w:t>
      </w:r>
    </w:p>
    <w:p w:rsidR="00A0754A" w:rsidRDefault="00A0754A" w:rsidP="00A0754A">
      <w:pPr>
        <w:spacing w:after="0" w:line="360" w:lineRule="auto"/>
        <w:rPr>
          <w:rFonts w:ascii="Courier New" w:hAnsi="Courier New" w:cs="Courier New"/>
          <w:sz w:val="24"/>
          <w:szCs w:val="24"/>
        </w:rPr>
      </w:pPr>
      <w:r>
        <w:rPr>
          <w:rFonts w:ascii="Courier New" w:hAnsi="Courier New" w:cs="Courier New"/>
          <w:b/>
          <w:sz w:val="24"/>
          <w:szCs w:val="24"/>
        </w:rPr>
        <w:tab/>
      </w:r>
      <w:r>
        <w:rPr>
          <w:rFonts w:ascii="Courier New" w:hAnsi="Courier New" w:cs="Courier New"/>
          <w:b/>
          <w:sz w:val="24"/>
          <w:szCs w:val="24"/>
        </w:rPr>
        <w:tab/>
        <w:t>“</w:t>
      </w:r>
      <w:r>
        <w:rPr>
          <w:rFonts w:ascii="Courier New" w:hAnsi="Courier New" w:cs="Courier New"/>
          <w:sz w:val="24"/>
          <w:szCs w:val="24"/>
        </w:rPr>
        <w:t>KIBRIS TÜRK MİMARLAR MÜHENDİSLER ODASI BİRLİĞİ</w:t>
      </w:r>
    </w:p>
    <w:p w:rsidR="00A0754A" w:rsidRDefault="00A0754A" w:rsidP="00A0754A">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MİMARLAR ODASI</w:t>
      </w:r>
    </w:p>
    <w:p w:rsidR="00A0754A" w:rsidRDefault="00A0754A" w:rsidP="00A0754A">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YÖNETİM KURULU </w:t>
      </w:r>
    </w:p>
    <w:p w:rsidR="00A0754A" w:rsidRDefault="00A0754A" w:rsidP="00A0754A">
      <w:pPr>
        <w:spacing w:after="0" w:line="360" w:lineRule="auto"/>
        <w:rPr>
          <w:rFonts w:ascii="Courier New" w:hAnsi="Courier New" w:cs="Courier New"/>
          <w:sz w:val="24"/>
          <w:szCs w:val="24"/>
        </w:rPr>
      </w:pPr>
    </w:p>
    <w:p w:rsidR="00A0754A" w:rsidRDefault="00A0754A" w:rsidP="00A0754A">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04.08.2014</w:t>
      </w:r>
    </w:p>
    <w:p w:rsidR="00A0754A" w:rsidRDefault="00A0754A" w:rsidP="00A0754A">
      <w:pPr>
        <w:spacing w:after="0" w:line="360" w:lineRule="auto"/>
        <w:rPr>
          <w:rFonts w:ascii="Courier New" w:hAnsi="Courier New" w:cs="Courier New"/>
          <w:sz w:val="24"/>
          <w:szCs w:val="24"/>
        </w:rPr>
      </w:pPr>
      <w:r>
        <w:rPr>
          <w:rFonts w:ascii="Courier New" w:hAnsi="Courier New" w:cs="Courier New"/>
          <w:sz w:val="24"/>
          <w:szCs w:val="24"/>
        </w:rPr>
        <w:t>Konu: AV.HÜSNÜ TOKATLIOĞLU KLC DEVELOPMENTS ADINA GÖNDERMİŞ OLDUĞU YAZIYA İSTİNADEN.</w:t>
      </w:r>
    </w:p>
    <w:p w:rsidR="00A0754A" w:rsidRDefault="00A0754A" w:rsidP="00A0754A">
      <w:pPr>
        <w:spacing w:after="0" w:line="360" w:lineRule="auto"/>
        <w:rPr>
          <w:rFonts w:ascii="Courier New" w:hAnsi="Courier New" w:cs="Courier New"/>
          <w:sz w:val="24"/>
          <w:szCs w:val="24"/>
        </w:rPr>
      </w:pPr>
    </w:p>
    <w:p w:rsidR="00A0754A" w:rsidRPr="00817065" w:rsidRDefault="00A0754A" w:rsidP="00A0754A">
      <w:pPr>
        <w:spacing w:after="0" w:line="240" w:lineRule="auto"/>
        <w:rPr>
          <w:rFonts w:ascii="Courier New" w:hAnsi="Courier New" w:cs="Courier New"/>
          <w:b/>
          <w:sz w:val="24"/>
          <w:szCs w:val="24"/>
        </w:rPr>
      </w:pPr>
      <w:r>
        <w:rPr>
          <w:rFonts w:ascii="Courier New" w:hAnsi="Courier New" w:cs="Courier New"/>
          <w:sz w:val="24"/>
          <w:szCs w:val="24"/>
        </w:rPr>
        <w:tab/>
      </w:r>
      <w:r w:rsidRPr="00817065">
        <w:rPr>
          <w:rFonts w:ascii="Courier New" w:hAnsi="Courier New" w:cs="Courier New"/>
          <w:b/>
          <w:sz w:val="24"/>
          <w:szCs w:val="24"/>
        </w:rPr>
        <w:t>Eski kayıtlara bakılacak olursanız ilgili konu defalarca odamız yönetim kurulu tarafından dinlenmiştir. Yine</w:t>
      </w:r>
      <w:r>
        <w:rPr>
          <w:rFonts w:ascii="Courier New" w:hAnsi="Courier New" w:cs="Courier New"/>
          <w:b/>
          <w:sz w:val="24"/>
          <w:szCs w:val="24"/>
        </w:rPr>
        <w:t xml:space="preserve"> de ilgili yazıya cevap</w:t>
      </w:r>
      <w:r w:rsidRPr="00817065">
        <w:rPr>
          <w:rFonts w:ascii="Courier New" w:hAnsi="Courier New" w:cs="Courier New"/>
          <w:b/>
          <w:sz w:val="24"/>
          <w:szCs w:val="24"/>
        </w:rPr>
        <w:t xml:space="preserve"> olarak ekleyeceklerim şunlardır.</w:t>
      </w:r>
    </w:p>
    <w:p w:rsidR="00A0754A" w:rsidRPr="00817065" w:rsidRDefault="00A0754A" w:rsidP="00A0754A">
      <w:pPr>
        <w:spacing w:after="0" w:line="240" w:lineRule="auto"/>
        <w:rPr>
          <w:rFonts w:ascii="Courier New" w:hAnsi="Courier New" w:cs="Courier New"/>
          <w:b/>
          <w:sz w:val="24"/>
          <w:szCs w:val="24"/>
        </w:rPr>
      </w:pPr>
      <w:r w:rsidRPr="00817065">
        <w:rPr>
          <w:rFonts w:ascii="Courier New" w:hAnsi="Courier New" w:cs="Courier New"/>
          <w:b/>
          <w:sz w:val="24"/>
          <w:szCs w:val="24"/>
        </w:rPr>
        <w:tab/>
        <w:t xml:space="preserve">2005 yılında </w:t>
      </w:r>
      <w:r>
        <w:rPr>
          <w:rFonts w:ascii="Courier New" w:hAnsi="Courier New" w:cs="Courier New"/>
          <w:b/>
          <w:sz w:val="24"/>
          <w:szCs w:val="24"/>
        </w:rPr>
        <w:t>G</w:t>
      </w:r>
      <w:r w:rsidRPr="00817065">
        <w:rPr>
          <w:rFonts w:ascii="Courier New" w:hAnsi="Courier New" w:cs="Courier New"/>
          <w:b/>
          <w:sz w:val="24"/>
          <w:szCs w:val="24"/>
        </w:rPr>
        <w:t xml:space="preserve">üney Kıbrıs </w:t>
      </w:r>
      <w:r>
        <w:rPr>
          <w:rFonts w:ascii="Courier New" w:hAnsi="Courier New" w:cs="Courier New"/>
          <w:b/>
          <w:sz w:val="24"/>
          <w:szCs w:val="24"/>
        </w:rPr>
        <w:t>R</w:t>
      </w:r>
      <w:r w:rsidRPr="00817065">
        <w:rPr>
          <w:rFonts w:ascii="Courier New" w:hAnsi="Courier New" w:cs="Courier New"/>
          <w:b/>
          <w:sz w:val="24"/>
          <w:szCs w:val="24"/>
        </w:rPr>
        <w:t>um kesiminde sorumlu mimar olarak çalışırken, kardeşim BENER BORHAN vasıtası ile bana ilgili şirket sahipleri DAVİD/AMANDA WARRENDER çifti kendi müşterileri adına proje hazırlamamı teklif etmişlerdi yapılacak olan projeler, BAFRA bölgesinde emirname geçmeden kat/para karşılığı alınan yerlere maksimum oranda apartman tip</w:t>
      </w:r>
      <w:r>
        <w:rPr>
          <w:rFonts w:ascii="Courier New" w:hAnsi="Courier New" w:cs="Courier New"/>
          <w:b/>
          <w:sz w:val="24"/>
          <w:szCs w:val="24"/>
        </w:rPr>
        <w:t>i</w:t>
      </w:r>
      <w:r w:rsidRPr="00817065">
        <w:rPr>
          <w:rFonts w:ascii="Courier New" w:hAnsi="Courier New" w:cs="Courier New"/>
          <w:b/>
          <w:sz w:val="24"/>
          <w:szCs w:val="24"/>
        </w:rPr>
        <w:t xml:space="preserve"> konut yapılması idi. Bunun için ise, aldıkları bilgi doğrultusunda zamanlarını olmadığını ve bir an önce projelerin hazırlanması yönündeydi amaçları, Kendilerin size verdikleri dilekçedede göreceğiniz üzere KLC adlı şirket bir çok değişik arazide farklı olarak projeler hazırlatıp yabancı yatırımcıya ilgili arazileri projeleriyle satmaktı. Ancak teklifi yaparken “bundan önce çalıştıkları mimar mühendis ekibinden (isimleri bende saklı) zarar gördüklerinden dolayı vede yap</w:t>
      </w:r>
      <w:r>
        <w:rPr>
          <w:rFonts w:ascii="Courier New" w:hAnsi="Courier New" w:cs="Courier New"/>
          <w:b/>
          <w:sz w:val="24"/>
          <w:szCs w:val="24"/>
        </w:rPr>
        <w:t>a</w:t>
      </w:r>
      <w:r w:rsidRPr="00817065">
        <w:rPr>
          <w:rFonts w:ascii="Courier New" w:hAnsi="Courier New" w:cs="Courier New"/>
          <w:b/>
          <w:sz w:val="24"/>
          <w:szCs w:val="24"/>
        </w:rPr>
        <w:t>cakları işlerin garanti olmamasından dolayı zararları büyük olabilecekleri</w:t>
      </w:r>
      <w:r>
        <w:rPr>
          <w:rFonts w:ascii="Courier New" w:hAnsi="Courier New" w:cs="Courier New"/>
          <w:b/>
          <w:sz w:val="24"/>
          <w:szCs w:val="24"/>
        </w:rPr>
        <w:t>ni</w:t>
      </w:r>
      <w:r w:rsidRPr="00817065">
        <w:rPr>
          <w:rFonts w:ascii="Courier New" w:hAnsi="Courier New" w:cs="Courier New"/>
          <w:b/>
          <w:sz w:val="24"/>
          <w:szCs w:val="24"/>
        </w:rPr>
        <w:t xml:space="preserve"> belirtmişlerdir’ bunun üzerine yaptığımız görüşmeler sonucunda varılan antlaşmaya göre benim güneyde çalışırken aldığım haklar oranında projeler bitimine kadar bana maaş ve masrafları ödeyip yıl sonunda da projelerin ra</w:t>
      </w:r>
      <w:r>
        <w:rPr>
          <w:rFonts w:ascii="Courier New" w:hAnsi="Courier New" w:cs="Courier New"/>
          <w:b/>
          <w:sz w:val="24"/>
          <w:szCs w:val="24"/>
        </w:rPr>
        <w:t>y</w:t>
      </w:r>
      <w:r w:rsidRPr="00817065">
        <w:rPr>
          <w:rFonts w:ascii="Courier New" w:hAnsi="Courier New" w:cs="Courier New"/>
          <w:b/>
          <w:sz w:val="24"/>
          <w:szCs w:val="24"/>
        </w:rPr>
        <w:t>ic fiyatı üzerinden %10 kar payı alma konusunda mutabakata vardık yaptığımız antlaşmaya göre projelerin müelliflik hakları mimar ve mühendise ait olup işletme ve satma haklarıda KLC ye ait olacaktı.</w:t>
      </w:r>
    </w:p>
    <w:p w:rsidR="00A0754A" w:rsidRDefault="00A0754A" w:rsidP="00A0754A">
      <w:pPr>
        <w:spacing w:after="0" w:line="240" w:lineRule="auto"/>
        <w:rPr>
          <w:rFonts w:ascii="Courier New" w:hAnsi="Courier New" w:cs="Courier New"/>
          <w:b/>
          <w:sz w:val="24"/>
          <w:szCs w:val="24"/>
        </w:rPr>
      </w:pPr>
      <w:r w:rsidRPr="00817065">
        <w:rPr>
          <w:rFonts w:ascii="Courier New" w:hAnsi="Courier New" w:cs="Courier New"/>
          <w:b/>
          <w:sz w:val="24"/>
          <w:szCs w:val="24"/>
        </w:rPr>
        <w:tab/>
        <w:t>Diğer iddialarına karşılı</w:t>
      </w:r>
      <w:r>
        <w:rPr>
          <w:rFonts w:ascii="Courier New" w:hAnsi="Courier New" w:cs="Courier New"/>
          <w:b/>
          <w:sz w:val="24"/>
          <w:szCs w:val="24"/>
        </w:rPr>
        <w:t>k</w:t>
      </w:r>
      <w:r w:rsidRPr="00817065">
        <w:rPr>
          <w:rFonts w:ascii="Courier New" w:hAnsi="Courier New" w:cs="Courier New"/>
          <w:b/>
          <w:sz w:val="24"/>
          <w:szCs w:val="24"/>
        </w:rPr>
        <w:t xml:space="preserve"> olarak ilgili davalar eski avukatımız GÜNER GÖKTUĞ tarafından açılmış ancak bize verdiği bilgiye göre davalar zaman aşımı dolayısı ile ret edilmiştir. Davaların geri çekilip çekilmediği konusunda bir bilgimiz yoktur. Fakat dava süresince KLC direktörleri avukatımıza davayı ileri götürmemesi yada kaybetmesi için 10.00stg. tutarında bir ödeme yapmayı teklif etmişler bunuda G</w:t>
      </w:r>
      <w:r>
        <w:rPr>
          <w:rFonts w:ascii="Courier New" w:hAnsi="Courier New" w:cs="Courier New"/>
          <w:b/>
          <w:sz w:val="24"/>
          <w:szCs w:val="24"/>
        </w:rPr>
        <w:t>Ü</w:t>
      </w:r>
      <w:r w:rsidRPr="00817065">
        <w:rPr>
          <w:rFonts w:ascii="Courier New" w:hAnsi="Courier New" w:cs="Courier New"/>
          <w:b/>
          <w:sz w:val="24"/>
          <w:szCs w:val="24"/>
        </w:rPr>
        <w:t>NER GÖKTUĞ bir kasete kaydetmiştir.</w:t>
      </w:r>
    </w:p>
    <w:p w:rsidR="00A0754A" w:rsidRPr="00817065" w:rsidRDefault="00A0754A" w:rsidP="00A0754A">
      <w:pPr>
        <w:spacing w:after="0" w:line="240" w:lineRule="auto"/>
        <w:rPr>
          <w:rFonts w:ascii="Courier New" w:hAnsi="Courier New" w:cs="Courier New"/>
          <w:b/>
          <w:sz w:val="24"/>
          <w:szCs w:val="24"/>
        </w:rPr>
      </w:pPr>
    </w:p>
    <w:p w:rsidR="00A0754A" w:rsidRPr="00817065" w:rsidRDefault="00A0754A" w:rsidP="00A0754A">
      <w:pPr>
        <w:spacing w:after="0" w:line="240" w:lineRule="auto"/>
        <w:rPr>
          <w:rFonts w:ascii="Courier New" w:hAnsi="Courier New" w:cs="Courier New"/>
          <w:b/>
          <w:sz w:val="24"/>
          <w:szCs w:val="24"/>
        </w:rPr>
      </w:pPr>
      <w:r w:rsidRPr="00817065">
        <w:rPr>
          <w:rFonts w:ascii="Courier New" w:hAnsi="Courier New" w:cs="Courier New"/>
          <w:b/>
          <w:sz w:val="24"/>
          <w:szCs w:val="24"/>
        </w:rPr>
        <w:lastRenderedPageBreak/>
        <w:tab/>
        <w:t>Diğer iddia konusu ise işçi ve işveren konumu ile ilgili olarak ise yukarıda yaptığımız antlaşma dolayısı ile aramızda hukuken ve fii</w:t>
      </w:r>
      <w:r>
        <w:rPr>
          <w:rFonts w:ascii="Courier New" w:hAnsi="Courier New" w:cs="Courier New"/>
          <w:b/>
          <w:sz w:val="24"/>
          <w:szCs w:val="24"/>
        </w:rPr>
        <w:t>l</w:t>
      </w:r>
      <w:r w:rsidRPr="00817065">
        <w:rPr>
          <w:rFonts w:ascii="Courier New" w:hAnsi="Courier New" w:cs="Courier New"/>
          <w:b/>
          <w:sz w:val="24"/>
          <w:szCs w:val="24"/>
        </w:rPr>
        <w:t>i olarak bu mevzu söz konusu bile değildir. Kaldı</w:t>
      </w:r>
      <w:r>
        <w:rPr>
          <w:rFonts w:ascii="Courier New" w:hAnsi="Courier New" w:cs="Courier New"/>
          <w:b/>
          <w:sz w:val="24"/>
          <w:szCs w:val="24"/>
        </w:rPr>
        <w:t xml:space="preserve"> ki</w:t>
      </w:r>
      <w:r w:rsidRPr="00817065">
        <w:rPr>
          <w:rFonts w:ascii="Courier New" w:hAnsi="Courier New" w:cs="Courier New"/>
          <w:b/>
          <w:sz w:val="24"/>
          <w:szCs w:val="24"/>
        </w:rPr>
        <w:t xml:space="preserve"> mesleki ve eğitim olarak kimsesi mimarlık mesleğin</w:t>
      </w:r>
      <w:r>
        <w:rPr>
          <w:rFonts w:ascii="Courier New" w:hAnsi="Courier New" w:cs="Courier New"/>
          <w:b/>
          <w:sz w:val="24"/>
          <w:szCs w:val="24"/>
        </w:rPr>
        <w:t>i</w:t>
      </w:r>
      <w:r w:rsidRPr="00817065">
        <w:rPr>
          <w:rFonts w:ascii="Courier New" w:hAnsi="Courier New" w:cs="Courier New"/>
          <w:b/>
          <w:sz w:val="24"/>
          <w:szCs w:val="24"/>
        </w:rPr>
        <w:t xml:space="preserve"> bu şekilde değerlendiremez.</w:t>
      </w:r>
    </w:p>
    <w:p w:rsidR="00A0754A" w:rsidRPr="00817065" w:rsidRDefault="00A0754A" w:rsidP="00A0754A">
      <w:pPr>
        <w:spacing w:after="0" w:line="240" w:lineRule="auto"/>
        <w:rPr>
          <w:rFonts w:ascii="Courier New" w:hAnsi="Courier New" w:cs="Courier New"/>
          <w:b/>
          <w:sz w:val="24"/>
          <w:szCs w:val="24"/>
        </w:rPr>
      </w:pPr>
      <w:r w:rsidRPr="00817065">
        <w:rPr>
          <w:rFonts w:ascii="Courier New" w:hAnsi="Courier New" w:cs="Courier New"/>
          <w:b/>
          <w:sz w:val="24"/>
          <w:szCs w:val="24"/>
        </w:rPr>
        <w:tab/>
        <w:t>En önemli iddia ise müelliflik hakları ile ilgilidir. Oda yasa ve tüzüğüne göre müelliflik hakları ancak mimar/mühendisin isteği doğrultusunda bir başka meslektaşına devredilebilir. Dolayısı ile ilgili şahısların böyle bir yetki almaları söz konusu değildir. Eğer kendilerinin göstereceği bir başka mimar/mühendis varsa biz onlara müellifliği ücreti karşılığında devretmeye hazırız.</w:t>
      </w:r>
    </w:p>
    <w:p w:rsidR="00A0754A" w:rsidRPr="00817065" w:rsidRDefault="00A0754A" w:rsidP="00A0754A">
      <w:pPr>
        <w:spacing w:after="0" w:line="240" w:lineRule="auto"/>
        <w:rPr>
          <w:rFonts w:ascii="Courier New" w:hAnsi="Courier New" w:cs="Courier New"/>
          <w:b/>
          <w:sz w:val="24"/>
          <w:szCs w:val="24"/>
        </w:rPr>
      </w:pPr>
      <w:r w:rsidRPr="00817065">
        <w:rPr>
          <w:rFonts w:ascii="Courier New" w:hAnsi="Courier New" w:cs="Courier New"/>
          <w:b/>
          <w:sz w:val="24"/>
          <w:szCs w:val="24"/>
        </w:rPr>
        <w:tab/>
        <w:t>En son ilgi</w:t>
      </w:r>
      <w:r>
        <w:rPr>
          <w:rFonts w:ascii="Courier New" w:hAnsi="Courier New" w:cs="Courier New"/>
          <w:b/>
          <w:sz w:val="24"/>
          <w:szCs w:val="24"/>
        </w:rPr>
        <w:t>li kişileri ve avukatlarını nezd</w:t>
      </w:r>
      <w:r w:rsidRPr="00817065">
        <w:rPr>
          <w:rFonts w:ascii="Courier New" w:hAnsi="Courier New" w:cs="Courier New"/>
          <w:b/>
          <w:sz w:val="24"/>
          <w:szCs w:val="24"/>
        </w:rPr>
        <w:t>in</w:t>
      </w:r>
      <w:r>
        <w:rPr>
          <w:rFonts w:ascii="Courier New" w:hAnsi="Courier New" w:cs="Courier New"/>
          <w:b/>
          <w:sz w:val="24"/>
          <w:szCs w:val="24"/>
        </w:rPr>
        <w:t>iz</w:t>
      </w:r>
      <w:r w:rsidRPr="00817065">
        <w:rPr>
          <w:rFonts w:ascii="Courier New" w:hAnsi="Courier New" w:cs="Courier New"/>
          <w:b/>
          <w:sz w:val="24"/>
          <w:szCs w:val="24"/>
        </w:rPr>
        <w:t>de uyarmak isterim sürekli olarak asılsız iftira ve bilgisiz şekilde itamlarda bulunmaktadırlar dediğim gibi bundan önceki kayıtlard</w:t>
      </w:r>
      <w:r>
        <w:rPr>
          <w:rFonts w:ascii="Courier New" w:hAnsi="Courier New" w:cs="Courier New"/>
          <w:b/>
          <w:sz w:val="24"/>
          <w:szCs w:val="24"/>
        </w:rPr>
        <w:t>a bakacak olursanız sizin nezdiniz</w:t>
      </w:r>
      <w:r w:rsidRPr="00817065">
        <w:rPr>
          <w:rFonts w:ascii="Courier New" w:hAnsi="Courier New" w:cs="Courier New"/>
          <w:b/>
          <w:sz w:val="24"/>
          <w:szCs w:val="24"/>
        </w:rPr>
        <w:t>de toplantılar yaptık ve talepleri konusunda fiyat verdik ancak işi beleşe getirme gayretleri olduğundan hiçbir şekilde teklifleri kabul etmediler.</w:t>
      </w:r>
    </w:p>
    <w:p w:rsidR="00A0754A" w:rsidRPr="00817065" w:rsidRDefault="00A0754A" w:rsidP="00A0754A">
      <w:pPr>
        <w:spacing w:after="0" w:line="240" w:lineRule="auto"/>
        <w:rPr>
          <w:rFonts w:ascii="Courier New" w:hAnsi="Courier New" w:cs="Courier New"/>
          <w:b/>
          <w:sz w:val="24"/>
          <w:szCs w:val="24"/>
        </w:rPr>
      </w:pPr>
      <w:r w:rsidRPr="00817065">
        <w:rPr>
          <w:rFonts w:ascii="Courier New" w:hAnsi="Courier New" w:cs="Courier New"/>
          <w:b/>
          <w:sz w:val="24"/>
          <w:szCs w:val="24"/>
        </w:rPr>
        <w:tab/>
        <w:t>Sonuç olarak biz odalarımız</w:t>
      </w:r>
      <w:r>
        <w:rPr>
          <w:rFonts w:ascii="Courier New" w:hAnsi="Courier New" w:cs="Courier New"/>
          <w:b/>
          <w:sz w:val="24"/>
          <w:szCs w:val="24"/>
        </w:rPr>
        <w:t>ın</w:t>
      </w:r>
      <w:r w:rsidRPr="00817065">
        <w:rPr>
          <w:rFonts w:ascii="Courier New" w:hAnsi="Courier New" w:cs="Courier New"/>
          <w:b/>
          <w:sz w:val="24"/>
          <w:szCs w:val="24"/>
        </w:rPr>
        <w:t xml:space="preserve"> verdiği yetki, hak ve asgari ücretlerle talep ettikleri edecekleri tüm işleri yapmaya hazırız. Bununla birlikte proje başı teklif edeceğimiz rakamlarla müelliflik hakkımızı da devretmeye hazır olduğumuzu belirtmek isterim.</w:t>
      </w:r>
    </w:p>
    <w:p w:rsidR="00A0754A" w:rsidRDefault="00A0754A" w:rsidP="00A0754A">
      <w:pPr>
        <w:spacing w:after="0" w:line="240" w:lineRule="auto"/>
        <w:rPr>
          <w:rFonts w:ascii="Courier New" w:hAnsi="Courier New" w:cs="Courier New"/>
          <w:b/>
          <w:sz w:val="24"/>
          <w:szCs w:val="24"/>
        </w:rPr>
      </w:pPr>
    </w:p>
    <w:p w:rsidR="00A0754A" w:rsidRPr="00817065" w:rsidRDefault="00A0754A" w:rsidP="00A0754A">
      <w:pPr>
        <w:spacing w:after="0" w:line="240" w:lineRule="auto"/>
        <w:rPr>
          <w:rFonts w:ascii="Courier New" w:hAnsi="Courier New" w:cs="Courier New"/>
          <w:b/>
          <w:sz w:val="24"/>
          <w:szCs w:val="24"/>
        </w:rPr>
      </w:pPr>
    </w:p>
    <w:p w:rsidR="00A0754A" w:rsidRPr="00817065" w:rsidRDefault="00A0754A" w:rsidP="00A0754A">
      <w:pPr>
        <w:spacing w:after="0" w:line="240" w:lineRule="auto"/>
        <w:rPr>
          <w:rFonts w:ascii="Courier New" w:hAnsi="Courier New" w:cs="Courier New"/>
          <w:b/>
          <w:sz w:val="24"/>
          <w:szCs w:val="24"/>
        </w:rPr>
      </w:pPr>
      <w:r w:rsidRPr="00817065">
        <w:rPr>
          <w:rFonts w:ascii="Courier New" w:hAnsi="Courier New" w:cs="Courier New"/>
          <w:b/>
          <w:sz w:val="24"/>
          <w:szCs w:val="24"/>
        </w:rPr>
        <w:tab/>
      </w:r>
      <w:r w:rsidRPr="00817065">
        <w:rPr>
          <w:rFonts w:ascii="Courier New" w:hAnsi="Courier New" w:cs="Courier New"/>
          <w:b/>
          <w:sz w:val="24"/>
          <w:szCs w:val="24"/>
        </w:rPr>
        <w:tab/>
      </w:r>
      <w:r w:rsidRPr="00817065">
        <w:rPr>
          <w:rFonts w:ascii="Courier New" w:hAnsi="Courier New" w:cs="Courier New"/>
          <w:b/>
          <w:sz w:val="24"/>
          <w:szCs w:val="24"/>
        </w:rPr>
        <w:tab/>
      </w:r>
      <w:r w:rsidRPr="00817065">
        <w:rPr>
          <w:rFonts w:ascii="Courier New" w:hAnsi="Courier New" w:cs="Courier New"/>
          <w:b/>
          <w:sz w:val="24"/>
          <w:szCs w:val="24"/>
        </w:rPr>
        <w:tab/>
      </w:r>
      <w:r w:rsidRPr="00817065">
        <w:rPr>
          <w:rFonts w:ascii="Courier New" w:hAnsi="Courier New" w:cs="Courier New"/>
          <w:b/>
          <w:sz w:val="24"/>
          <w:szCs w:val="24"/>
        </w:rPr>
        <w:tab/>
      </w:r>
      <w:r w:rsidRPr="00817065">
        <w:rPr>
          <w:rFonts w:ascii="Courier New" w:hAnsi="Courier New" w:cs="Courier New"/>
          <w:b/>
          <w:sz w:val="24"/>
          <w:szCs w:val="24"/>
        </w:rPr>
        <w:tab/>
        <w:t>SAYGILARIMLA</w:t>
      </w:r>
    </w:p>
    <w:p w:rsidR="00A0754A" w:rsidRPr="00817065" w:rsidRDefault="00A0754A" w:rsidP="00A0754A">
      <w:pPr>
        <w:spacing w:after="0" w:line="240" w:lineRule="auto"/>
        <w:rPr>
          <w:rFonts w:ascii="Courier New" w:hAnsi="Courier New" w:cs="Courier New"/>
          <w:b/>
          <w:sz w:val="24"/>
          <w:szCs w:val="24"/>
        </w:rPr>
      </w:pPr>
      <w:r w:rsidRPr="00817065">
        <w:rPr>
          <w:rFonts w:ascii="Courier New" w:hAnsi="Courier New" w:cs="Courier New"/>
          <w:b/>
          <w:sz w:val="24"/>
          <w:szCs w:val="24"/>
        </w:rPr>
        <w:tab/>
      </w:r>
      <w:r w:rsidRPr="00817065">
        <w:rPr>
          <w:rFonts w:ascii="Courier New" w:hAnsi="Courier New" w:cs="Courier New"/>
          <w:b/>
          <w:sz w:val="24"/>
          <w:szCs w:val="24"/>
        </w:rPr>
        <w:tab/>
      </w:r>
      <w:r w:rsidRPr="00817065">
        <w:rPr>
          <w:rFonts w:ascii="Courier New" w:hAnsi="Courier New" w:cs="Courier New"/>
          <w:b/>
          <w:sz w:val="24"/>
          <w:szCs w:val="24"/>
        </w:rPr>
        <w:tab/>
      </w:r>
      <w:r w:rsidRPr="00817065">
        <w:rPr>
          <w:rFonts w:ascii="Courier New" w:hAnsi="Courier New" w:cs="Courier New"/>
          <w:b/>
          <w:sz w:val="24"/>
          <w:szCs w:val="24"/>
        </w:rPr>
        <w:tab/>
      </w:r>
      <w:r w:rsidRPr="00817065">
        <w:rPr>
          <w:rFonts w:ascii="Courier New" w:hAnsi="Courier New" w:cs="Courier New"/>
          <w:b/>
          <w:sz w:val="24"/>
          <w:szCs w:val="24"/>
        </w:rPr>
        <w:tab/>
      </w:r>
    </w:p>
    <w:p w:rsidR="00A0754A" w:rsidRPr="00817065" w:rsidRDefault="00A0754A" w:rsidP="00A0754A">
      <w:pPr>
        <w:spacing w:after="0" w:line="240" w:lineRule="auto"/>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w:t>
      </w:r>
      <w:r w:rsidRPr="00817065">
        <w:rPr>
          <w:rFonts w:ascii="Courier New" w:hAnsi="Courier New" w:cs="Courier New"/>
          <w:b/>
          <w:sz w:val="24"/>
          <w:szCs w:val="24"/>
        </w:rPr>
        <w:t>GOK</w:t>
      </w:r>
      <w:r w:rsidR="00C076E4">
        <w:rPr>
          <w:rFonts w:ascii="Courier New" w:hAnsi="Courier New" w:cs="Courier New"/>
          <w:b/>
          <w:sz w:val="24"/>
          <w:szCs w:val="24"/>
        </w:rPr>
        <w:t>H</w:t>
      </w:r>
      <w:r w:rsidRPr="00817065">
        <w:rPr>
          <w:rFonts w:ascii="Courier New" w:hAnsi="Courier New" w:cs="Courier New"/>
          <w:b/>
          <w:sz w:val="24"/>
          <w:szCs w:val="24"/>
        </w:rPr>
        <w:t>AN BORHAN</w:t>
      </w:r>
      <w:r>
        <w:rPr>
          <w:rFonts w:ascii="Courier New" w:hAnsi="Courier New" w:cs="Courier New"/>
          <w:b/>
          <w:sz w:val="24"/>
          <w:szCs w:val="24"/>
        </w:rPr>
        <w:t>”</w:t>
      </w:r>
    </w:p>
    <w:p w:rsidR="00A0754A" w:rsidRDefault="00A0754A" w:rsidP="00A0754A">
      <w:pPr>
        <w:pStyle w:val="ListeParagraf1"/>
        <w:spacing w:after="0" w:line="360" w:lineRule="auto"/>
        <w:rPr>
          <w:rFonts w:ascii="Courier New" w:hAnsi="Courier New" w:cs="Courier New"/>
          <w:sz w:val="24"/>
          <w:szCs w:val="24"/>
        </w:rPr>
      </w:pPr>
    </w:p>
    <w:p w:rsidR="00A0754A" w:rsidRDefault="00A0754A" w:rsidP="00A0754A">
      <w:pPr>
        <w:pStyle w:val="ListeParagraf1"/>
        <w:spacing w:after="0" w:line="360" w:lineRule="auto"/>
        <w:rPr>
          <w:rFonts w:ascii="Courier New" w:hAnsi="Courier New" w:cs="Courier New"/>
          <w:sz w:val="24"/>
          <w:szCs w:val="24"/>
        </w:rPr>
      </w:pPr>
    </w:p>
    <w:p w:rsidR="00A0754A" w:rsidRDefault="00A0754A" w:rsidP="00A0754A">
      <w:pPr>
        <w:pStyle w:val="ListeParagraf1"/>
        <w:spacing w:after="0" w:line="360" w:lineRule="auto"/>
        <w:ind w:left="0" w:firstLine="708"/>
        <w:rPr>
          <w:rFonts w:ascii="Courier New" w:hAnsi="Courier New" w:cs="Courier New"/>
          <w:sz w:val="24"/>
          <w:szCs w:val="24"/>
        </w:rPr>
      </w:pPr>
      <w:r>
        <w:rPr>
          <w:rFonts w:ascii="Courier New" w:hAnsi="Courier New" w:cs="Courier New"/>
          <w:sz w:val="24"/>
          <w:szCs w:val="24"/>
        </w:rPr>
        <w:t>Emare 4 yazı ise şöyledir:</w:t>
      </w:r>
    </w:p>
    <w:p w:rsidR="00A0754A" w:rsidRDefault="00A0754A" w:rsidP="00A0754A">
      <w:pPr>
        <w:spacing w:after="0" w:line="360" w:lineRule="auto"/>
        <w:rPr>
          <w:rFonts w:ascii="Courier New" w:hAnsi="Courier New" w:cs="Courier New"/>
          <w:sz w:val="24"/>
          <w:szCs w:val="24"/>
        </w:rPr>
      </w:pPr>
    </w:p>
    <w:p w:rsidR="00A0754A" w:rsidRPr="00AE2DFA" w:rsidRDefault="00A0754A" w:rsidP="00A0754A">
      <w:pPr>
        <w:spacing w:after="0" w:line="240" w:lineRule="auto"/>
        <w:rPr>
          <w:rFonts w:ascii="Courier New" w:hAnsi="Courier New" w:cs="Courier New"/>
          <w:b/>
          <w:sz w:val="24"/>
          <w:szCs w:val="24"/>
        </w:rPr>
      </w:pPr>
      <w:r>
        <w:rPr>
          <w:rFonts w:ascii="Courier New" w:hAnsi="Courier New" w:cs="Courier New"/>
          <w:b/>
          <w:sz w:val="24"/>
          <w:szCs w:val="24"/>
        </w:rPr>
        <w:t xml:space="preserve">“ </w:t>
      </w:r>
      <w:r w:rsidRPr="00AE2DFA">
        <w:rPr>
          <w:rFonts w:ascii="Courier New" w:hAnsi="Courier New" w:cs="Courier New"/>
          <w:b/>
          <w:sz w:val="24"/>
          <w:szCs w:val="24"/>
        </w:rPr>
        <w:t>Sayı: 2015/50- Gi-106</w:t>
      </w:r>
    </w:p>
    <w:p w:rsidR="00A0754A" w:rsidRPr="00AE2DFA" w:rsidRDefault="00A0754A" w:rsidP="00A0754A">
      <w:pPr>
        <w:spacing w:after="0" w:line="240" w:lineRule="auto"/>
        <w:rPr>
          <w:rFonts w:ascii="Courier New" w:hAnsi="Courier New" w:cs="Courier New"/>
          <w:b/>
          <w:sz w:val="24"/>
          <w:szCs w:val="24"/>
        </w:rPr>
      </w:pPr>
    </w:p>
    <w:p w:rsidR="00A0754A" w:rsidRPr="00AE2DFA" w:rsidRDefault="00A0754A" w:rsidP="00A0754A">
      <w:pPr>
        <w:spacing w:after="0" w:line="240" w:lineRule="auto"/>
        <w:rPr>
          <w:rFonts w:ascii="Courier New" w:hAnsi="Courier New" w:cs="Courier New"/>
          <w:b/>
          <w:sz w:val="24"/>
          <w:szCs w:val="24"/>
        </w:rPr>
      </w:pPr>
      <w:r>
        <w:rPr>
          <w:rFonts w:ascii="Courier New" w:hAnsi="Courier New" w:cs="Courier New"/>
          <w:b/>
          <w:sz w:val="24"/>
          <w:szCs w:val="24"/>
        </w:rPr>
        <w:t xml:space="preserve">  </w:t>
      </w:r>
      <w:r w:rsidRPr="00AE2DFA">
        <w:rPr>
          <w:rFonts w:ascii="Courier New" w:hAnsi="Courier New" w:cs="Courier New"/>
          <w:b/>
          <w:sz w:val="24"/>
          <w:szCs w:val="24"/>
        </w:rPr>
        <w:t>21.09.2015</w:t>
      </w:r>
    </w:p>
    <w:p w:rsidR="00A0754A" w:rsidRPr="00AE2DFA" w:rsidRDefault="00A0754A" w:rsidP="00A0754A">
      <w:pPr>
        <w:spacing w:after="0" w:line="240" w:lineRule="auto"/>
        <w:rPr>
          <w:rFonts w:ascii="Courier New" w:hAnsi="Courier New" w:cs="Courier New"/>
          <w:b/>
          <w:sz w:val="24"/>
          <w:szCs w:val="24"/>
        </w:rPr>
      </w:pPr>
    </w:p>
    <w:p w:rsidR="00A0754A" w:rsidRPr="00AE2DFA" w:rsidRDefault="00A0754A" w:rsidP="00A0754A">
      <w:pPr>
        <w:spacing w:after="0" w:line="240" w:lineRule="auto"/>
        <w:rPr>
          <w:rFonts w:ascii="Courier New" w:hAnsi="Courier New" w:cs="Courier New"/>
          <w:b/>
          <w:sz w:val="24"/>
          <w:szCs w:val="24"/>
        </w:rPr>
      </w:pPr>
      <w:r>
        <w:rPr>
          <w:rFonts w:ascii="Courier New" w:hAnsi="Courier New" w:cs="Courier New"/>
          <w:b/>
          <w:sz w:val="24"/>
          <w:szCs w:val="24"/>
        </w:rPr>
        <w:t xml:space="preserve"> </w:t>
      </w:r>
      <w:r w:rsidRPr="00AE2DFA">
        <w:rPr>
          <w:rFonts w:ascii="Courier New" w:hAnsi="Courier New" w:cs="Courier New"/>
          <w:b/>
          <w:sz w:val="24"/>
          <w:szCs w:val="24"/>
        </w:rPr>
        <w:t>Sn. Av. Hüsnü Tokatlıoğlu,</w:t>
      </w:r>
    </w:p>
    <w:p w:rsidR="00A0754A" w:rsidRPr="00AE2DFA" w:rsidRDefault="00A0754A" w:rsidP="00A0754A">
      <w:pPr>
        <w:spacing w:after="0" w:line="240" w:lineRule="auto"/>
        <w:rPr>
          <w:rFonts w:ascii="Courier New" w:hAnsi="Courier New" w:cs="Courier New"/>
          <w:b/>
          <w:sz w:val="24"/>
          <w:szCs w:val="24"/>
        </w:rPr>
      </w:pPr>
    </w:p>
    <w:p w:rsidR="00A0754A" w:rsidRDefault="00A0754A" w:rsidP="00A0754A">
      <w:pPr>
        <w:spacing w:after="0" w:line="240" w:lineRule="auto"/>
        <w:rPr>
          <w:rFonts w:ascii="Courier New" w:hAnsi="Courier New" w:cs="Courier New"/>
          <w:b/>
          <w:sz w:val="24"/>
          <w:szCs w:val="24"/>
        </w:rPr>
      </w:pPr>
      <w:r>
        <w:rPr>
          <w:rFonts w:ascii="Courier New" w:hAnsi="Courier New" w:cs="Courier New"/>
          <w:b/>
          <w:sz w:val="24"/>
          <w:szCs w:val="24"/>
        </w:rPr>
        <w:t xml:space="preserve"> </w:t>
      </w:r>
      <w:r w:rsidRPr="00AE2DFA">
        <w:rPr>
          <w:rFonts w:ascii="Courier New" w:hAnsi="Courier New" w:cs="Courier New"/>
          <w:b/>
          <w:sz w:val="24"/>
          <w:szCs w:val="24"/>
        </w:rPr>
        <w:t>Tarafımızdan yazılı cevap talep etmiş olduğu</w:t>
      </w:r>
      <w:r>
        <w:rPr>
          <w:rFonts w:ascii="Courier New" w:hAnsi="Courier New" w:cs="Courier New"/>
          <w:b/>
          <w:sz w:val="24"/>
          <w:szCs w:val="24"/>
        </w:rPr>
        <w:t>n</w:t>
      </w:r>
      <w:r w:rsidRPr="00AE2DFA">
        <w:rPr>
          <w:rFonts w:ascii="Courier New" w:hAnsi="Courier New" w:cs="Courier New"/>
          <w:b/>
          <w:sz w:val="24"/>
          <w:szCs w:val="24"/>
        </w:rPr>
        <w:t xml:space="preserve">uz KLC </w:t>
      </w:r>
      <w:r>
        <w:rPr>
          <w:rFonts w:ascii="Courier New" w:hAnsi="Courier New" w:cs="Courier New"/>
          <w:b/>
          <w:sz w:val="24"/>
          <w:szCs w:val="24"/>
        </w:rPr>
        <w:t xml:space="preserve"> </w:t>
      </w:r>
    </w:p>
    <w:p w:rsidR="00A0754A" w:rsidRPr="00AE2DFA" w:rsidRDefault="00A0754A" w:rsidP="00A0754A">
      <w:pPr>
        <w:spacing w:after="0" w:line="240" w:lineRule="auto"/>
        <w:ind w:left="142"/>
        <w:rPr>
          <w:rFonts w:ascii="Courier New" w:hAnsi="Courier New" w:cs="Courier New"/>
          <w:b/>
          <w:sz w:val="24"/>
          <w:szCs w:val="24"/>
        </w:rPr>
      </w:pPr>
      <w:r w:rsidRPr="00AE2DFA">
        <w:rPr>
          <w:rFonts w:ascii="Courier New" w:hAnsi="Courier New" w:cs="Courier New"/>
          <w:b/>
          <w:sz w:val="24"/>
          <w:szCs w:val="24"/>
        </w:rPr>
        <w:t>Developments Ltd.’e ait projelerin müe</w:t>
      </w:r>
      <w:r>
        <w:rPr>
          <w:rFonts w:ascii="Courier New" w:hAnsi="Courier New" w:cs="Courier New"/>
          <w:b/>
          <w:sz w:val="24"/>
          <w:szCs w:val="24"/>
        </w:rPr>
        <w:t>l</w:t>
      </w:r>
      <w:r w:rsidRPr="00AE2DFA">
        <w:rPr>
          <w:rFonts w:ascii="Courier New" w:hAnsi="Courier New" w:cs="Courier New"/>
          <w:b/>
          <w:sz w:val="24"/>
          <w:szCs w:val="24"/>
        </w:rPr>
        <w:t>lifi Mimar Gökhan Borhan hakkındaki şikayet konusu çeşitli vesilelerle defa</w:t>
      </w:r>
      <w:r>
        <w:rPr>
          <w:rFonts w:ascii="Courier New" w:hAnsi="Courier New" w:cs="Courier New"/>
          <w:b/>
          <w:sz w:val="24"/>
          <w:szCs w:val="24"/>
        </w:rPr>
        <w:t>t</w:t>
      </w:r>
      <w:r w:rsidRPr="00AE2DFA">
        <w:rPr>
          <w:rFonts w:ascii="Courier New" w:hAnsi="Courier New" w:cs="Courier New"/>
          <w:b/>
          <w:sz w:val="24"/>
          <w:szCs w:val="24"/>
        </w:rPr>
        <w:t xml:space="preserve">en KTMMOB Mimarlar Odası Yönetim Kurulu gündemine getirilmiştir. Yönetim Kurulumuz meslek odası olarak hem mesleki etik ve sorumluluk açısından hem de sivil toplum örgütü olarak </w:t>
      </w:r>
      <w:r w:rsidRPr="00917E80">
        <w:rPr>
          <w:rFonts w:ascii="Courier New" w:hAnsi="Courier New" w:cs="Courier New"/>
          <w:b/>
          <w:sz w:val="24"/>
          <w:szCs w:val="24"/>
        </w:rPr>
        <w:t>toplumsal sorumluluk açısından konuyu değerlendirmiştir</w:t>
      </w:r>
      <w:r w:rsidRPr="00917E80">
        <w:rPr>
          <w:rFonts w:ascii="Courier New" w:hAnsi="Courier New" w:cs="Courier New"/>
          <w:b/>
          <w:sz w:val="24"/>
          <w:szCs w:val="24"/>
          <w:u w:val="single"/>
        </w:rPr>
        <w:t>. Mal sahibinin kendi tercihi olan Mimar Müellif,</w:t>
      </w:r>
      <w:r>
        <w:rPr>
          <w:rFonts w:ascii="Courier New" w:hAnsi="Courier New" w:cs="Courier New"/>
          <w:b/>
          <w:sz w:val="24"/>
          <w:szCs w:val="24"/>
          <w:u w:val="single"/>
        </w:rPr>
        <w:t xml:space="preserve"> mesleki sorumluluklarını oda hake</w:t>
      </w:r>
      <w:r w:rsidRPr="00917E80">
        <w:rPr>
          <w:rFonts w:ascii="Courier New" w:hAnsi="Courier New" w:cs="Courier New"/>
          <w:b/>
          <w:sz w:val="24"/>
          <w:szCs w:val="24"/>
          <w:u w:val="single"/>
        </w:rPr>
        <w:t>mliğin</w:t>
      </w:r>
      <w:r>
        <w:rPr>
          <w:rFonts w:ascii="Courier New" w:hAnsi="Courier New" w:cs="Courier New"/>
          <w:b/>
          <w:sz w:val="24"/>
          <w:szCs w:val="24"/>
          <w:u w:val="single"/>
        </w:rPr>
        <w:t>d</w:t>
      </w:r>
      <w:r w:rsidRPr="00917E80">
        <w:rPr>
          <w:rFonts w:ascii="Courier New" w:hAnsi="Courier New" w:cs="Courier New"/>
          <w:b/>
          <w:sz w:val="24"/>
          <w:szCs w:val="24"/>
          <w:u w:val="single"/>
        </w:rPr>
        <w:t xml:space="preserve">e kabul edilir süre içerisinde yapmayı taahhüt ettiği sürece, Oda </w:t>
      </w:r>
      <w:r w:rsidRPr="00917E80">
        <w:rPr>
          <w:rFonts w:ascii="Courier New" w:hAnsi="Courier New" w:cs="Courier New"/>
          <w:b/>
          <w:sz w:val="24"/>
          <w:szCs w:val="24"/>
          <w:u w:val="single"/>
        </w:rPr>
        <w:lastRenderedPageBreak/>
        <w:t>Yönetim Kurulu’nca Mimar Müellif olarak görevini yerine getirmesinde bir sakınca yoktur.</w:t>
      </w:r>
      <w:r w:rsidRPr="00AE2DFA">
        <w:rPr>
          <w:rFonts w:ascii="Courier New" w:hAnsi="Courier New" w:cs="Courier New"/>
          <w:b/>
          <w:sz w:val="24"/>
          <w:szCs w:val="24"/>
        </w:rPr>
        <w:t xml:space="preserve"> Ancak Oda hakemliğinde gerekli taahhütler yerine getirilmemesi durumunda ve/veya mesleki ilişki dışında taraflar arasında hukuki boyutta KTMMOB 21/2005 yasasında belirlenen “Mahkemece usulsüzlük, yolsuzluk,</w:t>
      </w:r>
      <w:r>
        <w:rPr>
          <w:rFonts w:ascii="Courier New" w:hAnsi="Courier New" w:cs="Courier New"/>
          <w:b/>
          <w:sz w:val="24"/>
          <w:szCs w:val="24"/>
        </w:rPr>
        <w:t xml:space="preserve"> hırsızlık,</w:t>
      </w:r>
      <w:r w:rsidRPr="00AE2DFA">
        <w:rPr>
          <w:rFonts w:ascii="Courier New" w:hAnsi="Courier New" w:cs="Courier New"/>
          <w:b/>
          <w:sz w:val="24"/>
          <w:szCs w:val="24"/>
        </w:rPr>
        <w:t xml:space="preserve"> dolandırıcılık ve benzeri yüz kızartıcı bir suçtan mahkum edilmesi” durumunda, ve dilekçelerinizde ifade edilen hakarete varan ithamların da mahkeme tarafından ıspatlanarak cezai işleme tabi tutulması durumlarında Yönetim Kurulumuz kararını yeniden değerlendirme hakkına sahiptir.</w:t>
      </w:r>
    </w:p>
    <w:p w:rsidR="00A0754A" w:rsidRDefault="00A0754A" w:rsidP="00A0754A">
      <w:pPr>
        <w:spacing w:after="0" w:line="240" w:lineRule="auto"/>
        <w:rPr>
          <w:rFonts w:ascii="Courier New" w:hAnsi="Courier New" w:cs="Courier New"/>
          <w:b/>
          <w:sz w:val="24"/>
          <w:szCs w:val="24"/>
        </w:rPr>
      </w:pPr>
    </w:p>
    <w:p w:rsidR="00A0754A" w:rsidRPr="00AE2DFA" w:rsidRDefault="00A0754A" w:rsidP="00A0754A">
      <w:pPr>
        <w:spacing w:after="0" w:line="240" w:lineRule="auto"/>
        <w:rPr>
          <w:rFonts w:ascii="Courier New" w:hAnsi="Courier New" w:cs="Courier New"/>
          <w:b/>
          <w:sz w:val="24"/>
          <w:szCs w:val="24"/>
        </w:rPr>
      </w:pPr>
    </w:p>
    <w:p w:rsidR="00A0754A" w:rsidRPr="00AE2DFA" w:rsidRDefault="00A0754A" w:rsidP="00A0754A">
      <w:pPr>
        <w:spacing w:after="0" w:line="240" w:lineRule="auto"/>
        <w:rPr>
          <w:rFonts w:ascii="Courier New" w:hAnsi="Courier New" w:cs="Courier New"/>
          <w:b/>
          <w:sz w:val="24"/>
          <w:szCs w:val="24"/>
        </w:rPr>
      </w:pPr>
      <w:r w:rsidRPr="00AE2DFA">
        <w:rPr>
          <w:rFonts w:ascii="Courier New" w:hAnsi="Courier New" w:cs="Courier New"/>
          <w:b/>
          <w:sz w:val="24"/>
          <w:szCs w:val="24"/>
        </w:rPr>
        <w:t>Saygılarımızla,</w:t>
      </w:r>
    </w:p>
    <w:p w:rsidR="00A0754A" w:rsidRPr="00AE2DFA" w:rsidRDefault="00A0754A" w:rsidP="00A0754A">
      <w:pPr>
        <w:spacing w:after="0" w:line="240" w:lineRule="auto"/>
        <w:rPr>
          <w:rFonts w:ascii="Courier New" w:hAnsi="Courier New" w:cs="Courier New"/>
          <w:b/>
          <w:sz w:val="24"/>
          <w:szCs w:val="24"/>
        </w:rPr>
      </w:pPr>
    </w:p>
    <w:p w:rsidR="00A0754A" w:rsidRPr="00AE2DFA" w:rsidRDefault="00A0754A" w:rsidP="00A0754A">
      <w:pPr>
        <w:spacing w:after="0" w:line="240" w:lineRule="auto"/>
        <w:rPr>
          <w:rFonts w:ascii="Courier New" w:hAnsi="Courier New" w:cs="Courier New"/>
          <w:b/>
          <w:sz w:val="24"/>
          <w:szCs w:val="24"/>
        </w:rPr>
      </w:pPr>
      <w:r w:rsidRPr="00AE2DFA">
        <w:rPr>
          <w:rFonts w:ascii="Courier New" w:hAnsi="Courier New" w:cs="Courier New"/>
          <w:b/>
          <w:sz w:val="24"/>
          <w:szCs w:val="24"/>
        </w:rPr>
        <w:t>Mimarlar Odası</w:t>
      </w:r>
    </w:p>
    <w:p w:rsidR="00A0754A" w:rsidRPr="00AE2DFA" w:rsidRDefault="00A0754A" w:rsidP="00A0754A">
      <w:pPr>
        <w:spacing w:after="0" w:line="240" w:lineRule="auto"/>
        <w:rPr>
          <w:rFonts w:ascii="Courier New" w:hAnsi="Courier New" w:cs="Courier New"/>
          <w:b/>
          <w:sz w:val="24"/>
          <w:szCs w:val="24"/>
        </w:rPr>
      </w:pPr>
      <w:r w:rsidRPr="00AE2DFA">
        <w:rPr>
          <w:rFonts w:ascii="Courier New" w:hAnsi="Courier New" w:cs="Courier New"/>
          <w:b/>
          <w:sz w:val="24"/>
          <w:szCs w:val="24"/>
        </w:rPr>
        <w:t>Yönetim Kurulu (a)</w:t>
      </w:r>
    </w:p>
    <w:p w:rsidR="00A0754A" w:rsidRPr="00AE2DFA" w:rsidRDefault="00A0754A" w:rsidP="00A0754A">
      <w:pPr>
        <w:spacing w:after="0" w:line="240" w:lineRule="auto"/>
        <w:rPr>
          <w:rFonts w:ascii="Courier New" w:hAnsi="Courier New" w:cs="Courier New"/>
          <w:b/>
          <w:sz w:val="24"/>
          <w:szCs w:val="24"/>
        </w:rPr>
      </w:pPr>
    </w:p>
    <w:p w:rsidR="00A0754A" w:rsidRPr="00AE2DFA" w:rsidRDefault="00A0754A" w:rsidP="00A0754A">
      <w:pPr>
        <w:spacing w:after="0" w:line="240" w:lineRule="auto"/>
        <w:rPr>
          <w:rFonts w:ascii="Courier New" w:hAnsi="Courier New" w:cs="Courier New"/>
          <w:b/>
          <w:sz w:val="24"/>
          <w:szCs w:val="24"/>
        </w:rPr>
      </w:pPr>
      <w:r w:rsidRPr="00AE2DFA">
        <w:rPr>
          <w:rFonts w:ascii="Courier New" w:hAnsi="Courier New" w:cs="Courier New"/>
          <w:b/>
          <w:sz w:val="24"/>
          <w:szCs w:val="24"/>
        </w:rPr>
        <w:t>Azmi Öge</w:t>
      </w:r>
    </w:p>
    <w:p w:rsidR="00A0754A" w:rsidRPr="00AE2DFA" w:rsidRDefault="00A0754A" w:rsidP="00A0754A">
      <w:pPr>
        <w:spacing w:after="0" w:line="240" w:lineRule="auto"/>
        <w:rPr>
          <w:rFonts w:ascii="Courier New" w:hAnsi="Courier New" w:cs="Courier New"/>
          <w:b/>
          <w:sz w:val="24"/>
          <w:szCs w:val="24"/>
        </w:rPr>
      </w:pPr>
      <w:r w:rsidRPr="00AE2DFA">
        <w:rPr>
          <w:rFonts w:ascii="Courier New" w:hAnsi="Courier New" w:cs="Courier New"/>
          <w:b/>
          <w:sz w:val="24"/>
          <w:szCs w:val="24"/>
        </w:rPr>
        <w:t>Başkan</w:t>
      </w:r>
      <w:r>
        <w:rPr>
          <w:rFonts w:ascii="Courier New" w:hAnsi="Courier New" w:cs="Courier New"/>
          <w:b/>
          <w:sz w:val="24"/>
          <w:szCs w:val="24"/>
        </w:rPr>
        <w:t>”</w:t>
      </w:r>
    </w:p>
    <w:p w:rsidR="00A0754A" w:rsidRDefault="00A0754A" w:rsidP="00A0754A">
      <w:pPr>
        <w:pStyle w:val="ListeParagraf1"/>
        <w:spacing w:after="0" w:line="360" w:lineRule="auto"/>
        <w:ind w:left="0" w:firstLine="708"/>
        <w:rPr>
          <w:rFonts w:ascii="Courier New" w:hAnsi="Courier New" w:cs="Courier New"/>
          <w:sz w:val="24"/>
          <w:szCs w:val="24"/>
        </w:rPr>
      </w:pPr>
    </w:p>
    <w:p w:rsidR="00A0754A" w:rsidRDefault="00A0754A" w:rsidP="00A0754A">
      <w:pPr>
        <w:pStyle w:val="ListeParagraf1"/>
        <w:spacing w:after="0" w:line="360" w:lineRule="auto"/>
        <w:ind w:left="0"/>
        <w:rPr>
          <w:rFonts w:ascii="Courier New" w:hAnsi="Courier New" w:cs="Courier New"/>
          <w:sz w:val="24"/>
          <w:szCs w:val="24"/>
        </w:rPr>
      </w:pPr>
    </w:p>
    <w:p w:rsidR="00A0754A" w:rsidRDefault="00A0754A" w:rsidP="00A0754A">
      <w:pPr>
        <w:pStyle w:val="ListeParagraf1"/>
        <w:spacing w:after="0" w:line="360" w:lineRule="auto"/>
        <w:ind w:left="0" w:firstLine="708"/>
        <w:rPr>
          <w:rFonts w:ascii="Courier New" w:hAnsi="Courier New" w:cs="Courier New"/>
          <w:sz w:val="24"/>
          <w:szCs w:val="24"/>
        </w:rPr>
      </w:pPr>
      <w:r>
        <w:rPr>
          <w:rFonts w:ascii="Courier New" w:hAnsi="Courier New" w:cs="Courier New"/>
          <w:sz w:val="24"/>
          <w:szCs w:val="24"/>
        </w:rPr>
        <w:t>Davacı Talep Takririnde, Davalılardan, İlgili Şahıs Gökhan Borhan’ı Talep Takririnde belirtilen projelerin müellifliğinden çıkarmasını /azletmesini ve/veya müelliflik haklarını elinden almasını talep ettiğini, buna karşın Davalıların Talep Takririnin “A.” paragrafında belirtildiği şekilde İlgili Şahıs Gökhan Borhan’ın müelliflikten çıkarılması talebini hukuka aykırı olarak reddettiklerini iddia etmektedir.</w:t>
      </w:r>
    </w:p>
    <w:p w:rsidR="00A0754A" w:rsidRDefault="00A0754A" w:rsidP="00A0754A">
      <w:pPr>
        <w:pStyle w:val="ListeParagraf1"/>
        <w:spacing w:after="0" w:line="360" w:lineRule="auto"/>
        <w:ind w:left="0" w:firstLine="708"/>
        <w:rPr>
          <w:rFonts w:ascii="Courier New" w:hAnsi="Courier New" w:cs="Courier New"/>
          <w:sz w:val="24"/>
          <w:szCs w:val="24"/>
        </w:rPr>
      </w:pPr>
    </w:p>
    <w:p w:rsidR="00A0754A" w:rsidRDefault="00A0754A" w:rsidP="00A0754A">
      <w:pPr>
        <w:pStyle w:val="ListeParagraf1"/>
        <w:spacing w:after="0" w:line="360" w:lineRule="auto"/>
        <w:ind w:left="0" w:firstLine="708"/>
        <w:rPr>
          <w:rFonts w:ascii="Courier New" w:hAnsi="Courier New" w:cs="Courier New"/>
          <w:sz w:val="24"/>
          <w:szCs w:val="24"/>
        </w:rPr>
      </w:pPr>
      <w:r>
        <w:rPr>
          <w:rFonts w:ascii="Courier New" w:hAnsi="Courier New" w:cs="Courier New"/>
          <w:sz w:val="24"/>
          <w:szCs w:val="24"/>
        </w:rPr>
        <w:t>Davalı No.2, Müdafaa Takririndeki 1. ön itirazında sair itiraz sebepler</w:t>
      </w:r>
      <w:r w:rsidR="00C076E4">
        <w:rPr>
          <w:rFonts w:ascii="Courier New" w:hAnsi="Courier New" w:cs="Courier New"/>
          <w:sz w:val="24"/>
          <w:szCs w:val="24"/>
        </w:rPr>
        <w:t>i</w:t>
      </w:r>
      <w:r>
        <w:rPr>
          <w:rFonts w:ascii="Courier New" w:hAnsi="Courier New" w:cs="Courier New"/>
          <w:sz w:val="24"/>
          <w:szCs w:val="24"/>
        </w:rPr>
        <w:t xml:space="preserve"> yanında, 21/9/2015 tarihli kararın Davalı No.2 tarafından üretilmediğini dolayısıyla, Davalı No.2 aleyhine herhangi bir dava sebebinin mevcut olmadığını iddia etmiştir.</w:t>
      </w:r>
    </w:p>
    <w:p w:rsidR="00A0754A" w:rsidRDefault="00A0754A" w:rsidP="00A0754A">
      <w:pPr>
        <w:pStyle w:val="ListeParagraf1"/>
        <w:spacing w:after="0" w:line="360" w:lineRule="auto"/>
        <w:ind w:left="0" w:firstLine="708"/>
        <w:rPr>
          <w:rFonts w:ascii="Courier New" w:hAnsi="Courier New" w:cs="Courier New"/>
          <w:sz w:val="24"/>
          <w:szCs w:val="24"/>
        </w:rPr>
      </w:pPr>
    </w:p>
    <w:p w:rsidR="00A0754A" w:rsidRDefault="00A0754A" w:rsidP="00A0754A">
      <w:pPr>
        <w:pStyle w:val="ListeParagraf1"/>
        <w:spacing w:after="0" w:line="360" w:lineRule="auto"/>
        <w:ind w:left="0" w:firstLine="708"/>
        <w:rPr>
          <w:rFonts w:ascii="Courier New" w:hAnsi="Courier New" w:cs="Courier New"/>
          <w:sz w:val="24"/>
          <w:szCs w:val="24"/>
        </w:rPr>
      </w:pPr>
    </w:p>
    <w:p w:rsidR="00A0754A" w:rsidRDefault="00A0754A" w:rsidP="00A0754A">
      <w:pPr>
        <w:pStyle w:val="ListeParagraf1"/>
        <w:spacing w:after="0" w:line="360" w:lineRule="auto"/>
        <w:ind w:left="0" w:firstLine="708"/>
        <w:rPr>
          <w:rFonts w:ascii="Courier New" w:hAnsi="Courier New" w:cs="Courier New"/>
          <w:sz w:val="24"/>
          <w:szCs w:val="24"/>
        </w:rPr>
      </w:pPr>
    </w:p>
    <w:p w:rsidR="00A0754A" w:rsidRDefault="00A0754A" w:rsidP="00A0754A">
      <w:pPr>
        <w:pStyle w:val="ListeParagraf1"/>
        <w:spacing w:after="0" w:line="360" w:lineRule="auto"/>
        <w:ind w:left="0" w:firstLine="708"/>
        <w:rPr>
          <w:rFonts w:ascii="Courier New" w:hAnsi="Courier New" w:cs="Courier New"/>
          <w:sz w:val="24"/>
          <w:szCs w:val="24"/>
        </w:rPr>
      </w:pPr>
    </w:p>
    <w:p w:rsidR="00A0754A" w:rsidRDefault="00A0754A" w:rsidP="00A0754A">
      <w:pPr>
        <w:pStyle w:val="ListeParagraf1"/>
        <w:spacing w:after="0" w:line="360" w:lineRule="auto"/>
        <w:ind w:left="0" w:firstLine="708"/>
        <w:rPr>
          <w:rFonts w:ascii="Courier New" w:hAnsi="Courier New" w:cs="Courier New"/>
          <w:sz w:val="24"/>
          <w:szCs w:val="24"/>
        </w:rPr>
      </w:pPr>
      <w:r>
        <w:rPr>
          <w:rFonts w:ascii="Courier New" w:hAnsi="Courier New" w:cs="Courier New"/>
          <w:sz w:val="24"/>
          <w:szCs w:val="24"/>
        </w:rPr>
        <w:lastRenderedPageBreak/>
        <w:t xml:space="preserve">Görüleceği üzere, Emare 2 şikâyet yazısı K.T.M.M.O.B (Kıbrıs Türk Mühendis ve Mimar Odaları Birliği) Yönetim Kuruluna hitaben yazılmış, Emare 4’deki cevap yazısı ise, K.T.M.M.O.B Mimarlar Odası Yönetim Kurulu adına Başkan Azmi Öge tarafından verilmiştir. </w:t>
      </w:r>
    </w:p>
    <w:p w:rsidR="00A0754A" w:rsidRDefault="00A0754A" w:rsidP="00A0754A">
      <w:pPr>
        <w:pStyle w:val="ListeParagraf1"/>
        <w:spacing w:after="0" w:line="360" w:lineRule="auto"/>
        <w:ind w:left="0" w:firstLine="708"/>
        <w:rPr>
          <w:rFonts w:ascii="Courier New" w:hAnsi="Courier New" w:cs="Courier New"/>
          <w:sz w:val="24"/>
          <w:szCs w:val="24"/>
        </w:rPr>
      </w:pPr>
    </w:p>
    <w:p w:rsidR="00A0754A" w:rsidRDefault="00A0754A" w:rsidP="00A0754A">
      <w:pPr>
        <w:pStyle w:val="ListeParagraf1"/>
        <w:spacing w:after="0" w:line="360" w:lineRule="auto"/>
        <w:ind w:left="0" w:firstLine="708"/>
        <w:rPr>
          <w:rFonts w:ascii="Courier New" w:hAnsi="Courier New" w:cs="Courier New"/>
          <w:sz w:val="24"/>
          <w:szCs w:val="24"/>
        </w:rPr>
      </w:pPr>
      <w:r>
        <w:rPr>
          <w:rFonts w:ascii="Courier New" w:hAnsi="Courier New" w:cs="Courier New"/>
          <w:sz w:val="24"/>
          <w:szCs w:val="24"/>
        </w:rPr>
        <w:t>21/2005 sayılı Kıbrıs Türk Mühendis ve Mimar Odaları Birliği Yasası’nın 22.maddesi şu şekildedir:</w:t>
      </w:r>
    </w:p>
    <w:p w:rsidR="00A0754A" w:rsidRDefault="00A0754A" w:rsidP="00A0754A">
      <w:pPr>
        <w:pStyle w:val="ListeParagraf1"/>
        <w:spacing w:after="0" w:line="360" w:lineRule="auto"/>
        <w:ind w:left="0" w:firstLine="708"/>
        <w:rPr>
          <w:rFonts w:ascii="Courier New" w:hAnsi="Courier New" w:cs="Courier New"/>
          <w:sz w:val="24"/>
          <w:szCs w:val="24"/>
        </w:rPr>
      </w:pPr>
    </w:p>
    <w:p w:rsidR="00A0754A" w:rsidRDefault="00A0754A" w:rsidP="00A0754A">
      <w:pPr>
        <w:pStyle w:val="ListeParagraf1"/>
        <w:spacing w:after="0" w:line="360" w:lineRule="auto"/>
        <w:ind w:left="0" w:firstLine="708"/>
        <w:rPr>
          <w:rFonts w:ascii="Courier New" w:hAnsi="Courier New" w:cs="Courier New"/>
          <w:sz w:val="24"/>
          <w:szCs w:val="24"/>
        </w:rPr>
      </w:pPr>
    </w:p>
    <w:tbl>
      <w:tblPr>
        <w:tblW w:w="8929" w:type="dxa"/>
        <w:tblLook w:val="00BE"/>
      </w:tblPr>
      <w:tblGrid>
        <w:gridCol w:w="1727"/>
        <w:gridCol w:w="570"/>
        <w:gridCol w:w="717"/>
        <w:gridCol w:w="5915"/>
      </w:tblGrid>
      <w:tr w:rsidR="00A0754A" w:rsidTr="00A37C0C">
        <w:tc>
          <w:tcPr>
            <w:tcW w:w="1727" w:type="dxa"/>
          </w:tcPr>
          <w:p w:rsidR="00A0754A" w:rsidRDefault="00A0754A" w:rsidP="00A37C0C">
            <w:pPr>
              <w:ind w:left="142" w:hanging="142"/>
            </w:pPr>
            <w:r>
              <w:t>“Odaların   Kuruluşu</w:t>
            </w:r>
          </w:p>
        </w:tc>
        <w:tc>
          <w:tcPr>
            <w:tcW w:w="570" w:type="dxa"/>
          </w:tcPr>
          <w:p w:rsidR="00A0754A" w:rsidRDefault="00A0754A" w:rsidP="00A37C0C">
            <w:r>
              <w:t>22.</w:t>
            </w:r>
          </w:p>
        </w:tc>
        <w:tc>
          <w:tcPr>
            <w:tcW w:w="717" w:type="dxa"/>
          </w:tcPr>
          <w:p w:rsidR="00A0754A" w:rsidRDefault="00A0754A" w:rsidP="00A37C0C">
            <w:pPr>
              <w:jc w:val="both"/>
            </w:pPr>
            <w:r>
              <w:t>(1)</w:t>
            </w:r>
          </w:p>
        </w:tc>
        <w:tc>
          <w:tcPr>
            <w:tcW w:w="5915" w:type="dxa"/>
          </w:tcPr>
          <w:p w:rsidR="00A0754A" w:rsidRDefault="00A0754A" w:rsidP="00A37C0C">
            <w:pPr>
              <w:jc w:val="both"/>
            </w:pPr>
            <w:r>
              <w:t xml:space="preserve">Kuzey Kıbrıs Türk Cumhuriyeti sınırları içerisinde meslek veya sanatlarını icra etmeye yetkili olan, yüksek mimarlık, yüksek mühendislik, mimarlık, mühendislik ve şehir plancılığı ihtisas kollarından birine veya birbirine yakın birden fazlasına mensup kişileri çatısı altında toplayan, en az yirmi kişiden oluşan, </w:t>
            </w:r>
            <w:r w:rsidRPr="000F6780">
              <w:rPr>
                <w:b/>
              </w:rPr>
              <w:t>kamu yararına çalışan ve tüzel kişiliğe sahip meslek odaları kurulur.</w:t>
            </w:r>
          </w:p>
        </w:tc>
      </w:tr>
      <w:tr w:rsidR="00A0754A" w:rsidTr="00A37C0C">
        <w:tc>
          <w:tcPr>
            <w:tcW w:w="1727" w:type="dxa"/>
          </w:tcPr>
          <w:p w:rsidR="00A0754A" w:rsidRDefault="00A0754A" w:rsidP="00A37C0C"/>
        </w:tc>
        <w:tc>
          <w:tcPr>
            <w:tcW w:w="570" w:type="dxa"/>
          </w:tcPr>
          <w:p w:rsidR="00A0754A" w:rsidRDefault="00A0754A" w:rsidP="00A37C0C"/>
        </w:tc>
        <w:tc>
          <w:tcPr>
            <w:tcW w:w="717" w:type="dxa"/>
          </w:tcPr>
          <w:p w:rsidR="00A0754A" w:rsidRDefault="00A0754A" w:rsidP="00A37C0C">
            <w:pPr>
              <w:jc w:val="both"/>
            </w:pPr>
            <w:r>
              <w:t>(2)</w:t>
            </w:r>
          </w:p>
        </w:tc>
        <w:tc>
          <w:tcPr>
            <w:tcW w:w="5915" w:type="dxa"/>
          </w:tcPr>
          <w:p w:rsidR="00A0754A" w:rsidRDefault="00A0754A" w:rsidP="00A37C0C">
            <w:pPr>
              <w:jc w:val="both"/>
            </w:pPr>
            <w:r>
              <w:t xml:space="preserve">Odalara üye olma vasfını taşıyan ancak ayrı oda kurabilecek yeterli sayıya sahip olmayan yüksek mühendis, yüksek mimar, mühendis, mimar, şehir plancısı veya eşdeğer ünvana sahip kişiler, konularına en yakın odaya üye olurlar. </w:t>
            </w:r>
          </w:p>
        </w:tc>
      </w:tr>
      <w:tr w:rsidR="00A0754A" w:rsidTr="00A37C0C">
        <w:tc>
          <w:tcPr>
            <w:tcW w:w="1727" w:type="dxa"/>
          </w:tcPr>
          <w:p w:rsidR="00A0754A" w:rsidRDefault="00A0754A" w:rsidP="00A37C0C"/>
        </w:tc>
        <w:tc>
          <w:tcPr>
            <w:tcW w:w="570" w:type="dxa"/>
          </w:tcPr>
          <w:p w:rsidR="00A0754A" w:rsidRDefault="00A0754A" w:rsidP="00A37C0C"/>
        </w:tc>
        <w:tc>
          <w:tcPr>
            <w:tcW w:w="717" w:type="dxa"/>
          </w:tcPr>
          <w:p w:rsidR="00A0754A" w:rsidRDefault="00A0754A" w:rsidP="00A37C0C">
            <w:pPr>
              <w:jc w:val="both"/>
            </w:pPr>
            <w:r>
              <w:t>(3)</w:t>
            </w:r>
          </w:p>
        </w:tc>
        <w:tc>
          <w:tcPr>
            <w:tcW w:w="5915" w:type="dxa"/>
          </w:tcPr>
          <w:p w:rsidR="00A0754A" w:rsidRDefault="00A0754A" w:rsidP="00A37C0C">
            <w:pPr>
              <w:jc w:val="both"/>
            </w:pPr>
            <w:r>
              <w:t xml:space="preserve">Yeni kurulacak odalar, en az yirmi kişinin imzaladığı bir dilekçe ve Oda Çalışma Esasları taslağı ile Birlik Yönetim Kuruluna başvururlar ve Yönetim Kurulunun onayı ile tüzel kişilik kazanırlar. </w:t>
            </w:r>
          </w:p>
        </w:tc>
      </w:tr>
      <w:tr w:rsidR="00A0754A" w:rsidTr="00A37C0C">
        <w:tc>
          <w:tcPr>
            <w:tcW w:w="1727" w:type="dxa"/>
          </w:tcPr>
          <w:p w:rsidR="00A0754A" w:rsidRDefault="00A0754A" w:rsidP="00A37C0C"/>
        </w:tc>
        <w:tc>
          <w:tcPr>
            <w:tcW w:w="570" w:type="dxa"/>
          </w:tcPr>
          <w:p w:rsidR="00A0754A" w:rsidRDefault="00A0754A" w:rsidP="00A37C0C"/>
        </w:tc>
        <w:tc>
          <w:tcPr>
            <w:tcW w:w="717" w:type="dxa"/>
          </w:tcPr>
          <w:p w:rsidR="00A0754A" w:rsidRDefault="00A0754A" w:rsidP="00A37C0C">
            <w:pPr>
              <w:jc w:val="both"/>
            </w:pPr>
            <w:r>
              <w:t>(4)</w:t>
            </w:r>
          </w:p>
        </w:tc>
        <w:tc>
          <w:tcPr>
            <w:tcW w:w="5915" w:type="dxa"/>
          </w:tcPr>
          <w:p w:rsidR="00A0754A" w:rsidRDefault="00A0754A" w:rsidP="00A37C0C">
            <w:pPr>
              <w:jc w:val="both"/>
            </w:pPr>
            <w:r>
              <w:t>Oda kurmak için gerekli üye sayısının altına düşen odalar, Birlik Yönetim Kurulunca kapatılırlar ve bu halde, yukarıdaki (2)’nci fıkra kuralları uygulanır.”</w:t>
            </w:r>
          </w:p>
        </w:tc>
      </w:tr>
    </w:tbl>
    <w:p w:rsidR="00A0754A" w:rsidRDefault="00A0754A" w:rsidP="00A0754A">
      <w:pPr>
        <w:pStyle w:val="ListeParagraf1"/>
        <w:spacing w:after="0" w:line="360" w:lineRule="auto"/>
        <w:ind w:left="0"/>
        <w:rPr>
          <w:rFonts w:ascii="Courier New" w:hAnsi="Courier New" w:cs="Courier New"/>
          <w:sz w:val="24"/>
          <w:szCs w:val="24"/>
        </w:rPr>
      </w:pPr>
    </w:p>
    <w:p w:rsidR="00A0754A" w:rsidRDefault="00A0754A" w:rsidP="00A0754A">
      <w:pPr>
        <w:pStyle w:val="ListeParagraf1"/>
        <w:spacing w:after="0" w:line="360" w:lineRule="auto"/>
        <w:ind w:left="0" w:firstLine="708"/>
        <w:rPr>
          <w:rFonts w:ascii="Courier New" w:hAnsi="Courier New" w:cs="Courier New"/>
          <w:sz w:val="24"/>
          <w:szCs w:val="24"/>
        </w:rPr>
      </w:pPr>
      <w:r>
        <w:rPr>
          <w:rFonts w:ascii="Courier New" w:hAnsi="Courier New" w:cs="Courier New"/>
          <w:sz w:val="24"/>
          <w:szCs w:val="24"/>
        </w:rPr>
        <w:t>Ayni Yasa’nın 27.maddesi Odaların organlarını şu şekilde tarif etmektedir:</w:t>
      </w:r>
    </w:p>
    <w:p w:rsidR="00A0754A" w:rsidRDefault="00A0754A" w:rsidP="00A0754A">
      <w:pPr>
        <w:pStyle w:val="ListeParagraf1"/>
        <w:spacing w:after="0" w:line="360" w:lineRule="auto"/>
        <w:ind w:left="0" w:firstLine="708"/>
        <w:rPr>
          <w:rFonts w:ascii="Courier New" w:hAnsi="Courier New" w:cs="Courier New"/>
          <w:sz w:val="24"/>
          <w:szCs w:val="24"/>
        </w:rPr>
      </w:pPr>
    </w:p>
    <w:tbl>
      <w:tblPr>
        <w:tblW w:w="8435" w:type="dxa"/>
        <w:tblLook w:val="0000"/>
      </w:tblPr>
      <w:tblGrid>
        <w:gridCol w:w="1233"/>
        <w:gridCol w:w="550"/>
        <w:gridCol w:w="723"/>
        <w:gridCol w:w="5929"/>
      </w:tblGrid>
      <w:tr w:rsidR="00A0754A" w:rsidTr="00A37C0C">
        <w:trPr>
          <w:cantSplit/>
        </w:trPr>
        <w:tc>
          <w:tcPr>
            <w:tcW w:w="1233" w:type="dxa"/>
          </w:tcPr>
          <w:p w:rsidR="00A0754A" w:rsidRDefault="00A0754A" w:rsidP="00A37C0C">
            <w:r>
              <w:t xml:space="preserve">“Odaların </w:t>
            </w:r>
          </w:p>
        </w:tc>
        <w:tc>
          <w:tcPr>
            <w:tcW w:w="550" w:type="dxa"/>
          </w:tcPr>
          <w:p w:rsidR="00A0754A" w:rsidRDefault="00A0754A" w:rsidP="00A37C0C">
            <w:pPr>
              <w:jc w:val="both"/>
            </w:pPr>
            <w:r>
              <w:t>27.</w:t>
            </w:r>
          </w:p>
        </w:tc>
        <w:tc>
          <w:tcPr>
            <w:tcW w:w="6652" w:type="dxa"/>
            <w:gridSpan w:val="2"/>
          </w:tcPr>
          <w:p w:rsidR="00A0754A" w:rsidRDefault="00A0754A" w:rsidP="00A37C0C">
            <w:pPr>
              <w:jc w:val="both"/>
            </w:pPr>
            <w:r>
              <w:t>Odaların organları şunlardır :</w:t>
            </w:r>
          </w:p>
        </w:tc>
      </w:tr>
      <w:tr w:rsidR="00A0754A" w:rsidTr="00A37C0C">
        <w:tblPrEx>
          <w:tblLook w:val="00BE"/>
        </w:tblPrEx>
        <w:trPr>
          <w:cantSplit/>
        </w:trPr>
        <w:tc>
          <w:tcPr>
            <w:tcW w:w="1233" w:type="dxa"/>
          </w:tcPr>
          <w:p w:rsidR="00A0754A" w:rsidRDefault="00A0754A" w:rsidP="00A37C0C">
            <w:pPr>
              <w:ind w:left="142"/>
            </w:pPr>
            <w:r>
              <w:t>Organları</w:t>
            </w:r>
          </w:p>
        </w:tc>
        <w:tc>
          <w:tcPr>
            <w:tcW w:w="550" w:type="dxa"/>
          </w:tcPr>
          <w:p w:rsidR="00A0754A" w:rsidRDefault="00A0754A" w:rsidP="00A37C0C"/>
        </w:tc>
        <w:tc>
          <w:tcPr>
            <w:tcW w:w="723" w:type="dxa"/>
          </w:tcPr>
          <w:p w:rsidR="00A0754A" w:rsidRDefault="00A0754A" w:rsidP="00A37C0C">
            <w:pPr>
              <w:jc w:val="both"/>
            </w:pPr>
            <w:r>
              <w:t>(1)</w:t>
            </w:r>
          </w:p>
        </w:tc>
        <w:tc>
          <w:tcPr>
            <w:tcW w:w="5929" w:type="dxa"/>
          </w:tcPr>
          <w:p w:rsidR="00A0754A" w:rsidRDefault="00A0754A" w:rsidP="00A37C0C">
            <w:pPr>
              <w:jc w:val="both"/>
            </w:pPr>
            <w:r>
              <w:t>Oda Genel Kurulu;</w:t>
            </w:r>
          </w:p>
        </w:tc>
      </w:tr>
      <w:tr w:rsidR="00A0754A" w:rsidTr="00A37C0C">
        <w:tblPrEx>
          <w:tblLook w:val="00BE"/>
        </w:tblPrEx>
        <w:trPr>
          <w:cantSplit/>
        </w:trPr>
        <w:tc>
          <w:tcPr>
            <w:tcW w:w="1233" w:type="dxa"/>
          </w:tcPr>
          <w:p w:rsidR="00A0754A" w:rsidRDefault="00A0754A" w:rsidP="00A37C0C"/>
        </w:tc>
        <w:tc>
          <w:tcPr>
            <w:tcW w:w="550" w:type="dxa"/>
          </w:tcPr>
          <w:p w:rsidR="00A0754A" w:rsidRDefault="00A0754A" w:rsidP="00A37C0C"/>
        </w:tc>
        <w:tc>
          <w:tcPr>
            <w:tcW w:w="723" w:type="dxa"/>
          </w:tcPr>
          <w:p w:rsidR="00A0754A" w:rsidRDefault="00A0754A" w:rsidP="00A37C0C">
            <w:pPr>
              <w:jc w:val="both"/>
            </w:pPr>
            <w:r>
              <w:t>(2)</w:t>
            </w:r>
          </w:p>
        </w:tc>
        <w:tc>
          <w:tcPr>
            <w:tcW w:w="5929" w:type="dxa"/>
          </w:tcPr>
          <w:p w:rsidR="00A0754A" w:rsidRDefault="00A0754A" w:rsidP="00A37C0C">
            <w:pPr>
              <w:jc w:val="both"/>
            </w:pPr>
            <w:r>
              <w:t>Oda Yönetim Kurulu;</w:t>
            </w:r>
          </w:p>
          <w:p w:rsidR="00A0754A" w:rsidRDefault="00A0754A" w:rsidP="00A37C0C">
            <w:pPr>
              <w:jc w:val="both"/>
            </w:pPr>
          </w:p>
        </w:tc>
      </w:tr>
      <w:tr w:rsidR="00A0754A" w:rsidTr="00A37C0C">
        <w:tblPrEx>
          <w:tblLook w:val="00BE"/>
        </w:tblPrEx>
        <w:trPr>
          <w:cantSplit/>
        </w:trPr>
        <w:tc>
          <w:tcPr>
            <w:tcW w:w="1233" w:type="dxa"/>
          </w:tcPr>
          <w:p w:rsidR="00A0754A" w:rsidRDefault="00A0754A" w:rsidP="00A37C0C"/>
        </w:tc>
        <w:tc>
          <w:tcPr>
            <w:tcW w:w="550" w:type="dxa"/>
          </w:tcPr>
          <w:p w:rsidR="00A0754A" w:rsidRDefault="00A0754A" w:rsidP="00A37C0C"/>
        </w:tc>
        <w:tc>
          <w:tcPr>
            <w:tcW w:w="723" w:type="dxa"/>
          </w:tcPr>
          <w:p w:rsidR="00A0754A" w:rsidRDefault="00A0754A" w:rsidP="00A37C0C">
            <w:pPr>
              <w:jc w:val="both"/>
            </w:pPr>
            <w:r>
              <w:t>(3)</w:t>
            </w:r>
          </w:p>
        </w:tc>
        <w:tc>
          <w:tcPr>
            <w:tcW w:w="5929" w:type="dxa"/>
          </w:tcPr>
          <w:p w:rsidR="00A0754A" w:rsidRDefault="00A0754A" w:rsidP="00A37C0C">
            <w:pPr>
              <w:jc w:val="both"/>
            </w:pPr>
            <w:r>
              <w:t>Oda Denetleme Kurulu; ve</w:t>
            </w:r>
          </w:p>
        </w:tc>
      </w:tr>
      <w:tr w:rsidR="00A0754A" w:rsidTr="00A37C0C">
        <w:tblPrEx>
          <w:tblLook w:val="00BE"/>
        </w:tblPrEx>
        <w:trPr>
          <w:cantSplit/>
        </w:trPr>
        <w:tc>
          <w:tcPr>
            <w:tcW w:w="1233" w:type="dxa"/>
          </w:tcPr>
          <w:p w:rsidR="00A0754A" w:rsidRDefault="00A0754A" w:rsidP="00A37C0C"/>
        </w:tc>
        <w:tc>
          <w:tcPr>
            <w:tcW w:w="550" w:type="dxa"/>
          </w:tcPr>
          <w:p w:rsidR="00A0754A" w:rsidRDefault="00A0754A" w:rsidP="00A37C0C"/>
        </w:tc>
        <w:tc>
          <w:tcPr>
            <w:tcW w:w="723" w:type="dxa"/>
          </w:tcPr>
          <w:p w:rsidR="00A0754A" w:rsidRDefault="00A0754A" w:rsidP="00A37C0C">
            <w:pPr>
              <w:jc w:val="both"/>
            </w:pPr>
            <w:r>
              <w:t xml:space="preserve">(4) </w:t>
            </w:r>
          </w:p>
        </w:tc>
        <w:tc>
          <w:tcPr>
            <w:tcW w:w="5929" w:type="dxa"/>
          </w:tcPr>
          <w:p w:rsidR="00A0754A" w:rsidRDefault="00A0754A" w:rsidP="00A37C0C">
            <w:pPr>
              <w:jc w:val="both"/>
            </w:pPr>
            <w:r>
              <w:t>Oda İhtisas Kurulları.”</w:t>
            </w:r>
          </w:p>
        </w:tc>
      </w:tr>
      <w:tr w:rsidR="00A0754A" w:rsidTr="00A37C0C">
        <w:tblPrEx>
          <w:tblLook w:val="00BE"/>
        </w:tblPrEx>
        <w:trPr>
          <w:cantSplit/>
        </w:trPr>
        <w:tc>
          <w:tcPr>
            <w:tcW w:w="1233" w:type="dxa"/>
          </w:tcPr>
          <w:p w:rsidR="00A0754A" w:rsidRDefault="00A0754A" w:rsidP="00A37C0C"/>
        </w:tc>
        <w:tc>
          <w:tcPr>
            <w:tcW w:w="550" w:type="dxa"/>
          </w:tcPr>
          <w:p w:rsidR="00A0754A" w:rsidRDefault="00A0754A" w:rsidP="00A37C0C"/>
        </w:tc>
        <w:tc>
          <w:tcPr>
            <w:tcW w:w="723" w:type="dxa"/>
          </w:tcPr>
          <w:p w:rsidR="00A0754A" w:rsidRDefault="00A0754A" w:rsidP="00A37C0C">
            <w:pPr>
              <w:jc w:val="both"/>
            </w:pPr>
          </w:p>
        </w:tc>
        <w:tc>
          <w:tcPr>
            <w:tcW w:w="5929" w:type="dxa"/>
          </w:tcPr>
          <w:p w:rsidR="00A0754A" w:rsidRDefault="00A0754A" w:rsidP="00A37C0C">
            <w:pPr>
              <w:tabs>
                <w:tab w:val="left" w:pos="1335"/>
              </w:tabs>
              <w:jc w:val="both"/>
            </w:pPr>
            <w:r>
              <w:tab/>
            </w:r>
          </w:p>
        </w:tc>
      </w:tr>
    </w:tbl>
    <w:p w:rsidR="00A0754A" w:rsidRDefault="00A0754A" w:rsidP="00A0754A">
      <w:pPr>
        <w:spacing w:line="360" w:lineRule="auto"/>
        <w:ind w:firstLine="708"/>
        <w:rPr>
          <w:rFonts w:ascii="Courier New" w:hAnsi="Courier New" w:cs="Courier New"/>
          <w:sz w:val="24"/>
          <w:szCs w:val="24"/>
        </w:rPr>
      </w:pPr>
      <w:r>
        <w:rPr>
          <w:rFonts w:ascii="Courier New" w:hAnsi="Courier New" w:cs="Courier New"/>
          <w:sz w:val="24"/>
          <w:szCs w:val="24"/>
        </w:rPr>
        <w:t>Yasa’nın 3. maddesi ise, “Birliğin kuruluşu, Adı ve Merkezi” yan başlığını taşımakta olup şöyledir:</w:t>
      </w:r>
    </w:p>
    <w:tbl>
      <w:tblPr>
        <w:tblW w:w="8928" w:type="dxa"/>
        <w:tblLook w:val="00BE"/>
      </w:tblPr>
      <w:tblGrid>
        <w:gridCol w:w="1728"/>
        <w:gridCol w:w="539"/>
        <w:gridCol w:w="719"/>
        <w:gridCol w:w="5942"/>
      </w:tblGrid>
      <w:tr w:rsidR="00A0754A" w:rsidTr="00A37C0C">
        <w:tc>
          <w:tcPr>
            <w:tcW w:w="1728" w:type="dxa"/>
          </w:tcPr>
          <w:p w:rsidR="00A0754A" w:rsidRDefault="00A0754A" w:rsidP="00A37C0C">
            <w:pPr>
              <w:ind w:left="142" w:hanging="142"/>
            </w:pPr>
            <w:r>
              <w:t>“Birliğin Kuruluşu, Adı ve Merkezi</w:t>
            </w:r>
          </w:p>
        </w:tc>
        <w:tc>
          <w:tcPr>
            <w:tcW w:w="539" w:type="dxa"/>
          </w:tcPr>
          <w:p w:rsidR="00A0754A" w:rsidRDefault="00A0754A" w:rsidP="00A37C0C">
            <w:r>
              <w:t>3.</w:t>
            </w:r>
          </w:p>
        </w:tc>
        <w:tc>
          <w:tcPr>
            <w:tcW w:w="719" w:type="dxa"/>
          </w:tcPr>
          <w:p w:rsidR="00A0754A" w:rsidRDefault="00A0754A" w:rsidP="00A37C0C">
            <w:r>
              <w:t>(1)</w:t>
            </w:r>
          </w:p>
        </w:tc>
        <w:tc>
          <w:tcPr>
            <w:tcW w:w="5942" w:type="dxa"/>
          </w:tcPr>
          <w:p w:rsidR="00A0754A" w:rsidRDefault="00A0754A" w:rsidP="00A37C0C">
            <w:pPr>
              <w:jc w:val="both"/>
            </w:pPr>
            <w:r>
              <w:t>Bu Yasanın 22’nci maddesi uyarınca kurulmuş olan  odaların ve bu odaların üyelerinin katılması ile oluşturulan ve merkezi Lefkoşa’da bulunan Kıbrıs Türk Mühendis ve Mimar Odaları Birliği kurulur.</w:t>
            </w:r>
          </w:p>
        </w:tc>
      </w:tr>
      <w:tr w:rsidR="00A0754A" w:rsidTr="00A37C0C">
        <w:tc>
          <w:tcPr>
            <w:tcW w:w="1728" w:type="dxa"/>
          </w:tcPr>
          <w:p w:rsidR="00A0754A" w:rsidRDefault="00A0754A" w:rsidP="00A37C0C"/>
        </w:tc>
        <w:tc>
          <w:tcPr>
            <w:tcW w:w="539" w:type="dxa"/>
          </w:tcPr>
          <w:p w:rsidR="00A0754A" w:rsidRDefault="00A0754A" w:rsidP="00A37C0C"/>
        </w:tc>
        <w:tc>
          <w:tcPr>
            <w:tcW w:w="719" w:type="dxa"/>
          </w:tcPr>
          <w:p w:rsidR="00A0754A" w:rsidRDefault="00A0754A" w:rsidP="00A37C0C">
            <w:r>
              <w:t>(2)</w:t>
            </w:r>
          </w:p>
        </w:tc>
        <w:tc>
          <w:tcPr>
            <w:tcW w:w="5942" w:type="dxa"/>
          </w:tcPr>
          <w:p w:rsidR="00A0754A" w:rsidRDefault="00A0754A" w:rsidP="00A37C0C">
            <w:pPr>
              <w:jc w:val="both"/>
            </w:pPr>
            <w:r>
              <w:t xml:space="preserve">Kıbrıs Türk Mühendis ve Mimar Odaları Birliği, </w:t>
            </w:r>
            <w:r w:rsidRPr="001A19EC">
              <w:rPr>
                <w:b/>
              </w:rPr>
              <w:t>tüzel kişiliğe sahip, kamu yararına hizmet veren, kamu kurumu niteliğinde bir meslek kuruluşudur.</w:t>
            </w:r>
            <w:r>
              <w:rPr>
                <w:b/>
              </w:rPr>
              <w:t>”</w:t>
            </w:r>
          </w:p>
        </w:tc>
      </w:tr>
    </w:tbl>
    <w:p w:rsidR="00A0754A" w:rsidRDefault="00A0754A" w:rsidP="00A0754A">
      <w:pPr>
        <w:spacing w:line="360" w:lineRule="auto"/>
        <w:ind w:firstLine="708"/>
        <w:rPr>
          <w:rFonts w:ascii="Courier New" w:hAnsi="Courier New" w:cs="Courier New"/>
          <w:sz w:val="24"/>
          <w:szCs w:val="24"/>
        </w:rPr>
      </w:pPr>
    </w:p>
    <w:p w:rsidR="00A0754A" w:rsidRDefault="00A0754A" w:rsidP="00A0754A">
      <w:pPr>
        <w:spacing w:line="360" w:lineRule="auto"/>
        <w:ind w:firstLine="708"/>
        <w:rPr>
          <w:rFonts w:ascii="Courier New" w:hAnsi="Courier New" w:cs="Courier New"/>
          <w:sz w:val="24"/>
          <w:szCs w:val="24"/>
        </w:rPr>
      </w:pPr>
      <w:r>
        <w:rPr>
          <w:rFonts w:ascii="Courier New" w:hAnsi="Courier New" w:cs="Courier New"/>
          <w:sz w:val="24"/>
          <w:szCs w:val="24"/>
        </w:rPr>
        <w:t>Yasanın 6. maddesi, “Birliğin Organları” yan başlığını taşımakta olup şu şekildedir:</w:t>
      </w:r>
    </w:p>
    <w:tbl>
      <w:tblPr>
        <w:tblW w:w="8928" w:type="dxa"/>
        <w:tblLook w:val="00BE"/>
      </w:tblPr>
      <w:tblGrid>
        <w:gridCol w:w="1728"/>
        <w:gridCol w:w="550"/>
        <w:gridCol w:w="723"/>
        <w:gridCol w:w="5927"/>
      </w:tblGrid>
      <w:tr w:rsidR="00A0754A" w:rsidTr="00A37C0C">
        <w:tc>
          <w:tcPr>
            <w:tcW w:w="1728" w:type="dxa"/>
          </w:tcPr>
          <w:p w:rsidR="00A0754A" w:rsidRDefault="00A0754A" w:rsidP="00A37C0C"/>
        </w:tc>
        <w:tc>
          <w:tcPr>
            <w:tcW w:w="7200" w:type="dxa"/>
            <w:gridSpan w:val="3"/>
          </w:tcPr>
          <w:p w:rsidR="00A0754A" w:rsidRDefault="00A0754A" w:rsidP="00A37C0C">
            <w:pPr>
              <w:pStyle w:val="GvdeMetni2"/>
              <w:jc w:val="both"/>
              <w:rPr>
                <w:rFonts w:ascii="Times New Roman" w:hAnsi="Times New Roman" w:cs="Times New Roman"/>
                <w:i w:val="0"/>
                <w:iCs w:val="0"/>
              </w:rPr>
            </w:pPr>
          </w:p>
        </w:tc>
      </w:tr>
      <w:tr w:rsidR="00A0754A" w:rsidTr="00A37C0C">
        <w:tc>
          <w:tcPr>
            <w:tcW w:w="1728" w:type="dxa"/>
          </w:tcPr>
          <w:p w:rsidR="00A0754A" w:rsidRDefault="00A0754A" w:rsidP="00A37C0C">
            <w:r>
              <w:t xml:space="preserve">“Birliğin </w:t>
            </w:r>
          </w:p>
        </w:tc>
        <w:tc>
          <w:tcPr>
            <w:tcW w:w="550" w:type="dxa"/>
          </w:tcPr>
          <w:p w:rsidR="00A0754A" w:rsidRDefault="00A0754A" w:rsidP="00A37C0C">
            <w:r>
              <w:t>6.</w:t>
            </w:r>
          </w:p>
        </w:tc>
        <w:tc>
          <w:tcPr>
            <w:tcW w:w="6650" w:type="dxa"/>
            <w:gridSpan w:val="2"/>
          </w:tcPr>
          <w:p w:rsidR="00A0754A" w:rsidRDefault="00A0754A" w:rsidP="00A37C0C">
            <w:pPr>
              <w:jc w:val="both"/>
            </w:pPr>
            <w:r>
              <w:t>Birliğin Organları şunlardır :</w:t>
            </w:r>
          </w:p>
        </w:tc>
      </w:tr>
      <w:tr w:rsidR="00A0754A" w:rsidTr="00A37C0C">
        <w:trPr>
          <w:cantSplit/>
        </w:trPr>
        <w:tc>
          <w:tcPr>
            <w:tcW w:w="1728" w:type="dxa"/>
          </w:tcPr>
          <w:p w:rsidR="00A0754A" w:rsidRDefault="00A0754A" w:rsidP="00A37C0C">
            <w:pPr>
              <w:ind w:left="142"/>
            </w:pPr>
            <w:r>
              <w:t>Organları</w:t>
            </w:r>
          </w:p>
        </w:tc>
        <w:tc>
          <w:tcPr>
            <w:tcW w:w="550" w:type="dxa"/>
          </w:tcPr>
          <w:p w:rsidR="00A0754A" w:rsidRDefault="00A0754A" w:rsidP="00A37C0C"/>
        </w:tc>
        <w:tc>
          <w:tcPr>
            <w:tcW w:w="723" w:type="dxa"/>
          </w:tcPr>
          <w:p w:rsidR="00A0754A" w:rsidRDefault="00A0754A" w:rsidP="00A37C0C">
            <w:pPr>
              <w:jc w:val="both"/>
            </w:pPr>
            <w:r>
              <w:t>(1)</w:t>
            </w:r>
          </w:p>
        </w:tc>
        <w:tc>
          <w:tcPr>
            <w:tcW w:w="5927" w:type="dxa"/>
          </w:tcPr>
          <w:p w:rsidR="00A0754A" w:rsidRDefault="00A0754A" w:rsidP="00A37C0C">
            <w:pPr>
              <w:jc w:val="both"/>
            </w:pPr>
            <w:r>
              <w:t>Genel Kurul;</w:t>
            </w:r>
          </w:p>
        </w:tc>
      </w:tr>
      <w:tr w:rsidR="00A0754A" w:rsidTr="00A37C0C">
        <w:trPr>
          <w:cantSplit/>
        </w:trPr>
        <w:tc>
          <w:tcPr>
            <w:tcW w:w="1728" w:type="dxa"/>
          </w:tcPr>
          <w:p w:rsidR="00A0754A" w:rsidRDefault="00A0754A" w:rsidP="00A37C0C"/>
        </w:tc>
        <w:tc>
          <w:tcPr>
            <w:tcW w:w="550" w:type="dxa"/>
          </w:tcPr>
          <w:p w:rsidR="00A0754A" w:rsidRDefault="00A0754A" w:rsidP="00A37C0C"/>
        </w:tc>
        <w:tc>
          <w:tcPr>
            <w:tcW w:w="723" w:type="dxa"/>
          </w:tcPr>
          <w:p w:rsidR="00A0754A" w:rsidRDefault="00A0754A" w:rsidP="00A37C0C">
            <w:pPr>
              <w:jc w:val="both"/>
            </w:pPr>
            <w:r>
              <w:t>(2)</w:t>
            </w:r>
          </w:p>
        </w:tc>
        <w:tc>
          <w:tcPr>
            <w:tcW w:w="5927" w:type="dxa"/>
          </w:tcPr>
          <w:p w:rsidR="00A0754A" w:rsidRDefault="00A0754A" w:rsidP="00A37C0C">
            <w:pPr>
              <w:jc w:val="both"/>
            </w:pPr>
            <w:r>
              <w:t>Yönetim Kurulu;</w:t>
            </w:r>
          </w:p>
        </w:tc>
      </w:tr>
      <w:tr w:rsidR="00A0754A" w:rsidTr="00A37C0C">
        <w:trPr>
          <w:cantSplit/>
        </w:trPr>
        <w:tc>
          <w:tcPr>
            <w:tcW w:w="1728" w:type="dxa"/>
          </w:tcPr>
          <w:p w:rsidR="00A0754A" w:rsidRDefault="00A0754A" w:rsidP="00A37C0C"/>
        </w:tc>
        <w:tc>
          <w:tcPr>
            <w:tcW w:w="550" w:type="dxa"/>
          </w:tcPr>
          <w:p w:rsidR="00A0754A" w:rsidRDefault="00A0754A" w:rsidP="00A37C0C"/>
        </w:tc>
        <w:tc>
          <w:tcPr>
            <w:tcW w:w="723" w:type="dxa"/>
          </w:tcPr>
          <w:p w:rsidR="00A0754A" w:rsidRDefault="00A0754A" w:rsidP="00A37C0C">
            <w:pPr>
              <w:jc w:val="both"/>
            </w:pPr>
            <w:r>
              <w:t>(3)</w:t>
            </w:r>
          </w:p>
        </w:tc>
        <w:tc>
          <w:tcPr>
            <w:tcW w:w="5927" w:type="dxa"/>
          </w:tcPr>
          <w:p w:rsidR="00A0754A" w:rsidRDefault="00A0754A" w:rsidP="00A37C0C">
            <w:pPr>
              <w:jc w:val="both"/>
            </w:pPr>
            <w:r>
              <w:t>Yüksek Onur Kurulu;</w:t>
            </w:r>
          </w:p>
        </w:tc>
      </w:tr>
      <w:tr w:rsidR="00A0754A" w:rsidTr="00A37C0C">
        <w:trPr>
          <w:cantSplit/>
        </w:trPr>
        <w:tc>
          <w:tcPr>
            <w:tcW w:w="1728" w:type="dxa"/>
          </w:tcPr>
          <w:p w:rsidR="00A0754A" w:rsidRDefault="00A0754A" w:rsidP="00A37C0C"/>
        </w:tc>
        <w:tc>
          <w:tcPr>
            <w:tcW w:w="550" w:type="dxa"/>
          </w:tcPr>
          <w:p w:rsidR="00A0754A" w:rsidRDefault="00A0754A" w:rsidP="00A37C0C"/>
        </w:tc>
        <w:tc>
          <w:tcPr>
            <w:tcW w:w="723" w:type="dxa"/>
          </w:tcPr>
          <w:p w:rsidR="00A0754A" w:rsidRDefault="00A0754A" w:rsidP="00A37C0C">
            <w:pPr>
              <w:jc w:val="both"/>
            </w:pPr>
            <w:r>
              <w:t>(4)</w:t>
            </w:r>
          </w:p>
        </w:tc>
        <w:tc>
          <w:tcPr>
            <w:tcW w:w="5927" w:type="dxa"/>
          </w:tcPr>
          <w:p w:rsidR="00A0754A" w:rsidRDefault="00A0754A" w:rsidP="00A37C0C">
            <w:pPr>
              <w:jc w:val="both"/>
            </w:pPr>
            <w:r>
              <w:t>Denetleme Kurulu;</w:t>
            </w:r>
          </w:p>
        </w:tc>
      </w:tr>
      <w:tr w:rsidR="00A0754A" w:rsidTr="00A37C0C">
        <w:trPr>
          <w:cantSplit/>
        </w:trPr>
        <w:tc>
          <w:tcPr>
            <w:tcW w:w="1728" w:type="dxa"/>
          </w:tcPr>
          <w:p w:rsidR="00A0754A" w:rsidRDefault="00A0754A" w:rsidP="00A37C0C"/>
        </w:tc>
        <w:tc>
          <w:tcPr>
            <w:tcW w:w="550" w:type="dxa"/>
          </w:tcPr>
          <w:p w:rsidR="00A0754A" w:rsidRDefault="00A0754A" w:rsidP="00A37C0C"/>
        </w:tc>
        <w:tc>
          <w:tcPr>
            <w:tcW w:w="723" w:type="dxa"/>
          </w:tcPr>
          <w:p w:rsidR="00A0754A" w:rsidRDefault="00A0754A" w:rsidP="00A37C0C">
            <w:pPr>
              <w:jc w:val="both"/>
            </w:pPr>
            <w:r>
              <w:t>(5)</w:t>
            </w:r>
          </w:p>
        </w:tc>
        <w:tc>
          <w:tcPr>
            <w:tcW w:w="5927" w:type="dxa"/>
          </w:tcPr>
          <w:p w:rsidR="00A0754A" w:rsidRDefault="00A0754A" w:rsidP="00A37C0C">
            <w:pPr>
              <w:jc w:val="both"/>
            </w:pPr>
            <w:r>
              <w:t>Yetki Kurulu; ve</w:t>
            </w:r>
          </w:p>
        </w:tc>
      </w:tr>
      <w:tr w:rsidR="00A0754A" w:rsidTr="00A37C0C">
        <w:trPr>
          <w:cantSplit/>
        </w:trPr>
        <w:tc>
          <w:tcPr>
            <w:tcW w:w="1728" w:type="dxa"/>
          </w:tcPr>
          <w:p w:rsidR="00A0754A" w:rsidRDefault="00A0754A" w:rsidP="00A37C0C"/>
        </w:tc>
        <w:tc>
          <w:tcPr>
            <w:tcW w:w="550" w:type="dxa"/>
          </w:tcPr>
          <w:p w:rsidR="00A0754A" w:rsidRDefault="00A0754A" w:rsidP="00A37C0C"/>
        </w:tc>
        <w:tc>
          <w:tcPr>
            <w:tcW w:w="723" w:type="dxa"/>
          </w:tcPr>
          <w:p w:rsidR="00A0754A" w:rsidRDefault="00A0754A" w:rsidP="00A37C0C">
            <w:pPr>
              <w:jc w:val="both"/>
            </w:pPr>
            <w:r>
              <w:t xml:space="preserve">(6) </w:t>
            </w:r>
          </w:p>
        </w:tc>
        <w:tc>
          <w:tcPr>
            <w:tcW w:w="5927" w:type="dxa"/>
          </w:tcPr>
          <w:p w:rsidR="00A0754A" w:rsidRDefault="00A0754A" w:rsidP="00A37C0C">
            <w:pPr>
              <w:jc w:val="both"/>
            </w:pPr>
            <w:r>
              <w:t>İhtisas Kurulları.”</w:t>
            </w:r>
          </w:p>
        </w:tc>
      </w:tr>
    </w:tbl>
    <w:p w:rsidR="00A0754A" w:rsidRDefault="00A0754A" w:rsidP="00A0754A">
      <w:pPr>
        <w:pStyle w:val="ListeParagraf1"/>
        <w:spacing w:after="0" w:line="360" w:lineRule="auto"/>
        <w:ind w:left="0"/>
        <w:rPr>
          <w:rFonts w:ascii="Courier New" w:hAnsi="Courier New" w:cs="Courier New"/>
          <w:sz w:val="24"/>
          <w:szCs w:val="24"/>
        </w:rPr>
      </w:pPr>
    </w:p>
    <w:p w:rsidR="00A0754A" w:rsidRDefault="00A0754A" w:rsidP="00A0754A">
      <w:pPr>
        <w:pStyle w:val="ListeParagraf1"/>
        <w:spacing w:after="0" w:line="360" w:lineRule="auto"/>
        <w:ind w:left="0" w:firstLine="708"/>
        <w:rPr>
          <w:rFonts w:ascii="Courier New" w:hAnsi="Courier New" w:cs="Courier New"/>
          <w:sz w:val="24"/>
          <w:szCs w:val="24"/>
        </w:rPr>
      </w:pPr>
      <w:r>
        <w:rPr>
          <w:rFonts w:ascii="Courier New" w:hAnsi="Courier New" w:cs="Courier New"/>
          <w:sz w:val="24"/>
          <w:szCs w:val="24"/>
        </w:rPr>
        <w:t xml:space="preserve">Görüleceği üzere, Mimarlar Odası, Yasa ile kurulmuş, kamu yararına çalışan bir meslek odası olup tüzel kişiliği haizdir. Davalı No.1 Yönetim Kurulu da Yasa ile kurulmuş bu tüzel kişiliğin yürütsel veya yönetsel bir yetki kullanan bir organı olup Emare 4 yazı ve bu yazı bağlamında karar bu organdan sadırdır. </w:t>
      </w:r>
    </w:p>
    <w:p w:rsidR="00A0754A" w:rsidRDefault="00A0754A" w:rsidP="00A0754A">
      <w:pPr>
        <w:pStyle w:val="ListeParagraf1"/>
        <w:spacing w:after="0" w:line="360" w:lineRule="auto"/>
        <w:ind w:left="0" w:firstLine="708"/>
        <w:rPr>
          <w:rFonts w:ascii="Courier New" w:hAnsi="Courier New" w:cs="Courier New"/>
          <w:sz w:val="24"/>
          <w:szCs w:val="24"/>
        </w:rPr>
      </w:pPr>
    </w:p>
    <w:p w:rsidR="00A0754A" w:rsidRDefault="00A0754A" w:rsidP="00A0754A">
      <w:pPr>
        <w:pStyle w:val="ListeParagraf1"/>
        <w:spacing w:after="0" w:line="360" w:lineRule="auto"/>
        <w:ind w:left="0" w:firstLine="708"/>
        <w:rPr>
          <w:rFonts w:ascii="Courier New" w:hAnsi="Courier New" w:cs="Courier New"/>
          <w:sz w:val="24"/>
          <w:szCs w:val="24"/>
        </w:rPr>
      </w:pPr>
      <w:r>
        <w:rPr>
          <w:rFonts w:ascii="Courier New" w:hAnsi="Courier New" w:cs="Courier New"/>
          <w:sz w:val="24"/>
          <w:szCs w:val="24"/>
        </w:rPr>
        <w:lastRenderedPageBreak/>
        <w:t xml:space="preserve">Emare 4 yazı ve bu yazı bağlamındaki karar, herhangi bir şekilde, tüzel kişiliği haiz kamu yararına hizmet veren, kamu kurumu niteliğinde bir meslek kuruluşu olan Davalı No.1 Kıbrıs Türk Mühendis ve Mimar Odaları Birliğinden ve/veya         onun organlarından sadır değildir. </w:t>
      </w:r>
    </w:p>
    <w:p w:rsidR="00A0754A" w:rsidRDefault="00A0754A" w:rsidP="00A0754A">
      <w:pPr>
        <w:pStyle w:val="ListeParagraf1"/>
        <w:spacing w:after="0" w:line="360" w:lineRule="auto"/>
        <w:ind w:left="0" w:firstLine="708"/>
        <w:rPr>
          <w:rFonts w:ascii="Courier New" w:hAnsi="Courier New" w:cs="Courier New"/>
          <w:sz w:val="24"/>
          <w:szCs w:val="24"/>
        </w:rPr>
      </w:pPr>
    </w:p>
    <w:p w:rsidR="00A0754A" w:rsidRDefault="00A0754A" w:rsidP="00A0754A">
      <w:pPr>
        <w:pStyle w:val="ListeParagraf1"/>
        <w:spacing w:after="0" w:line="360" w:lineRule="auto"/>
        <w:ind w:left="0" w:firstLine="708"/>
        <w:rPr>
          <w:rFonts w:ascii="Courier New" w:hAnsi="Courier New" w:cs="Courier New"/>
          <w:sz w:val="24"/>
          <w:szCs w:val="24"/>
        </w:rPr>
      </w:pPr>
      <w:r>
        <w:rPr>
          <w:rFonts w:ascii="Courier New" w:hAnsi="Courier New" w:cs="Courier New"/>
          <w:sz w:val="24"/>
          <w:szCs w:val="24"/>
        </w:rPr>
        <w:t>Bu durum ışığında Davalı No.2’nin Müdafaa Takririndeki 1. ön itirazının yukarıdaki kısmının kabul edilerek, Davalı No.2 aleyhindeki davanın öncelikle reddi gereklidir ve reddedilir.</w:t>
      </w:r>
    </w:p>
    <w:p w:rsidR="00A0754A" w:rsidRDefault="00A0754A" w:rsidP="00A0754A">
      <w:pPr>
        <w:pStyle w:val="ListeParagraf1"/>
        <w:spacing w:after="0" w:line="360" w:lineRule="auto"/>
        <w:ind w:left="0" w:firstLine="708"/>
        <w:rPr>
          <w:rFonts w:ascii="Courier New" w:hAnsi="Courier New" w:cs="Courier New"/>
          <w:sz w:val="24"/>
          <w:szCs w:val="24"/>
        </w:rPr>
      </w:pPr>
    </w:p>
    <w:p w:rsidR="00A0754A" w:rsidRDefault="00A0754A" w:rsidP="00A0754A">
      <w:pPr>
        <w:pStyle w:val="ListeParagraf1"/>
        <w:spacing w:after="0" w:line="360" w:lineRule="auto"/>
        <w:ind w:left="0" w:firstLine="708"/>
        <w:rPr>
          <w:rFonts w:ascii="Courier New" w:hAnsi="Courier New" w:cs="Courier New"/>
          <w:sz w:val="24"/>
          <w:szCs w:val="24"/>
        </w:rPr>
      </w:pPr>
      <w:r>
        <w:rPr>
          <w:rFonts w:ascii="Courier New" w:hAnsi="Courier New" w:cs="Courier New"/>
          <w:sz w:val="24"/>
          <w:szCs w:val="24"/>
        </w:rPr>
        <w:t>Davalı No.1’in Davacıya gönderdiği Emare 4 yazıda şöyle denmiştir:</w:t>
      </w:r>
    </w:p>
    <w:p w:rsidR="00A0754A" w:rsidRDefault="00A0754A" w:rsidP="00A0754A">
      <w:pPr>
        <w:pStyle w:val="ListeParagraf1"/>
        <w:spacing w:after="0" w:line="240" w:lineRule="auto"/>
        <w:ind w:left="0"/>
        <w:rPr>
          <w:rFonts w:ascii="Courier New" w:hAnsi="Courier New" w:cs="Courier New"/>
          <w:sz w:val="24"/>
          <w:szCs w:val="24"/>
        </w:rPr>
      </w:pPr>
      <w:r w:rsidRPr="0097656D">
        <w:rPr>
          <w:rFonts w:ascii="Courier New" w:hAnsi="Courier New" w:cs="Courier New"/>
          <w:b/>
          <w:sz w:val="24"/>
          <w:szCs w:val="24"/>
        </w:rPr>
        <w:t>“</w:t>
      </w:r>
      <w:r>
        <w:rPr>
          <w:rFonts w:ascii="Courier New" w:hAnsi="Courier New" w:cs="Courier New"/>
          <w:b/>
          <w:sz w:val="24"/>
          <w:szCs w:val="24"/>
        </w:rPr>
        <w:t>…….</w:t>
      </w:r>
      <w:r w:rsidRPr="0097656D">
        <w:rPr>
          <w:rFonts w:ascii="Courier New" w:hAnsi="Courier New" w:cs="Courier New"/>
          <w:b/>
          <w:sz w:val="24"/>
          <w:szCs w:val="24"/>
        </w:rPr>
        <w:t>Mal sahibinin k</w:t>
      </w:r>
      <w:r>
        <w:rPr>
          <w:rFonts w:ascii="Courier New" w:hAnsi="Courier New" w:cs="Courier New"/>
          <w:b/>
          <w:sz w:val="24"/>
          <w:szCs w:val="24"/>
        </w:rPr>
        <w:t>endi tercihi olan Mimar müellif</w:t>
      </w:r>
      <w:r w:rsidRPr="0097656D">
        <w:rPr>
          <w:rFonts w:ascii="Courier New" w:hAnsi="Courier New" w:cs="Courier New"/>
          <w:b/>
          <w:sz w:val="24"/>
          <w:szCs w:val="24"/>
        </w:rPr>
        <w:t xml:space="preserve">, mesleki sorumluluklarını oda hakemliğinde kabul edilir süre içinde yapmayı taahhüt ettiği sürece, </w:t>
      </w:r>
      <w:r>
        <w:rPr>
          <w:rFonts w:ascii="Courier New" w:hAnsi="Courier New" w:cs="Courier New"/>
          <w:b/>
          <w:sz w:val="24"/>
          <w:szCs w:val="24"/>
        </w:rPr>
        <w:t>O</w:t>
      </w:r>
      <w:r w:rsidRPr="0097656D">
        <w:rPr>
          <w:rFonts w:ascii="Courier New" w:hAnsi="Courier New" w:cs="Courier New"/>
          <w:b/>
          <w:sz w:val="24"/>
          <w:szCs w:val="24"/>
        </w:rPr>
        <w:t xml:space="preserve">da </w:t>
      </w:r>
      <w:r>
        <w:rPr>
          <w:rFonts w:ascii="Courier New" w:hAnsi="Courier New" w:cs="Courier New"/>
          <w:b/>
          <w:sz w:val="24"/>
          <w:szCs w:val="24"/>
        </w:rPr>
        <w:t>Y</w:t>
      </w:r>
      <w:r w:rsidRPr="0097656D">
        <w:rPr>
          <w:rFonts w:ascii="Courier New" w:hAnsi="Courier New" w:cs="Courier New"/>
          <w:b/>
          <w:sz w:val="24"/>
          <w:szCs w:val="24"/>
        </w:rPr>
        <w:t xml:space="preserve">önetim </w:t>
      </w:r>
      <w:r>
        <w:rPr>
          <w:rFonts w:ascii="Courier New" w:hAnsi="Courier New" w:cs="Courier New"/>
          <w:b/>
          <w:sz w:val="24"/>
          <w:szCs w:val="24"/>
        </w:rPr>
        <w:t>K</w:t>
      </w:r>
      <w:r w:rsidRPr="0097656D">
        <w:rPr>
          <w:rFonts w:ascii="Courier New" w:hAnsi="Courier New" w:cs="Courier New"/>
          <w:b/>
          <w:sz w:val="24"/>
          <w:szCs w:val="24"/>
        </w:rPr>
        <w:t xml:space="preserve">urulunca mimar müellif olarak görevini yerine getirmesinde </w:t>
      </w:r>
      <w:r>
        <w:rPr>
          <w:rFonts w:ascii="Courier New" w:hAnsi="Courier New" w:cs="Courier New"/>
          <w:b/>
          <w:sz w:val="24"/>
          <w:szCs w:val="24"/>
        </w:rPr>
        <w:t xml:space="preserve">bir </w:t>
      </w:r>
      <w:r w:rsidRPr="0097656D">
        <w:rPr>
          <w:rFonts w:ascii="Courier New" w:hAnsi="Courier New" w:cs="Courier New"/>
          <w:b/>
          <w:sz w:val="24"/>
          <w:szCs w:val="24"/>
        </w:rPr>
        <w:t>sakınca yoktur.</w:t>
      </w:r>
      <w:r>
        <w:rPr>
          <w:rFonts w:ascii="Courier New" w:hAnsi="Courier New" w:cs="Courier New"/>
          <w:sz w:val="24"/>
          <w:szCs w:val="24"/>
        </w:rPr>
        <w:t>”</w:t>
      </w:r>
    </w:p>
    <w:p w:rsidR="00A0754A" w:rsidRDefault="00A0754A" w:rsidP="00A0754A">
      <w:pPr>
        <w:pStyle w:val="ListeParagraf1"/>
        <w:spacing w:after="0" w:line="240" w:lineRule="auto"/>
        <w:ind w:left="0" w:firstLine="708"/>
        <w:rPr>
          <w:rFonts w:ascii="Courier New" w:hAnsi="Courier New" w:cs="Courier New"/>
          <w:sz w:val="24"/>
          <w:szCs w:val="24"/>
        </w:rPr>
      </w:pPr>
    </w:p>
    <w:p w:rsidR="00A0754A" w:rsidRDefault="00A0754A" w:rsidP="00A0754A">
      <w:pPr>
        <w:pStyle w:val="ListeParagraf1"/>
        <w:spacing w:after="0" w:line="360" w:lineRule="auto"/>
        <w:ind w:left="0" w:firstLine="708"/>
        <w:rPr>
          <w:rFonts w:ascii="Courier New" w:hAnsi="Courier New" w:cs="Courier New"/>
          <w:sz w:val="24"/>
          <w:szCs w:val="24"/>
        </w:rPr>
      </w:pPr>
      <w:r>
        <w:rPr>
          <w:rFonts w:ascii="Courier New" w:hAnsi="Courier New" w:cs="Courier New"/>
          <w:sz w:val="24"/>
          <w:szCs w:val="24"/>
        </w:rPr>
        <w:t xml:space="preserve">Davacı, Davalı No.1 ve İlgili Şahsın hemfikir oldukları husus, Emare 4 kararın ret kararı niteliğini haiz bir idari karar niteliğinde olduğudur. </w:t>
      </w:r>
    </w:p>
    <w:p w:rsidR="00A0754A" w:rsidRDefault="00A0754A" w:rsidP="00A0754A">
      <w:pPr>
        <w:pStyle w:val="ListeParagraf1"/>
        <w:spacing w:after="0" w:line="360" w:lineRule="auto"/>
        <w:ind w:left="0" w:firstLine="708"/>
        <w:rPr>
          <w:rFonts w:ascii="Courier New" w:hAnsi="Courier New" w:cs="Courier New"/>
          <w:sz w:val="24"/>
          <w:szCs w:val="24"/>
        </w:rPr>
      </w:pPr>
    </w:p>
    <w:p w:rsidR="00A0754A" w:rsidRDefault="00A0754A" w:rsidP="0039227E">
      <w:pPr>
        <w:pStyle w:val="ListeParagraf1"/>
        <w:spacing w:after="0" w:line="360" w:lineRule="auto"/>
        <w:ind w:left="0" w:firstLine="708"/>
        <w:rPr>
          <w:rFonts w:ascii="Courier New" w:hAnsi="Courier New" w:cs="Courier New"/>
          <w:sz w:val="24"/>
          <w:szCs w:val="24"/>
        </w:rPr>
      </w:pPr>
      <w:r>
        <w:rPr>
          <w:rFonts w:ascii="Courier New" w:hAnsi="Courier New" w:cs="Courier New"/>
          <w:sz w:val="24"/>
          <w:szCs w:val="24"/>
        </w:rPr>
        <w:t>Buna karşın, Davalı No.1 Müdafaa Takririnde ön itiraz olarak, 21/2005 sayılı KTMMOB Yasası ve 2008 Mimarlar Odası Vize Tüzüğü tahtında Davalı No.1’in, İlgili Şahsın müelliflik hakkını elinden alma ve/veya kendisini müelliflikten azletme yönünde bir yetkisinin olmadığını dolayısıyla, yakınma konusu karar nedeniyle Davacının doğrudan doğruya olumsuz olarak etkilenen meşru bir menfaatinin söz konusu olmadığını ileri sürmüşlerdir.</w:t>
      </w:r>
    </w:p>
    <w:p w:rsidR="0040639E" w:rsidRDefault="0040639E" w:rsidP="00A0754A">
      <w:pPr>
        <w:pStyle w:val="ListeParagraf1"/>
        <w:spacing w:after="0" w:line="360" w:lineRule="auto"/>
        <w:ind w:left="0"/>
        <w:rPr>
          <w:rFonts w:ascii="Courier New" w:hAnsi="Courier New" w:cs="Courier New"/>
          <w:sz w:val="24"/>
          <w:szCs w:val="24"/>
        </w:rPr>
      </w:pPr>
      <w:r>
        <w:rPr>
          <w:rFonts w:ascii="Courier New" w:hAnsi="Courier New" w:cs="Courier New"/>
          <w:sz w:val="24"/>
          <w:szCs w:val="24"/>
        </w:rPr>
        <w:tab/>
      </w:r>
      <w:r w:rsidR="0039227E">
        <w:rPr>
          <w:rFonts w:ascii="Courier New" w:hAnsi="Courier New" w:cs="Courier New"/>
          <w:sz w:val="24"/>
          <w:szCs w:val="24"/>
        </w:rPr>
        <w:t>İlgili Şahıs Gökhan Borhan da Müdafaa Takririnde, Davacının iddialarının hukuki mesnetten yoksun olduğunu iddia etmiştir.</w:t>
      </w:r>
    </w:p>
    <w:p w:rsidR="00A0754A" w:rsidRDefault="00A0754A" w:rsidP="00A0754A">
      <w:pPr>
        <w:pStyle w:val="ListeParagraf1"/>
        <w:spacing w:after="0" w:line="360" w:lineRule="auto"/>
        <w:ind w:left="0"/>
        <w:rPr>
          <w:rFonts w:ascii="Courier New" w:hAnsi="Courier New" w:cs="Courier New"/>
          <w:sz w:val="24"/>
          <w:szCs w:val="24"/>
        </w:rPr>
      </w:pPr>
    </w:p>
    <w:p w:rsidR="00A0754A" w:rsidRDefault="00A0754A" w:rsidP="00A0754A">
      <w:pPr>
        <w:pStyle w:val="ListeParagraf1"/>
        <w:spacing w:after="0" w:line="360" w:lineRule="auto"/>
        <w:ind w:left="0"/>
        <w:rPr>
          <w:rFonts w:ascii="Courier New" w:hAnsi="Courier New" w:cs="Courier New"/>
          <w:sz w:val="24"/>
          <w:szCs w:val="24"/>
        </w:rPr>
      </w:pPr>
    </w:p>
    <w:p w:rsidR="00A0754A" w:rsidRDefault="00A0754A" w:rsidP="00A0754A">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Bilindiği üzere, meşru menfaatin yokluğunun iddia edildiği ve meşru menfaatin ihtilaf konusu olduğu davalarda mahkeme davanın özü ile ilgili karar vermeden öncelikle meşru menfaat ile ilgili iddiaları inceler.</w:t>
      </w:r>
    </w:p>
    <w:p w:rsidR="00A0754A" w:rsidRDefault="00A0754A" w:rsidP="00A0754A">
      <w:pPr>
        <w:spacing w:after="0" w:line="360" w:lineRule="auto"/>
        <w:ind w:firstLine="708"/>
        <w:rPr>
          <w:rFonts w:ascii="Courier New" w:hAnsi="Courier New" w:cs="Courier New"/>
          <w:sz w:val="24"/>
          <w:szCs w:val="24"/>
        </w:rPr>
      </w:pPr>
    </w:p>
    <w:p w:rsidR="00A0754A" w:rsidRDefault="00A0754A" w:rsidP="00A0754A">
      <w:pPr>
        <w:spacing w:after="0" w:line="360" w:lineRule="auto"/>
        <w:ind w:firstLine="708"/>
        <w:rPr>
          <w:rFonts w:ascii="Courier New" w:hAnsi="Courier New" w:cs="Courier New"/>
          <w:sz w:val="24"/>
          <w:szCs w:val="24"/>
        </w:rPr>
      </w:pPr>
      <w:r>
        <w:rPr>
          <w:rFonts w:ascii="Courier New" w:hAnsi="Courier New" w:cs="Courier New"/>
          <w:sz w:val="24"/>
          <w:szCs w:val="24"/>
        </w:rPr>
        <w:t xml:space="preserve">Huzurumdaki meselede, meşru menfaat olgusu ile davanın özünün iç içe geçtiği hususu bu aşamada vurgulandıktan sonra, meşru menfaat ile ilgili </w:t>
      </w:r>
      <w:r>
        <w:rPr>
          <w:rFonts w:ascii="Courier New" w:hAnsi="Courier New" w:cs="Courier New"/>
          <w:b/>
          <w:sz w:val="24"/>
          <w:szCs w:val="24"/>
        </w:rPr>
        <w:t xml:space="preserve">YİM 177/2007 D.34/2010 </w:t>
      </w:r>
      <w:r>
        <w:rPr>
          <w:rFonts w:ascii="Courier New" w:hAnsi="Courier New" w:cs="Courier New"/>
          <w:sz w:val="24"/>
          <w:szCs w:val="24"/>
        </w:rPr>
        <w:t>sayılı içtihat kararını irdelediğimizde, Anayasanın 152(2). maddesi altında açılan bir iptal davasında dava açma ehliyetinin yani meşru menfaatin varlığından söz edebilmek için aşağıdaki şartların kümülatif olarak mevcudiyetinin gerekli kılındığını görmekteyiz. Şöyle ki;</w:t>
      </w:r>
    </w:p>
    <w:p w:rsidR="00A0754A" w:rsidRDefault="00A0754A" w:rsidP="00A0754A">
      <w:pPr>
        <w:spacing w:after="0" w:line="360" w:lineRule="auto"/>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t>……….</w:t>
      </w:r>
    </w:p>
    <w:p w:rsidR="00A0754A" w:rsidRDefault="00A0754A" w:rsidP="00A0754A">
      <w:pPr>
        <w:spacing w:line="240" w:lineRule="auto"/>
        <w:ind w:firstLine="708"/>
        <w:rPr>
          <w:rFonts w:ascii="Courier New" w:hAnsi="Courier New" w:cs="Courier New"/>
          <w:b/>
          <w:sz w:val="24"/>
          <w:szCs w:val="24"/>
        </w:rPr>
      </w:pPr>
      <w:r>
        <w:rPr>
          <w:rFonts w:ascii="Courier New" w:hAnsi="Courier New" w:cs="Courier New"/>
          <w:b/>
          <w:sz w:val="24"/>
          <w:szCs w:val="24"/>
        </w:rPr>
        <w:t>1-İptali istenen idari karar veya işlem tarafından etkilenen menfaat, meşru olmalıdır.</w:t>
      </w:r>
    </w:p>
    <w:p w:rsidR="00A0754A" w:rsidRDefault="00A0754A" w:rsidP="00A0754A">
      <w:pPr>
        <w:spacing w:line="240" w:lineRule="auto"/>
        <w:ind w:firstLine="708"/>
        <w:rPr>
          <w:rFonts w:ascii="Courier New" w:hAnsi="Courier New" w:cs="Courier New"/>
          <w:b/>
          <w:sz w:val="24"/>
          <w:szCs w:val="24"/>
        </w:rPr>
      </w:pPr>
      <w:r>
        <w:rPr>
          <w:rFonts w:ascii="Courier New" w:hAnsi="Courier New" w:cs="Courier New"/>
          <w:b/>
          <w:sz w:val="24"/>
          <w:szCs w:val="24"/>
        </w:rPr>
        <w:t>2- İptali istenen karar veya işlem Davacın maddi veya manevi menfaatini olumsuz olarak etkilemelidir.</w:t>
      </w:r>
    </w:p>
    <w:p w:rsidR="00A0754A" w:rsidRDefault="00A0754A" w:rsidP="00A0754A">
      <w:pPr>
        <w:spacing w:line="240" w:lineRule="auto"/>
        <w:ind w:firstLine="708"/>
        <w:rPr>
          <w:rFonts w:ascii="Courier New" w:hAnsi="Courier New" w:cs="Courier New"/>
          <w:b/>
          <w:sz w:val="24"/>
          <w:szCs w:val="24"/>
        </w:rPr>
      </w:pPr>
      <w:r>
        <w:rPr>
          <w:rFonts w:ascii="Courier New" w:hAnsi="Courier New" w:cs="Courier New"/>
          <w:b/>
          <w:sz w:val="24"/>
          <w:szCs w:val="24"/>
        </w:rPr>
        <w:t>3-Davacının iptali istenen idari karar veya işlemle aşağıdakileri içeren bir taraf ilişkisi mevcut olmalıdır.</w:t>
      </w:r>
    </w:p>
    <w:p w:rsidR="00A0754A" w:rsidRDefault="00A0754A" w:rsidP="00A0754A">
      <w:pPr>
        <w:spacing w:line="240" w:lineRule="auto"/>
        <w:ind w:firstLine="708"/>
        <w:rPr>
          <w:rFonts w:ascii="Courier New" w:hAnsi="Courier New" w:cs="Courier New"/>
          <w:b/>
          <w:sz w:val="24"/>
          <w:szCs w:val="24"/>
        </w:rPr>
      </w:pPr>
      <w:r>
        <w:rPr>
          <w:rFonts w:ascii="Courier New" w:hAnsi="Courier New" w:cs="Courier New"/>
          <w:b/>
          <w:sz w:val="24"/>
          <w:szCs w:val="24"/>
        </w:rPr>
        <w:t>(a) İptali istenen karar veya işlem Davacının menfaatlerini doğrudan doğruya etkilemiş olmalıdır.</w:t>
      </w:r>
    </w:p>
    <w:p w:rsidR="00A0754A" w:rsidRDefault="00A0754A" w:rsidP="00A0754A">
      <w:pPr>
        <w:spacing w:line="240" w:lineRule="auto"/>
        <w:ind w:firstLine="708"/>
        <w:rPr>
          <w:rFonts w:ascii="Courier New" w:hAnsi="Courier New" w:cs="Courier New"/>
          <w:b/>
          <w:sz w:val="24"/>
          <w:szCs w:val="24"/>
        </w:rPr>
      </w:pPr>
      <w:r>
        <w:rPr>
          <w:rFonts w:ascii="Courier New" w:hAnsi="Courier New" w:cs="Courier New"/>
          <w:b/>
          <w:sz w:val="24"/>
          <w:szCs w:val="24"/>
        </w:rPr>
        <w:t>(b)İptali istenen karar veya işlem ile etkilenen menfaat güncel, aktüel bir menfaat olmalıdır.”</w:t>
      </w:r>
    </w:p>
    <w:p w:rsidR="00A0754A" w:rsidRPr="002E3BE4" w:rsidRDefault="00A0754A" w:rsidP="00A0754A">
      <w:pPr>
        <w:spacing w:line="240" w:lineRule="auto"/>
        <w:ind w:firstLine="708"/>
        <w:rPr>
          <w:rFonts w:ascii="Courier New" w:hAnsi="Courier New" w:cs="Courier New"/>
          <w:b/>
          <w:sz w:val="24"/>
          <w:szCs w:val="24"/>
        </w:rPr>
      </w:pPr>
    </w:p>
    <w:p w:rsidR="00A0754A" w:rsidRDefault="00A0754A" w:rsidP="00A0754A">
      <w:pPr>
        <w:pStyle w:val="ListeParagraf1"/>
        <w:spacing w:after="0" w:line="360" w:lineRule="auto"/>
        <w:ind w:left="0" w:firstLine="708"/>
        <w:rPr>
          <w:rFonts w:ascii="Courier New" w:hAnsi="Courier New" w:cs="Courier New"/>
          <w:sz w:val="24"/>
          <w:szCs w:val="24"/>
        </w:rPr>
      </w:pPr>
      <w:r>
        <w:rPr>
          <w:rFonts w:ascii="Courier New" w:hAnsi="Courier New" w:cs="Courier New"/>
          <w:sz w:val="24"/>
          <w:szCs w:val="24"/>
        </w:rPr>
        <w:t>Niteki</w:t>
      </w:r>
      <w:r w:rsidRPr="00D36C1E">
        <w:rPr>
          <w:rFonts w:ascii="Courier New" w:hAnsi="Courier New" w:cs="Courier New"/>
          <w:sz w:val="24"/>
          <w:szCs w:val="24"/>
        </w:rPr>
        <w:t>m,</w:t>
      </w:r>
      <w:r>
        <w:rPr>
          <w:rFonts w:ascii="Courier New" w:hAnsi="Courier New" w:cs="Courier New"/>
          <w:sz w:val="24"/>
          <w:szCs w:val="24"/>
        </w:rPr>
        <w:t xml:space="preserve"> “</w:t>
      </w:r>
      <w:r w:rsidRPr="00AE62DF">
        <w:rPr>
          <w:rFonts w:ascii="Courier New" w:hAnsi="Courier New" w:cs="Courier New"/>
          <w:b/>
          <w:sz w:val="24"/>
          <w:szCs w:val="24"/>
        </w:rPr>
        <w:t xml:space="preserve">Meşru </w:t>
      </w:r>
      <w:r w:rsidR="00C076E4">
        <w:rPr>
          <w:rFonts w:ascii="Courier New" w:hAnsi="Courier New" w:cs="Courier New"/>
          <w:b/>
          <w:sz w:val="24"/>
          <w:szCs w:val="24"/>
        </w:rPr>
        <w:t>M</w:t>
      </w:r>
      <w:r w:rsidRPr="00AE62DF">
        <w:rPr>
          <w:rFonts w:ascii="Courier New" w:hAnsi="Courier New" w:cs="Courier New"/>
          <w:b/>
          <w:sz w:val="24"/>
          <w:szCs w:val="24"/>
        </w:rPr>
        <w:t>enfaat</w:t>
      </w:r>
      <w:r>
        <w:rPr>
          <w:rFonts w:ascii="Courier New" w:hAnsi="Courier New" w:cs="Courier New"/>
          <w:sz w:val="24"/>
          <w:szCs w:val="24"/>
        </w:rPr>
        <w:t xml:space="preserve">” konusu </w:t>
      </w:r>
      <w:r w:rsidRPr="00D36C1E">
        <w:rPr>
          <w:rFonts w:ascii="Courier New" w:hAnsi="Courier New" w:cs="Courier New"/>
          <w:b/>
          <w:sz w:val="24"/>
          <w:szCs w:val="24"/>
        </w:rPr>
        <w:t>YİM</w:t>
      </w:r>
      <w:r>
        <w:rPr>
          <w:rFonts w:ascii="Courier New" w:hAnsi="Courier New" w:cs="Courier New"/>
          <w:sz w:val="24"/>
          <w:szCs w:val="24"/>
        </w:rPr>
        <w:t xml:space="preserve"> </w:t>
      </w:r>
      <w:r w:rsidRPr="003A6B01">
        <w:rPr>
          <w:rFonts w:ascii="Courier New" w:hAnsi="Courier New" w:cs="Courier New"/>
          <w:b/>
          <w:sz w:val="24"/>
          <w:szCs w:val="24"/>
        </w:rPr>
        <w:t>39/2016 D</w:t>
      </w:r>
      <w:r>
        <w:rPr>
          <w:rFonts w:ascii="Courier New" w:hAnsi="Courier New" w:cs="Courier New"/>
          <w:b/>
          <w:sz w:val="24"/>
          <w:szCs w:val="24"/>
        </w:rPr>
        <w:t xml:space="preserve">.10/2018 </w:t>
      </w:r>
      <w:r>
        <w:rPr>
          <w:rFonts w:ascii="Courier New" w:hAnsi="Courier New" w:cs="Courier New"/>
          <w:sz w:val="24"/>
          <w:szCs w:val="24"/>
        </w:rPr>
        <w:t>sayılı kararda detaylı bir şekilde incelenerek, bu hususta şöyle denmiştir:</w:t>
      </w:r>
    </w:p>
    <w:p w:rsidR="00A0754A" w:rsidRDefault="00A0754A" w:rsidP="00A0754A">
      <w:pPr>
        <w:pStyle w:val="ListeParagraf1"/>
        <w:spacing w:after="0" w:line="240" w:lineRule="auto"/>
        <w:ind w:left="0" w:firstLine="708"/>
        <w:rPr>
          <w:rFonts w:ascii="Courier New" w:hAnsi="Courier New" w:cs="Courier New"/>
          <w:sz w:val="24"/>
          <w:szCs w:val="24"/>
        </w:rPr>
      </w:pPr>
    </w:p>
    <w:p w:rsidR="00A0754A" w:rsidRDefault="00A0754A" w:rsidP="00A0754A">
      <w:pPr>
        <w:spacing w:after="0" w:line="240" w:lineRule="auto"/>
        <w:ind w:firstLine="708"/>
        <w:rPr>
          <w:rFonts w:ascii="Courier New" w:hAnsi="Courier New" w:cs="Courier New"/>
          <w:sz w:val="24"/>
          <w:szCs w:val="24"/>
        </w:rPr>
      </w:pPr>
      <w:r>
        <w:rPr>
          <w:rFonts w:ascii="Courier New" w:hAnsi="Courier New" w:cs="Courier New"/>
          <w:sz w:val="24"/>
          <w:szCs w:val="24"/>
        </w:rPr>
        <w:t xml:space="preserve">“KKTC Anayasası’nın 152. maddesi tahtında, yürütsel veya yönetsel bir yetki kullanan herhangi bir organ, makam veya kişinin bir kararının, işleminin veya ihmalinin, Anayasa’ya veya yasaya veya bunlara uygun olarak çıkarılan mevzuatın kurallarına aykırı olduğu veya yetkiyi aşmak veya kötüye </w:t>
      </w:r>
    </w:p>
    <w:p w:rsidR="00A0754A" w:rsidRDefault="00A0754A" w:rsidP="00A0754A">
      <w:pPr>
        <w:spacing w:after="0" w:line="240" w:lineRule="auto"/>
        <w:rPr>
          <w:rFonts w:ascii="Courier New" w:hAnsi="Courier New" w:cs="Courier New"/>
          <w:sz w:val="24"/>
          <w:szCs w:val="24"/>
        </w:rPr>
      </w:pPr>
    </w:p>
    <w:p w:rsidR="00A0754A" w:rsidRDefault="00A0754A" w:rsidP="00A0754A">
      <w:pPr>
        <w:spacing w:after="0" w:line="240" w:lineRule="auto"/>
        <w:rPr>
          <w:rFonts w:ascii="Courier New" w:hAnsi="Courier New" w:cs="Courier New"/>
          <w:sz w:val="24"/>
          <w:szCs w:val="24"/>
        </w:rPr>
      </w:pPr>
    </w:p>
    <w:p w:rsidR="00A0754A" w:rsidRDefault="00A0754A" w:rsidP="00A0754A">
      <w:pPr>
        <w:spacing w:after="0" w:line="240" w:lineRule="auto"/>
        <w:rPr>
          <w:rFonts w:ascii="Courier New" w:hAnsi="Courier New" w:cs="Courier New"/>
          <w:sz w:val="24"/>
          <w:szCs w:val="24"/>
        </w:rPr>
      </w:pPr>
    </w:p>
    <w:p w:rsidR="00A0754A" w:rsidRDefault="00A0754A" w:rsidP="00A0754A">
      <w:pPr>
        <w:spacing w:after="0" w:line="240" w:lineRule="auto"/>
        <w:rPr>
          <w:rFonts w:ascii="Courier New" w:hAnsi="Courier New" w:cs="Courier New"/>
          <w:sz w:val="24"/>
          <w:szCs w:val="24"/>
        </w:rPr>
      </w:pPr>
      <w:r>
        <w:rPr>
          <w:rFonts w:ascii="Courier New" w:hAnsi="Courier New" w:cs="Courier New"/>
          <w:sz w:val="24"/>
          <w:szCs w:val="24"/>
        </w:rPr>
        <w:lastRenderedPageBreak/>
        <w:t>kullanmak suretiyle yapıldığı şikayeti ile Yüksek İdare Mahkemesine başvurabilmek için, başvuranın sahip olduğu meşru bir menfaatinin, şikayet konusu karar veya işlem veya ihmal yüzünden olumsuz yönde ve doğrudan doğruya etkilenmesi gerekmektedir.</w:t>
      </w:r>
    </w:p>
    <w:p w:rsidR="00A0754A" w:rsidRDefault="00A0754A" w:rsidP="00A0754A">
      <w:pPr>
        <w:spacing w:after="0" w:line="240" w:lineRule="auto"/>
        <w:rPr>
          <w:rFonts w:ascii="Courier New" w:hAnsi="Courier New" w:cs="Courier New"/>
          <w:sz w:val="24"/>
          <w:szCs w:val="24"/>
        </w:rPr>
      </w:pPr>
    </w:p>
    <w:p w:rsidR="00A0754A" w:rsidRDefault="00A0754A" w:rsidP="00A0754A">
      <w:pPr>
        <w:spacing w:after="0" w:line="240" w:lineRule="auto"/>
        <w:ind w:firstLine="708"/>
        <w:rPr>
          <w:rFonts w:ascii="Courier New" w:hAnsi="Courier New" w:cs="Courier New"/>
          <w:sz w:val="24"/>
          <w:szCs w:val="24"/>
        </w:rPr>
      </w:pPr>
    </w:p>
    <w:p w:rsidR="00A0754A" w:rsidRDefault="00A0754A" w:rsidP="00A0754A">
      <w:pPr>
        <w:spacing w:after="0" w:line="240" w:lineRule="auto"/>
        <w:ind w:firstLine="708"/>
        <w:rPr>
          <w:rFonts w:ascii="Courier New" w:hAnsi="Courier New" w:cs="Courier New"/>
          <w:sz w:val="24"/>
          <w:szCs w:val="24"/>
        </w:rPr>
      </w:pPr>
      <w:r>
        <w:rPr>
          <w:rFonts w:ascii="Courier New" w:hAnsi="Courier New" w:cs="Courier New"/>
          <w:sz w:val="24"/>
          <w:szCs w:val="24"/>
        </w:rPr>
        <w:t xml:space="preserve">Nitekim </w:t>
      </w:r>
      <w:r>
        <w:rPr>
          <w:rFonts w:ascii="Courier New" w:hAnsi="Courier New" w:cs="Courier New"/>
          <w:b/>
          <w:sz w:val="24"/>
          <w:szCs w:val="24"/>
        </w:rPr>
        <w:t>YİM</w:t>
      </w:r>
      <w:r w:rsidRPr="00B41AFD">
        <w:rPr>
          <w:rFonts w:ascii="Courier New" w:hAnsi="Courier New" w:cs="Courier New"/>
          <w:b/>
          <w:sz w:val="24"/>
          <w:szCs w:val="24"/>
        </w:rPr>
        <w:t xml:space="preserve"> İstinaf 8/2013 D</w:t>
      </w:r>
      <w:r w:rsidR="00812025">
        <w:rPr>
          <w:rFonts w:ascii="Courier New" w:hAnsi="Courier New" w:cs="Courier New"/>
          <w:b/>
          <w:sz w:val="24"/>
          <w:szCs w:val="24"/>
        </w:rPr>
        <w:t>.</w:t>
      </w:r>
      <w:r w:rsidRPr="00B41AFD">
        <w:rPr>
          <w:rFonts w:ascii="Courier New" w:hAnsi="Courier New" w:cs="Courier New"/>
          <w:b/>
          <w:sz w:val="24"/>
          <w:szCs w:val="24"/>
        </w:rPr>
        <w:t>5/2016</w:t>
      </w:r>
      <w:r>
        <w:rPr>
          <w:rFonts w:ascii="Courier New" w:hAnsi="Courier New" w:cs="Courier New"/>
          <w:sz w:val="24"/>
          <w:szCs w:val="24"/>
        </w:rPr>
        <w:t xml:space="preserve"> sayılı kararda şöyle denmiştir:</w:t>
      </w:r>
    </w:p>
    <w:p w:rsidR="00A0754A" w:rsidRPr="00D36C1E" w:rsidRDefault="00A0754A" w:rsidP="00A0754A">
      <w:pPr>
        <w:spacing w:after="0" w:line="240" w:lineRule="auto"/>
        <w:ind w:firstLine="708"/>
        <w:rPr>
          <w:rFonts w:ascii="Courier New" w:hAnsi="Courier New" w:cs="Courier New"/>
          <w:b/>
          <w:sz w:val="24"/>
          <w:szCs w:val="24"/>
        </w:rPr>
      </w:pPr>
      <w:r w:rsidRPr="00D36C1E">
        <w:rPr>
          <w:rFonts w:ascii="Courier New" w:hAnsi="Courier New" w:cs="Courier New"/>
          <w:b/>
          <w:sz w:val="24"/>
          <w:szCs w:val="24"/>
        </w:rPr>
        <w:t>‘Yüksek</w:t>
      </w:r>
      <w:r w:rsidRPr="00790DC6">
        <w:rPr>
          <w:rFonts w:ascii="Courier New" w:hAnsi="Courier New" w:cs="Courier New"/>
          <w:b/>
          <w:sz w:val="24"/>
          <w:szCs w:val="24"/>
        </w:rPr>
        <w:t xml:space="preserve"> İdare Mahkemesinde dava ikame etmek isteyen bir davacının KKTC Anayasası</w:t>
      </w:r>
      <w:r>
        <w:rPr>
          <w:rFonts w:ascii="Courier New" w:hAnsi="Courier New" w:cs="Courier New"/>
          <w:b/>
          <w:sz w:val="24"/>
          <w:szCs w:val="24"/>
        </w:rPr>
        <w:t>’</w:t>
      </w:r>
      <w:r w:rsidRPr="00790DC6">
        <w:rPr>
          <w:rFonts w:ascii="Courier New" w:hAnsi="Courier New" w:cs="Courier New"/>
          <w:b/>
          <w:sz w:val="24"/>
          <w:szCs w:val="24"/>
        </w:rPr>
        <w:t>nın 152.maddesinin 2. fıkrası</w:t>
      </w:r>
      <w:r>
        <w:rPr>
          <w:rFonts w:ascii="Courier New" w:hAnsi="Courier New" w:cs="Courier New"/>
          <w:b/>
          <w:sz w:val="24"/>
          <w:szCs w:val="24"/>
        </w:rPr>
        <w:t xml:space="preserve"> altında idari bir karardan “</w:t>
      </w:r>
      <w:r w:rsidRPr="00790DC6">
        <w:rPr>
          <w:rFonts w:ascii="Courier New" w:hAnsi="Courier New" w:cs="Courier New"/>
          <w:b/>
          <w:sz w:val="24"/>
          <w:szCs w:val="24"/>
        </w:rPr>
        <w:t>sahip olduğu meşru bir menfaati olumsuz yönde ve doğrudan doğruya etkilenen” herhangi bir kişi olması gerekir ve anca</w:t>
      </w:r>
      <w:r>
        <w:rPr>
          <w:rFonts w:ascii="Courier New" w:hAnsi="Courier New" w:cs="Courier New"/>
          <w:b/>
          <w:sz w:val="24"/>
          <w:szCs w:val="24"/>
        </w:rPr>
        <w:t>k o koşul altında dava açabilir’</w:t>
      </w:r>
    </w:p>
    <w:p w:rsidR="00A0754A" w:rsidRDefault="00A0754A" w:rsidP="00A0754A">
      <w:pPr>
        <w:spacing w:after="0" w:line="240" w:lineRule="auto"/>
        <w:ind w:firstLine="708"/>
        <w:rPr>
          <w:rFonts w:ascii="Courier New" w:hAnsi="Courier New" w:cs="Courier New"/>
          <w:b/>
          <w:sz w:val="24"/>
          <w:szCs w:val="24"/>
        </w:rPr>
      </w:pPr>
      <w:r>
        <w:rPr>
          <w:rFonts w:ascii="Courier New" w:hAnsi="Courier New" w:cs="Courier New"/>
          <w:sz w:val="24"/>
          <w:szCs w:val="24"/>
        </w:rPr>
        <w:t>Bilindiği üzere, İdari Yargıda iptal davası ile güdülen amaç,</w:t>
      </w:r>
      <w:r w:rsidRPr="00380CF3">
        <w:rPr>
          <w:rFonts w:ascii="Courier New" w:hAnsi="Courier New" w:cs="Courier New"/>
          <w:sz w:val="24"/>
          <w:szCs w:val="24"/>
        </w:rPr>
        <w:t xml:space="preserve"> </w:t>
      </w:r>
      <w:r>
        <w:rPr>
          <w:rFonts w:ascii="Courier New" w:hAnsi="Courier New" w:cs="Courier New"/>
          <w:sz w:val="24"/>
          <w:szCs w:val="24"/>
        </w:rPr>
        <w:t xml:space="preserve">hukuk devleti ilkesi bağlamında idari karar/işlemlerin hukuka uygunluğunun yargı yoluyla denetlenmesidir. Bununla birlikte, gerek Türk İdari Yargı Sisteminde gerekse KKTC İdari Yargı sisteminde rastgele iptal davası açılmasını önlemek için idari işlem/karar ile kişi arasında “menfaat ilişkisi” şartı getirilerek her meselede, Davacının menfaatinin iptali istenen işlemle ihlâl edilip edilmediğinin takdiri yargı organına bırakılmıştır </w:t>
      </w:r>
      <w:r w:rsidRPr="00A43EC0">
        <w:rPr>
          <w:rFonts w:ascii="Courier New" w:hAnsi="Courier New" w:cs="Courier New"/>
          <w:b/>
          <w:sz w:val="24"/>
          <w:szCs w:val="24"/>
        </w:rPr>
        <w:t>( Bkz: Danıştay 10. Dairesinin 21.5.1990 ve E.1990/1213 K. 19</w:t>
      </w:r>
      <w:r>
        <w:rPr>
          <w:rFonts w:ascii="Courier New" w:hAnsi="Courier New" w:cs="Courier New"/>
          <w:b/>
          <w:sz w:val="24"/>
          <w:szCs w:val="24"/>
        </w:rPr>
        <w:t>90/1115 sayılı kararı; Birleşt</w:t>
      </w:r>
      <w:r w:rsidRPr="00A43EC0">
        <w:rPr>
          <w:rFonts w:ascii="Courier New" w:hAnsi="Courier New" w:cs="Courier New"/>
          <w:b/>
          <w:sz w:val="24"/>
          <w:szCs w:val="24"/>
        </w:rPr>
        <w:t>i</w:t>
      </w:r>
      <w:r>
        <w:rPr>
          <w:rFonts w:ascii="Courier New" w:hAnsi="Courier New" w:cs="Courier New"/>
          <w:b/>
          <w:sz w:val="24"/>
          <w:szCs w:val="24"/>
        </w:rPr>
        <w:t>ri</w:t>
      </w:r>
      <w:r w:rsidRPr="00A43EC0">
        <w:rPr>
          <w:rFonts w:ascii="Courier New" w:hAnsi="Courier New" w:cs="Courier New"/>
          <w:b/>
          <w:sz w:val="24"/>
          <w:szCs w:val="24"/>
        </w:rPr>
        <w:t>lmiş YİM</w:t>
      </w:r>
      <w:r>
        <w:rPr>
          <w:rFonts w:ascii="Courier New" w:hAnsi="Courier New" w:cs="Courier New"/>
          <w:b/>
          <w:sz w:val="24"/>
          <w:szCs w:val="24"/>
        </w:rPr>
        <w:t>/</w:t>
      </w:r>
      <w:r w:rsidRPr="00A43EC0">
        <w:rPr>
          <w:rFonts w:ascii="Courier New" w:hAnsi="Courier New" w:cs="Courier New"/>
          <w:b/>
          <w:sz w:val="24"/>
          <w:szCs w:val="24"/>
        </w:rPr>
        <w:t>İstinaf 9/2010 ve 10/2010 D. 1/2011)</w:t>
      </w:r>
      <w:r>
        <w:rPr>
          <w:rFonts w:ascii="Courier New" w:hAnsi="Courier New" w:cs="Courier New"/>
          <w:b/>
          <w:sz w:val="24"/>
          <w:szCs w:val="24"/>
        </w:rPr>
        <w:t>.</w:t>
      </w:r>
    </w:p>
    <w:p w:rsidR="00A0754A" w:rsidRDefault="00A0754A" w:rsidP="00A0754A">
      <w:pPr>
        <w:spacing w:after="0" w:line="240" w:lineRule="auto"/>
        <w:ind w:firstLine="708"/>
        <w:rPr>
          <w:rFonts w:ascii="Courier New" w:hAnsi="Courier New" w:cs="Courier New"/>
          <w:b/>
          <w:sz w:val="24"/>
          <w:szCs w:val="24"/>
        </w:rPr>
      </w:pPr>
    </w:p>
    <w:p w:rsidR="00A0754A" w:rsidRPr="00B83FBE" w:rsidRDefault="00A0754A" w:rsidP="00A0754A">
      <w:pPr>
        <w:spacing w:after="0" w:line="240" w:lineRule="auto"/>
        <w:ind w:firstLine="708"/>
        <w:rPr>
          <w:rFonts w:ascii="Courier New" w:hAnsi="Courier New" w:cs="Courier New"/>
          <w:sz w:val="24"/>
          <w:szCs w:val="24"/>
        </w:rPr>
      </w:pPr>
      <w:r>
        <w:rPr>
          <w:rFonts w:ascii="Courier New" w:hAnsi="Courier New" w:cs="Courier New"/>
          <w:sz w:val="24"/>
          <w:szCs w:val="24"/>
        </w:rPr>
        <w:t>Belirtmek gerekir ki, TC İdari Yargı Sisteminde meşru menfaat terimi yerine “menfaat ihlali” terimi kullanılmaktadır. Bununla birlikte, “Meşru menfaat” ile ilgili mevzuat ve bu mevzuat çerçevesindeki içtihat ve doktrin gerek Türk Hukuk Sisteminde gerekse KKTC Hukuk Sisteminde benzerdir.</w:t>
      </w:r>
      <w:r w:rsidRPr="00896CCB">
        <w:rPr>
          <w:rFonts w:ascii="Courier New" w:hAnsi="Courier New" w:cs="Courier New"/>
          <w:sz w:val="24"/>
          <w:szCs w:val="24"/>
        </w:rPr>
        <w:t xml:space="preserve"> </w:t>
      </w:r>
    </w:p>
    <w:p w:rsidR="00A0754A" w:rsidRDefault="00A0754A" w:rsidP="00A0754A">
      <w:pPr>
        <w:spacing w:after="0" w:line="240" w:lineRule="auto"/>
        <w:ind w:firstLine="708"/>
        <w:rPr>
          <w:rFonts w:ascii="Courier New" w:hAnsi="Courier New" w:cs="Courier New"/>
          <w:b/>
          <w:sz w:val="24"/>
          <w:szCs w:val="24"/>
        </w:rPr>
      </w:pPr>
      <w:r>
        <w:rPr>
          <w:rFonts w:ascii="Courier New" w:hAnsi="Courier New" w:cs="Courier New"/>
          <w:sz w:val="24"/>
          <w:szCs w:val="24"/>
        </w:rPr>
        <w:t xml:space="preserve">Görüleceği üzere, meşru menfaatin varlığı, diğer bir anlatımla, </w:t>
      </w:r>
      <w:r w:rsidRPr="00FA566E">
        <w:rPr>
          <w:rFonts w:ascii="Courier New" w:hAnsi="Courier New" w:cs="Courier New"/>
          <w:sz w:val="24"/>
          <w:szCs w:val="24"/>
        </w:rPr>
        <w:t xml:space="preserve">meşru menfaatin ihlâl edilmiş olması </w:t>
      </w:r>
      <w:r w:rsidRPr="00C076E4">
        <w:rPr>
          <w:rFonts w:ascii="Courier New" w:hAnsi="Courier New" w:cs="Courier New"/>
          <w:b/>
          <w:sz w:val="24"/>
          <w:szCs w:val="24"/>
        </w:rPr>
        <w:t xml:space="preserve">( </w:t>
      </w:r>
      <w:r w:rsidRPr="004B0F40">
        <w:rPr>
          <w:rFonts w:ascii="Courier New" w:hAnsi="Courier New" w:cs="Courier New"/>
          <w:b/>
          <w:sz w:val="24"/>
          <w:szCs w:val="24"/>
        </w:rPr>
        <w:t>Bkz</w:t>
      </w:r>
      <w:r w:rsidR="00C076E4">
        <w:rPr>
          <w:rFonts w:ascii="Courier New" w:hAnsi="Courier New" w:cs="Courier New"/>
          <w:b/>
          <w:sz w:val="24"/>
          <w:szCs w:val="24"/>
        </w:rPr>
        <w:t>:</w:t>
      </w:r>
      <w:r w:rsidRPr="004B0F40">
        <w:rPr>
          <w:rFonts w:ascii="Courier New" w:hAnsi="Courier New" w:cs="Courier New"/>
          <w:b/>
          <w:sz w:val="24"/>
          <w:szCs w:val="24"/>
        </w:rPr>
        <w:t xml:space="preserve"> YİM 49/77</w:t>
      </w:r>
      <w:r>
        <w:rPr>
          <w:rFonts w:ascii="Courier New" w:hAnsi="Courier New" w:cs="Courier New"/>
          <w:sz w:val="24"/>
          <w:szCs w:val="24"/>
        </w:rPr>
        <w:t xml:space="preserve">) </w:t>
      </w:r>
      <w:r w:rsidRPr="00484E85">
        <w:rPr>
          <w:rFonts w:ascii="Courier New" w:hAnsi="Courier New" w:cs="Courier New"/>
          <w:sz w:val="24"/>
          <w:szCs w:val="24"/>
        </w:rPr>
        <w:t xml:space="preserve">iptal davasında </w:t>
      </w:r>
      <w:r>
        <w:rPr>
          <w:rFonts w:ascii="Courier New" w:hAnsi="Courier New" w:cs="Courier New"/>
          <w:sz w:val="24"/>
          <w:szCs w:val="24"/>
        </w:rPr>
        <w:t>dava açma ehliyeti (subjektif ehliyet koşulu/</w:t>
      </w:r>
      <w:r w:rsidRPr="00484E85">
        <w:rPr>
          <w:rFonts w:ascii="Courier New" w:hAnsi="Courier New" w:cs="Courier New"/>
          <w:sz w:val="24"/>
          <w:szCs w:val="24"/>
        </w:rPr>
        <w:t xml:space="preserve">özel yetenek </w:t>
      </w:r>
      <w:r>
        <w:rPr>
          <w:rFonts w:ascii="Courier New" w:hAnsi="Courier New" w:cs="Courier New"/>
          <w:sz w:val="24"/>
          <w:szCs w:val="24"/>
        </w:rPr>
        <w:t xml:space="preserve">koşulu) olup, </w:t>
      </w:r>
      <w:r w:rsidRPr="00484E85">
        <w:rPr>
          <w:rFonts w:ascii="Courier New" w:hAnsi="Courier New" w:cs="Courier New"/>
          <w:sz w:val="24"/>
          <w:szCs w:val="24"/>
        </w:rPr>
        <w:t>davanın esası</w:t>
      </w:r>
      <w:r>
        <w:rPr>
          <w:rFonts w:ascii="Courier New" w:hAnsi="Courier New" w:cs="Courier New"/>
          <w:sz w:val="24"/>
          <w:szCs w:val="24"/>
        </w:rPr>
        <w:t xml:space="preserve">na </w:t>
      </w:r>
      <w:r w:rsidRPr="00484E85">
        <w:rPr>
          <w:rFonts w:ascii="Courier New" w:hAnsi="Courier New" w:cs="Courier New"/>
          <w:sz w:val="24"/>
          <w:szCs w:val="24"/>
        </w:rPr>
        <w:t xml:space="preserve">girebilmek için </w:t>
      </w:r>
      <w:r>
        <w:rPr>
          <w:rFonts w:ascii="Courier New" w:hAnsi="Courier New" w:cs="Courier New"/>
          <w:sz w:val="24"/>
          <w:szCs w:val="24"/>
        </w:rPr>
        <w:t>d</w:t>
      </w:r>
      <w:r w:rsidRPr="00484E85">
        <w:rPr>
          <w:rFonts w:ascii="Courier New" w:hAnsi="Courier New" w:cs="Courier New"/>
          <w:sz w:val="24"/>
          <w:szCs w:val="24"/>
        </w:rPr>
        <w:t>avacıya ilişkin</w:t>
      </w:r>
      <w:r>
        <w:rPr>
          <w:rFonts w:ascii="Courier New" w:hAnsi="Courier New" w:cs="Courier New"/>
          <w:sz w:val="24"/>
          <w:szCs w:val="24"/>
        </w:rPr>
        <w:t xml:space="preserve"> ön koşullar arasında yer almaktadır </w:t>
      </w:r>
      <w:r w:rsidRPr="002C6A27">
        <w:rPr>
          <w:rFonts w:ascii="Courier New" w:hAnsi="Courier New" w:cs="Courier New"/>
          <w:b/>
          <w:sz w:val="24"/>
          <w:szCs w:val="24"/>
        </w:rPr>
        <w:t xml:space="preserve"> </w:t>
      </w:r>
      <w:r>
        <w:rPr>
          <w:rFonts w:ascii="Courier New" w:hAnsi="Courier New" w:cs="Courier New"/>
          <w:b/>
          <w:sz w:val="24"/>
          <w:szCs w:val="24"/>
        </w:rPr>
        <w:t>(</w:t>
      </w:r>
      <w:r w:rsidRPr="002C6A27">
        <w:rPr>
          <w:rFonts w:ascii="Courier New" w:hAnsi="Courier New" w:cs="Courier New"/>
          <w:b/>
          <w:sz w:val="24"/>
          <w:szCs w:val="24"/>
        </w:rPr>
        <w:t>Bkz</w:t>
      </w:r>
      <w:r>
        <w:rPr>
          <w:rFonts w:ascii="Courier New" w:hAnsi="Courier New" w:cs="Courier New"/>
          <w:b/>
          <w:sz w:val="24"/>
          <w:szCs w:val="24"/>
        </w:rPr>
        <w:t>:</w:t>
      </w:r>
      <w:r w:rsidRPr="002C6A27">
        <w:rPr>
          <w:rFonts w:ascii="Courier New" w:hAnsi="Courier New" w:cs="Courier New"/>
          <w:b/>
          <w:sz w:val="24"/>
          <w:szCs w:val="24"/>
        </w:rPr>
        <w:t xml:space="preserve"> </w:t>
      </w:r>
      <w:r>
        <w:rPr>
          <w:rFonts w:ascii="Courier New" w:hAnsi="Courier New" w:cs="Courier New"/>
          <w:b/>
          <w:sz w:val="24"/>
          <w:szCs w:val="24"/>
        </w:rPr>
        <w:t xml:space="preserve">YİM/İstinaf 8/2006 D.1/2017; Şeref </w:t>
      </w:r>
      <w:r w:rsidRPr="002C6A27">
        <w:rPr>
          <w:rFonts w:ascii="Courier New" w:hAnsi="Courier New" w:cs="Courier New"/>
          <w:b/>
          <w:sz w:val="24"/>
          <w:szCs w:val="24"/>
        </w:rPr>
        <w:t xml:space="preserve">Gözübüyük – </w:t>
      </w:r>
      <w:r>
        <w:rPr>
          <w:rFonts w:ascii="Courier New" w:hAnsi="Courier New" w:cs="Courier New"/>
          <w:b/>
          <w:sz w:val="24"/>
          <w:szCs w:val="24"/>
        </w:rPr>
        <w:t xml:space="preserve">Turgut </w:t>
      </w:r>
      <w:r w:rsidRPr="002C6A27">
        <w:rPr>
          <w:rFonts w:ascii="Courier New" w:hAnsi="Courier New" w:cs="Courier New"/>
          <w:b/>
          <w:sz w:val="24"/>
          <w:szCs w:val="24"/>
        </w:rPr>
        <w:t>Tan, İdare Hukuku Cilt 2, s. 382)</w:t>
      </w:r>
      <w:r>
        <w:rPr>
          <w:rFonts w:ascii="Courier New" w:hAnsi="Courier New" w:cs="Courier New"/>
          <w:b/>
          <w:sz w:val="24"/>
          <w:szCs w:val="24"/>
        </w:rPr>
        <w:t xml:space="preserve">. </w:t>
      </w:r>
    </w:p>
    <w:p w:rsidR="00A0754A" w:rsidRDefault="00A0754A" w:rsidP="00A0754A">
      <w:pPr>
        <w:spacing w:after="0" w:line="240" w:lineRule="auto"/>
        <w:rPr>
          <w:rFonts w:ascii="Courier New" w:hAnsi="Courier New" w:cs="Courier New"/>
          <w:b/>
          <w:sz w:val="24"/>
          <w:szCs w:val="24"/>
        </w:rPr>
      </w:pPr>
    </w:p>
    <w:p w:rsidR="00A0754A" w:rsidRDefault="00A0754A" w:rsidP="00A0754A">
      <w:pPr>
        <w:spacing w:after="0" w:line="240" w:lineRule="auto"/>
        <w:ind w:firstLine="708"/>
        <w:rPr>
          <w:rFonts w:ascii="Courier New" w:hAnsi="Courier New" w:cs="Courier New"/>
          <w:b/>
          <w:sz w:val="24"/>
          <w:szCs w:val="24"/>
        </w:rPr>
      </w:pPr>
      <w:r>
        <w:rPr>
          <w:rFonts w:ascii="Courier New" w:hAnsi="Courier New" w:cs="Courier New"/>
          <w:sz w:val="24"/>
          <w:szCs w:val="24"/>
        </w:rPr>
        <w:t>Bilindiği üzere, yönetsel/yürütsel kararların iptali davaları genel olarak iki aşamada karara bağlanır. Birinci aşama, davanın ön koşullar yönünden incelenmesi, ikinci aşama ise davanın özünün, diğer deyimle hukuka aykırılık iddiasının karara bağlanmasıdır</w:t>
      </w:r>
      <w:r>
        <w:rPr>
          <w:rFonts w:ascii="Courier New" w:hAnsi="Courier New" w:cs="Courier New"/>
          <w:b/>
          <w:sz w:val="24"/>
          <w:szCs w:val="24"/>
        </w:rPr>
        <w:t xml:space="preserve">( Bkz: </w:t>
      </w:r>
      <w:r w:rsidRPr="00484E85">
        <w:rPr>
          <w:rFonts w:ascii="Courier New" w:hAnsi="Courier New" w:cs="Courier New"/>
          <w:b/>
          <w:sz w:val="24"/>
          <w:szCs w:val="24"/>
        </w:rPr>
        <w:t>YİM 177/07 D.15/2007</w:t>
      </w:r>
      <w:r>
        <w:rPr>
          <w:rFonts w:ascii="Courier New" w:hAnsi="Courier New" w:cs="Courier New"/>
          <w:b/>
          <w:sz w:val="24"/>
          <w:szCs w:val="24"/>
        </w:rPr>
        <w:t>; Birleştiril</w:t>
      </w:r>
      <w:r w:rsidRPr="00A43EC0">
        <w:rPr>
          <w:rFonts w:ascii="Courier New" w:hAnsi="Courier New" w:cs="Courier New"/>
          <w:b/>
          <w:sz w:val="24"/>
          <w:szCs w:val="24"/>
        </w:rPr>
        <w:t>miş YİM</w:t>
      </w:r>
      <w:r>
        <w:rPr>
          <w:rFonts w:ascii="Courier New" w:hAnsi="Courier New" w:cs="Courier New"/>
          <w:b/>
          <w:sz w:val="24"/>
          <w:szCs w:val="24"/>
        </w:rPr>
        <w:t>/</w:t>
      </w:r>
      <w:r w:rsidRPr="00A43EC0">
        <w:rPr>
          <w:rFonts w:ascii="Courier New" w:hAnsi="Courier New" w:cs="Courier New"/>
          <w:b/>
          <w:sz w:val="24"/>
          <w:szCs w:val="24"/>
        </w:rPr>
        <w:t>İstinaf 9/2010 ve 10/2010 D. 1/2011</w:t>
      </w:r>
      <w:r>
        <w:rPr>
          <w:rFonts w:ascii="Courier New" w:hAnsi="Courier New" w:cs="Courier New"/>
          <w:b/>
          <w:sz w:val="24"/>
          <w:szCs w:val="24"/>
        </w:rPr>
        <w:t xml:space="preserve">; </w:t>
      </w:r>
    </w:p>
    <w:p w:rsidR="00A0754A" w:rsidRDefault="00A0754A" w:rsidP="00A0754A">
      <w:pPr>
        <w:spacing w:after="0" w:line="240" w:lineRule="auto"/>
        <w:rPr>
          <w:rFonts w:ascii="Courier New" w:hAnsi="Courier New" w:cs="Courier New"/>
          <w:b/>
          <w:sz w:val="24"/>
          <w:szCs w:val="24"/>
        </w:rPr>
      </w:pPr>
      <w:r>
        <w:rPr>
          <w:rFonts w:ascii="Courier New" w:hAnsi="Courier New" w:cs="Courier New"/>
          <w:b/>
          <w:sz w:val="24"/>
          <w:szCs w:val="24"/>
        </w:rPr>
        <w:t>YİM/ İstinaf 8/2016 D.1/2017</w:t>
      </w:r>
      <w:r w:rsidRPr="00A43EC0">
        <w:rPr>
          <w:rFonts w:ascii="Courier New" w:hAnsi="Courier New" w:cs="Courier New"/>
          <w:b/>
          <w:sz w:val="24"/>
          <w:szCs w:val="24"/>
        </w:rPr>
        <w:t>)</w:t>
      </w:r>
      <w:r>
        <w:rPr>
          <w:rFonts w:ascii="Courier New" w:hAnsi="Courier New" w:cs="Courier New"/>
          <w:b/>
          <w:sz w:val="24"/>
          <w:szCs w:val="24"/>
        </w:rPr>
        <w:t>.</w:t>
      </w:r>
    </w:p>
    <w:p w:rsidR="00A0754A" w:rsidRDefault="00A0754A" w:rsidP="00A0754A">
      <w:pPr>
        <w:spacing w:after="0" w:line="240" w:lineRule="auto"/>
        <w:rPr>
          <w:rFonts w:ascii="Courier New" w:hAnsi="Courier New" w:cs="Courier New"/>
          <w:b/>
          <w:sz w:val="24"/>
          <w:szCs w:val="24"/>
        </w:rPr>
      </w:pPr>
    </w:p>
    <w:p w:rsidR="00A0754A" w:rsidRPr="00A43EC0" w:rsidRDefault="00A0754A" w:rsidP="00A0754A">
      <w:pPr>
        <w:spacing w:after="0" w:line="240" w:lineRule="auto"/>
        <w:rPr>
          <w:rFonts w:ascii="Courier New" w:hAnsi="Courier New" w:cs="Courier New"/>
          <w:b/>
          <w:sz w:val="24"/>
          <w:szCs w:val="24"/>
        </w:rPr>
      </w:pPr>
    </w:p>
    <w:p w:rsidR="00A0754A" w:rsidRPr="00430637" w:rsidRDefault="00A0754A" w:rsidP="00A0754A">
      <w:pPr>
        <w:spacing w:after="0" w:line="240" w:lineRule="auto"/>
        <w:ind w:firstLine="708"/>
        <w:rPr>
          <w:rFonts w:ascii="Courier New" w:hAnsi="Courier New" w:cs="Courier New"/>
          <w:sz w:val="24"/>
          <w:szCs w:val="24"/>
        </w:rPr>
      </w:pPr>
      <w:r w:rsidRPr="00430637">
        <w:rPr>
          <w:rFonts w:ascii="Courier New" w:hAnsi="Courier New" w:cs="Courier New"/>
          <w:sz w:val="24"/>
          <w:szCs w:val="24"/>
        </w:rPr>
        <w:lastRenderedPageBreak/>
        <w:t>Ön koşulların varlığının tespiti için yapı</w:t>
      </w:r>
      <w:r>
        <w:rPr>
          <w:rFonts w:ascii="Courier New" w:hAnsi="Courier New" w:cs="Courier New"/>
          <w:sz w:val="24"/>
          <w:szCs w:val="24"/>
        </w:rPr>
        <w:t xml:space="preserve">lan incelemede (75) günlük sürenin aşılmaması ön </w:t>
      </w:r>
      <w:r w:rsidRPr="00430637">
        <w:rPr>
          <w:rFonts w:ascii="Courier New" w:hAnsi="Courier New" w:cs="Courier New"/>
          <w:sz w:val="24"/>
          <w:szCs w:val="24"/>
        </w:rPr>
        <w:t>koşulunun yanında</w:t>
      </w:r>
      <w:r>
        <w:rPr>
          <w:rFonts w:ascii="Courier New" w:hAnsi="Courier New" w:cs="Courier New"/>
          <w:sz w:val="24"/>
          <w:szCs w:val="24"/>
        </w:rPr>
        <w:t>,</w:t>
      </w:r>
      <w:r w:rsidRPr="00430637">
        <w:rPr>
          <w:rFonts w:ascii="Courier New" w:hAnsi="Courier New" w:cs="Courier New"/>
          <w:sz w:val="24"/>
          <w:szCs w:val="24"/>
        </w:rPr>
        <w:t xml:space="preserve"> yukarıda belirtildiği şekilde “meşru menfaat” </w:t>
      </w:r>
      <w:r>
        <w:rPr>
          <w:rFonts w:ascii="Courier New" w:hAnsi="Courier New" w:cs="Courier New"/>
          <w:sz w:val="24"/>
          <w:szCs w:val="24"/>
        </w:rPr>
        <w:t xml:space="preserve">ön koşulunun diğer bir anlatımla “meşru menfaatin ihlâli” ön </w:t>
      </w:r>
      <w:r w:rsidRPr="00430637">
        <w:rPr>
          <w:rFonts w:ascii="Courier New" w:hAnsi="Courier New" w:cs="Courier New"/>
          <w:sz w:val="24"/>
          <w:szCs w:val="24"/>
        </w:rPr>
        <w:t>koşulu</w:t>
      </w:r>
      <w:r>
        <w:rPr>
          <w:rFonts w:ascii="Courier New" w:hAnsi="Courier New" w:cs="Courier New"/>
          <w:sz w:val="24"/>
          <w:szCs w:val="24"/>
        </w:rPr>
        <w:t>nun gerçekleşip gerçekleşmediğinin tespiti gereklidir.</w:t>
      </w:r>
    </w:p>
    <w:p w:rsidR="00A0754A" w:rsidRDefault="00A0754A" w:rsidP="00A0754A">
      <w:pPr>
        <w:spacing w:after="0" w:line="240" w:lineRule="auto"/>
        <w:ind w:firstLine="708"/>
        <w:rPr>
          <w:rFonts w:ascii="Courier New" w:hAnsi="Courier New" w:cs="Courier New"/>
          <w:b/>
          <w:sz w:val="24"/>
          <w:szCs w:val="24"/>
        </w:rPr>
      </w:pPr>
    </w:p>
    <w:p w:rsidR="00A0754A" w:rsidRDefault="00A0754A" w:rsidP="00A0754A">
      <w:pPr>
        <w:spacing w:after="0" w:line="240" w:lineRule="auto"/>
        <w:rPr>
          <w:rFonts w:ascii="Courier New" w:hAnsi="Courier New" w:cs="Courier New"/>
          <w:b/>
          <w:sz w:val="24"/>
          <w:szCs w:val="24"/>
        </w:rPr>
      </w:pPr>
    </w:p>
    <w:p w:rsidR="00A0754A" w:rsidRDefault="00A0754A" w:rsidP="00A0754A">
      <w:pPr>
        <w:spacing w:after="0" w:line="240" w:lineRule="auto"/>
        <w:ind w:firstLine="708"/>
        <w:rPr>
          <w:rFonts w:ascii="Courier New" w:hAnsi="Courier New" w:cs="Courier New"/>
          <w:b/>
          <w:sz w:val="24"/>
          <w:szCs w:val="24"/>
        </w:rPr>
      </w:pPr>
      <w:r w:rsidRPr="00814E4B">
        <w:rPr>
          <w:rFonts w:ascii="Courier New" w:hAnsi="Courier New" w:cs="Courier New"/>
          <w:sz w:val="24"/>
          <w:szCs w:val="24"/>
        </w:rPr>
        <w:t>Meşru menfaatin yokluğunun iddia edildiği</w:t>
      </w:r>
      <w:r>
        <w:rPr>
          <w:rFonts w:ascii="Courier New" w:hAnsi="Courier New" w:cs="Courier New"/>
          <w:sz w:val="24"/>
          <w:szCs w:val="24"/>
        </w:rPr>
        <w:t xml:space="preserve"> ve bu bağlamda meşru menfaatin ihtilaf konusu olduğu</w:t>
      </w:r>
      <w:r w:rsidRPr="00814E4B">
        <w:rPr>
          <w:rFonts w:ascii="Courier New" w:hAnsi="Courier New" w:cs="Courier New"/>
          <w:sz w:val="24"/>
          <w:szCs w:val="24"/>
        </w:rPr>
        <w:t xml:space="preserve"> davalarda</w:t>
      </w:r>
      <w:r>
        <w:rPr>
          <w:rFonts w:ascii="Courier New" w:hAnsi="Courier New" w:cs="Courier New"/>
          <w:sz w:val="24"/>
          <w:szCs w:val="24"/>
        </w:rPr>
        <w:t>,</w:t>
      </w:r>
      <w:r w:rsidRPr="00814E4B">
        <w:rPr>
          <w:rFonts w:ascii="Courier New" w:hAnsi="Courier New" w:cs="Courier New"/>
          <w:sz w:val="24"/>
          <w:szCs w:val="24"/>
        </w:rPr>
        <w:t xml:space="preserve"> mahkeme davanın özü ile ilgili karar vermeden önce</w:t>
      </w:r>
      <w:r>
        <w:rPr>
          <w:rFonts w:ascii="Courier New" w:hAnsi="Courier New" w:cs="Courier New"/>
          <w:sz w:val="24"/>
          <w:szCs w:val="24"/>
        </w:rPr>
        <w:t>,</w:t>
      </w:r>
      <w:r w:rsidRPr="00814E4B">
        <w:rPr>
          <w:rFonts w:ascii="Courier New" w:hAnsi="Courier New" w:cs="Courier New"/>
          <w:sz w:val="24"/>
          <w:szCs w:val="24"/>
        </w:rPr>
        <w:t xml:space="preserve"> meşru menfaat</w:t>
      </w:r>
      <w:r>
        <w:rPr>
          <w:rFonts w:ascii="Courier New" w:hAnsi="Courier New" w:cs="Courier New"/>
          <w:sz w:val="24"/>
          <w:szCs w:val="24"/>
        </w:rPr>
        <w:t xml:space="preserve"> ile ilgili iddiaları inceler. Meşru menfaat ile ilgili itiraz yapılmayan durumlarda ise, meşru menfaatin mevcut olmadığı mahkeme huzurundaki olgulardan açıkça görülmesi durumunda, Mahkeme bu hususu resen dikkate alarak, davanın özünü incelemeye geçmeden davayı ret ve iptal eder. Bir iptal davasında, d</w:t>
      </w:r>
      <w:r w:rsidRPr="00477C39">
        <w:rPr>
          <w:rFonts w:ascii="Courier New" w:hAnsi="Courier New" w:cs="Courier New"/>
          <w:sz w:val="24"/>
          <w:szCs w:val="24"/>
        </w:rPr>
        <w:t>avacının meşru</w:t>
      </w:r>
      <w:r>
        <w:rPr>
          <w:rFonts w:ascii="Courier New" w:hAnsi="Courier New" w:cs="Courier New"/>
          <w:sz w:val="24"/>
          <w:szCs w:val="24"/>
        </w:rPr>
        <w:t xml:space="preserve"> menfaatinin bulunup bulunmadığı, </w:t>
      </w:r>
      <w:r w:rsidRPr="00AC6EAB">
        <w:rPr>
          <w:rFonts w:ascii="Courier New" w:hAnsi="Courier New" w:cs="Courier New"/>
          <w:sz w:val="24"/>
          <w:szCs w:val="24"/>
        </w:rPr>
        <w:t xml:space="preserve"> bir ön koşul olduğu gibi, aynı zamanda da kamu düzenine</w:t>
      </w:r>
      <w:r w:rsidRPr="00477C39">
        <w:rPr>
          <w:rFonts w:ascii="Courier New" w:hAnsi="Courier New" w:cs="Courier New"/>
          <w:sz w:val="24"/>
          <w:szCs w:val="24"/>
        </w:rPr>
        <w:t xml:space="preserve"> ilişkin bir husus olduğu cihetle, tar</w:t>
      </w:r>
      <w:r>
        <w:rPr>
          <w:rFonts w:ascii="Courier New" w:hAnsi="Courier New" w:cs="Courier New"/>
          <w:sz w:val="24"/>
          <w:szCs w:val="24"/>
        </w:rPr>
        <w:t>afların bunu takrirlerinde belirt</w:t>
      </w:r>
      <w:r w:rsidRPr="00477C39">
        <w:rPr>
          <w:rFonts w:ascii="Courier New" w:hAnsi="Courier New" w:cs="Courier New"/>
          <w:sz w:val="24"/>
          <w:szCs w:val="24"/>
        </w:rPr>
        <w:t>melerine gerek yoktur</w:t>
      </w:r>
      <w:r>
        <w:rPr>
          <w:rFonts w:ascii="Courier New" w:hAnsi="Courier New" w:cs="Courier New"/>
          <w:sz w:val="24"/>
          <w:szCs w:val="24"/>
        </w:rPr>
        <w:t xml:space="preserve"> </w:t>
      </w:r>
      <w:r w:rsidRPr="00724AA1">
        <w:rPr>
          <w:rFonts w:ascii="Courier New" w:hAnsi="Courier New" w:cs="Courier New"/>
          <w:b/>
          <w:sz w:val="24"/>
          <w:szCs w:val="24"/>
        </w:rPr>
        <w:t>( Bkz: YİM /İstinaf 9/2010 ve 10/2010 D.1/2011)</w:t>
      </w:r>
      <w:r>
        <w:rPr>
          <w:rFonts w:ascii="Courier New" w:hAnsi="Courier New" w:cs="Courier New"/>
          <w:b/>
          <w:sz w:val="24"/>
          <w:szCs w:val="24"/>
        </w:rPr>
        <w:t>.</w:t>
      </w:r>
    </w:p>
    <w:p w:rsidR="00A0754A" w:rsidRDefault="00A0754A" w:rsidP="00A0754A">
      <w:pPr>
        <w:spacing w:after="0" w:line="240" w:lineRule="auto"/>
        <w:ind w:firstLine="708"/>
        <w:rPr>
          <w:rFonts w:ascii="Courier New" w:hAnsi="Courier New" w:cs="Courier New"/>
          <w:sz w:val="24"/>
          <w:szCs w:val="24"/>
        </w:rPr>
      </w:pPr>
    </w:p>
    <w:p w:rsidR="00A0754A" w:rsidRDefault="00A0754A" w:rsidP="00A0754A">
      <w:pPr>
        <w:spacing w:after="0" w:line="240" w:lineRule="auto"/>
        <w:ind w:firstLine="708"/>
        <w:rPr>
          <w:rFonts w:ascii="Courier New" w:hAnsi="Courier New" w:cs="Courier New"/>
          <w:sz w:val="24"/>
          <w:szCs w:val="24"/>
        </w:rPr>
      </w:pPr>
      <w:r>
        <w:rPr>
          <w:rFonts w:ascii="Courier New" w:hAnsi="Courier New" w:cs="Courier New"/>
          <w:sz w:val="24"/>
          <w:szCs w:val="24"/>
        </w:rPr>
        <w:t>Davacının meşru menfaatinin mevcut olup olmadığı, diğer bir anlatımla, meşru menfaatinin ihlâl edilip edilmediği bir olgu meselesidir</w:t>
      </w:r>
      <w:r>
        <w:rPr>
          <w:rFonts w:ascii="Courier New" w:hAnsi="Courier New" w:cs="Courier New"/>
          <w:b/>
          <w:sz w:val="24"/>
          <w:szCs w:val="24"/>
        </w:rPr>
        <w:t xml:space="preserve">( </w:t>
      </w:r>
      <w:r w:rsidRPr="00724AA1">
        <w:rPr>
          <w:rFonts w:ascii="Courier New" w:hAnsi="Courier New" w:cs="Courier New"/>
          <w:b/>
          <w:sz w:val="24"/>
          <w:szCs w:val="24"/>
        </w:rPr>
        <w:t>Bkz: YİM /İstinaf 9/2010 ve 10/2010 D.1/2011</w:t>
      </w:r>
      <w:r w:rsidRPr="00B74B14">
        <w:rPr>
          <w:rFonts w:ascii="Courier New" w:hAnsi="Courier New" w:cs="Courier New"/>
          <w:b/>
          <w:sz w:val="24"/>
          <w:szCs w:val="24"/>
        </w:rPr>
        <w:t>)</w:t>
      </w:r>
      <w:r w:rsidRPr="00C36B02">
        <w:rPr>
          <w:rFonts w:ascii="Courier New" w:hAnsi="Courier New" w:cs="Courier New"/>
          <w:sz w:val="24"/>
          <w:szCs w:val="24"/>
        </w:rPr>
        <w:t>.</w:t>
      </w:r>
      <w:r>
        <w:rPr>
          <w:rFonts w:ascii="Courier New" w:hAnsi="Courier New" w:cs="Courier New"/>
          <w:sz w:val="24"/>
          <w:szCs w:val="24"/>
        </w:rPr>
        <w:t xml:space="preserve"> </w:t>
      </w:r>
      <w:r w:rsidRPr="00C36B02">
        <w:rPr>
          <w:rFonts w:ascii="Courier New" w:hAnsi="Courier New" w:cs="Courier New"/>
          <w:sz w:val="24"/>
          <w:szCs w:val="24"/>
        </w:rPr>
        <w:t>Bu bağlamda</w:t>
      </w:r>
      <w:r>
        <w:rPr>
          <w:rFonts w:ascii="Courier New" w:hAnsi="Courier New" w:cs="Courier New"/>
          <w:sz w:val="24"/>
          <w:szCs w:val="24"/>
        </w:rPr>
        <w:t xml:space="preserve"> </w:t>
      </w:r>
      <w:r w:rsidRPr="00C36B02">
        <w:rPr>
          <w:rFonts w:ascii="Courier New" w:hAnsi="Courier New" w:cs="Courier New"/>
          <w:sz w:val="24"/>
          <w:szCs w:val="24"/>
        </w:rPr>
        <w:t>mahke</w:t>
      </w:r>
      <w:r>
        <w:rPr>
          <w:rFonts w:ascii="Courier New" w:hAnsi="Courier New" w:cs="Courier New"/>
          <w:sz w:val="24"/>
          <w:szCs w:val="24"/>
        </w:rPr>
        <w:t>me huzurundaki olguların, Davacının meşru menfaatinin olduğunu ortaya koyar mahiyette olması gerekmektedir.</w:t>
      </w:r>
      <w:r w:rsidRPr="00CD3999">
        <w:rPr>
          <w:rFonts w:ascii="Courier New" w:hAnsi="Courier New" w:cs="Courier New"/>
          <w:sz w:val="24"/>
          <w:szCs w:val="24"/>
        </w:rPr>
        <w:t xml:space="preserve"> </w:t>
      </w:r>
    </w:p>
    <w:p w:rsidR="00A0754A" w:rsidRDefault="00A0754A" w:rsidP="00A0754A">
      <w:pPr>
        <w:spacing w:after="0" w:line="240" w:lineRule="auto"/>
        <w:ind w:firstLine="708"/>
        <w:rPr>
          <w:rFonts w:ascii="Courier New" w:hAnsi="Courier New" w:cs="Courier New"/>
          <w:sz w:val="24"/>
          <w:szCs w:val="24"/>
        </w:rPr>
      </w:pPr>
    </w:p>
    <w:p w:rsidR="00A0754A" w:rsidRDefault="00A0754A" w:rsidP="00A0754A">
      <w:pPr>
        <w:spacing w:after="0" w:line="240" w:lineRule="auto"/>
        <w:ind w:firstLine="708"/>
        <w:rPr>
          <w:rFonts w:ascii="Courier New" w:hAnsi="Courier New" w:cs="Courier New"/>
          <w:b/>
          <w:sz w:val="24"/>
          <w:szCs w:val="24"/>
        </w:rPr>
      </w:pPr>
      <w:r>
        <w:rPr>
          <w:rFonts w:ascii="Courier New" w:hAnsi="Courier New" w:cs="Courier New"/>
          <w:sz w:val="24"/>
          <w:szCs w:val="24"/>
        </w:rPr>
        <w:t xml:space="preserve">Diğer yandan, KKTC Yüksek İdare Mahkemesinin Türk Hukuk Sisteminden esinlenerek yaptığı yorumlar sonucunda, Anayasa’nın 152. maddesi tahtında açılacak iptal davasında, davacının “meşru bir menfaatinin” mevcudiyetinden söz edebilmek için öncelikle idari karar veya işlemden etkilenen bir menfaatinin mevcut olması, menfaatin kişisel ve meşru olması, bu bağlamda menfaatin hukuksal bir durumdan (örneğin anayasa, yasa, sözleşme, içtihat v.s )kaynaklanması, hukuken ileri sürülebilir olması, halen mevcut /güncel/aktüel olması, diğer bir anlatımla hem davanın açıldığı sırada, hem de davanın duruşması esnasında mevcut olması gerekmektedir  </w:t>
      </w:r>
      <w:r>
        <w:rPr>
          <w:rFonts w:ascii="Courier New" w:hAnsi="Courier New" w:cs="Courier New"/>
          <w:b/>
          <w:sz w:val="24"/>
          <w:szCs w:val="24"/>
        </w:rPr>
        <w:t>(Bkz: Danıştay 10.</w:t>
      </w:r>
      <w:r w:rsidRPr="007264F3">
        <w:rPr>
          <w:rFonts w:ascii="Courier New" w:hAnsi="Courier New" w:cs="Courier New"/>
          <w:b/>
          <w:sz w:val="24"/>
          <w:szCs w:val="24"/>
        </w:rPr>
        <w:t>D. E 997/13</w:t>
      </w:r>
      <w:r>
        <w:rPr>
          <w:rFonts w:ascii="Courier New" w:hAnsi="Courier New" w:cs="Courier New"/>
          <w:b/>
          <w:sz w:val="24"/>
          <w:szCs w:val="24"/>
        </w:rPr>
        <w:t>72 K. 997/1314; YİM 177/2007 D</w:t>
      </w:r>
      <w:r w:rsidRPr="007264F3">
        <w:rPr>
          <w:rFonts w:ascii="Courier New" w:hAnsi="Courier New" w:cs="Courier New"/>
          <w:b/>
          <w:sz w:val="24"/>
          <w:szCs w:val="24"/>
        </w:rPr>
        <w:t>.34/2010)</w:t>
      </w:r>
      <w:r>
        <w:rPr>
          <w:rFonts w:ascii="Courier New" w:hAnsi="Courier New" w:cs="Courier New"/>
          <w:b/>
          <w:sz w:val="24"/>
          <w:szCs w:val="24"/>
        </w:rPr>
        <w:t>; YİM 2/2011 D.1/2012).”</w:t>
      </w:r>
    </w:p>
    <w:p w:rsidR="00A0754A" w:rsidRDefault="00A0754A" w:rsidP="00A0754A">
      <w:pPr>
        <w:pStyle w:val="ListeParagraf1"/>
        <w:spacing w:after="0" w:line="360" w:lineRule="auto"/>
        <w:rPr>
          <w:rFonts w:ascii="Courier New" w:hAnsi="Courier New" w:cs="Courier New"/>
          <w:sz w:val="24"/>
          <w:szCs w:val="24"/>
        </w:rPr>
      </w:pPr>
    </w:p>
    <w:p w:rsidR="00A0754A" w:rsidRDefault="00A0754A" w:rsidP="00A0754A">
      <w:pPr>
        <w:pStyle w:val="ListeParagraf1"/>
        <w:spacing w:after="0" w:line="360" w:lineRule="auto"/>
        <w:ind w:left="0" w:firstLine="708"/>
        <w:rPr>
          <w:rFonts w:ascii="Courier New" w:hAnsi="Courier New" w:cs="Courier New"/>
          <w:sz w:val="24"/>
          <w:szCs w:val="24"/>
        </w:rPr>
      </w:pPr>
      <w:r>
        <w:rPr>
          <w:rFonts w:ascii="Courier New" w:hAnsi="Courier New" w:cs="Courier New"/>
          <w:sz w:val="24"/>
          <w:szCs w:val="24"/>
        </w:rPr>
        <w:t xml:space="preserve">Diğer yandan, idare hukuku ilkelerine göre, idare    yetkilerini bir makam veya organ vasıtasıyla kullanmaktadır. Böyle bir makam veya organ ise yetkilerini yasa, tüzük veya yönetmeliklerden almaktadır. Diğer bir anlatımla, idari organ </w:t>
      </w:r>
    </w:p>
    <w:p w:rsidR="00A0754A" w:rsidRDefault="00A0754A" w:rsidP="00A0754A">
      <w:pPr>
        <w:pStyle w:val="ListeParagraf1"/>
        <w:spacing w:after="0" w:line="360" w:lineRule="auto"/>
        <w:ind w:left="0"/>
        <w:rPr>
          <w:rFonts w:ascii="Courier New" w:hAnsi="Courier New" w:cs="Courier New"/>
          <w:sz w:val="24"/>
          <w:szCs w:val="24"/>
        </w:rPr>
      </w:pPr>
    </w:p>
    <w:p w:rsidR="00A0754A" w:rsidRDefault="00A0754A" w:rsidP="00A0754A">
      <w:pPr>
        <w:pStyle w:val="ListeParagraf1"/>
        <w:spacing w:after="0" w:line="360" w:lineRule="auto"/>
        <w:ind w:left="0"/>
        <w:rPr>
          <w:rFonts w:ascii="Courier New" w:hAnsi="Courier New" w:cs="Courier New"/>
          <w:b/>
          <w:sz w:val="24"/>
          <w:szCs w:val="24"/>
        </w:rPr>
      </w:pPr>
      <w:r>
        <w:rPr>
          <w:rFonts w:ascii="Courier New" w:hAnsi="Courier New" w:cs="Courier New"/>
          <w:sz w:val="24"/>
          <w:szCs w:val="24"/>
        </w:rPr>
        <w:lastRenderedPageBreak/>
        <w:t xml:space="preserve">veya makamın yetkisinin yasadan kaynaklanması gerekmektedir.  Yasa, tüzük ve yönetmeliklerde belirtilen yetki dışında yapılan tüm işlemler hukuka aykırı olması sebebiyle sakatlık derecesine göre yoklukla malul sayılabilmektedir </w:t>
      </w:r>
      <w:r w:rsidRPr="003A7F70">
        <w:rPr>
          <w:rFonts w:ascii="Courier New" w:hAnsi="Courier New" w:cs="Courier New"/>
          <w:b/>
          <w:sz w:val="24"/>
          <w:szCs w:val="24"/>
        </w:rPr>
        <w:t>( Bkz</w:t>
      </w:r>
      <w:r>
        <w:rPr>
          <w:rFonts w:ascii="Courier New" w:hAnsi="Courier New" w:cs="Courier New"/>
          <w:b/>
          <w:sz w:val="24"/>
          <w:szCs w:val="24"/>
        </w:rPr>
        <w:t>:</w:t>
      </w:r>
      <w:r w:rsidRPr="003A7F70">
        <w:rPr>
          <w:rFonts w:ascii="Courier New" w:hAnsi="Courier New" w:cs="Courier New"/>
          <w:b/>
          <w:sz w:val="24"/>
          <w:szCs w:val="24"/>
        </w:rPr>
        <w:t xml:space="preserve"> Zaim Necatigil, KKTC’de Anayasa ve Yönetim Hukukunun Esasları, s.213,214 )</w:t>
      </w:r>
      <w:r>
        <w:rPr>
          <w:rFonts w:ascii="Courier New" w:hAnsi="Courier New" w:cs="Courier New"/>
          <w:b/>
          <w:sz w:val="24"/>
          <w:szCs w:val="24"/>
        </w:rPr>
        <w:t>.</w:t>
      </w:r>
    </w:p>
    <w:p w:rsidR="00A0754A" w:rsidRPr="00AF41B4" w:rsidRDefault="00A0754A" w:rsidP="00A0754A">
      <w:pPr>
        <w:pStyle w:val="ListeParagraf1"/>
        <w:spacing w:after="0" w:line="360" w:lineRule="auto"/>
        <w:ind w:left="0"/>
        <w:rPr>
          <w:rFonts w:ascii="Courier New" w:hAnsi="Courier New" w:cs="Courier New"/>
          <w:b/>
          <w:sz w:val="24"/>
          <w:szCs w:val="24"/>
        </w:rPr>
      </w:pPr>
    </w:p>
    <w:p w:rsidR="00A0754A" w:rsidRDefault="00A0754A" w:rsidP="00A0754A">
      <w:pPr>
        <w:pStyle w:val="ListeParagraf1"/>
        <w:spacing w:after="0" w:line="360" w:lineRule="auto"/>
        <w:ind w:left="0" w:firstLine="708"/>
        <w:rPr>
          <w:rFonts w:ascii="Courier New" w:hAnsi="Courier New" w:cs="Courier New"/>
          <w:sz w:val="24"/>
          <w:szCs w:val="24"/>
        </w:rPr>
      </w:pPr>
      <w:r>
        <w:rPr>
          <w:rFonts w:ascii="Courier New" w:hAnsi="Courier New" w:cs="Courier New"/>
          <w:sz w:val="24"/>
          <w:szCs w:val="24"/>
        </w:rPr>
        <w:t xml:space="preserve">Davacı Avukatı </w:t>
      </w:r>
      <w:r w:rsidRPr="00CF178C">
        <w:rPr>
          <w:rFonts w:ascii="Courier New" w:hAnsi="Courier New" w:cs="Courier New"/>
          <w:sz w:val="24"/>
          <w:szCs w:val="24"/>
        </w:rPr>
        <w:t>hitabında</w:t>
      </w:r>
      <w:r>
        <w:rPr>
          <w:rFonts w:ascii="Courier New" w:hAnsi="Courier New" w:cs="Courier New"/>
          <w:sz w:val="24"/>
          <w:szCs w:val="24"/>
        </w:rPr>
        <w:t xml:space="preserve"> </w:t>
      </w:r>
      <w:r w:rsidRPr="001C2CF8">
        <w:rPr>
          <w:rFonts w:ascii="Courier New" w:hAnsi="Courier New" w:cs="Courier New"/>
          <w:sz w:val="24"/>
          <w:szCs w:val="24"/>
        </w:rPr>
        <w:t>özetle</w:t>
      </w:r>
      <w:r>
        <w:rPr>
          <w:rFonts w:ascii="Courier New" w:hAnsi="Courier New" w:cs="Courier New"/>
          <w:sz w:val="24"/>
          <w:szCs w:val="24"/>
        </w:rPr>
        <w:t>,</w:t>
      </w:r>
      <w:r w:rsidRPr="001C2CF8">
        <w:rPr>
          <w:rFonts w:ascii="Courier New" w:hAnsi="Courier New" w:cs="Courier New"/>
          <w:sz w:val="24"/>
          <w:szCs w:val="24"/>
        </w:rPr>
        <w:t xml:space="preserve"> D</w:t>
      </w:r>
      <w:r>
        <w:rPr>
          <w:rFonts w:ascii="Courier New" w:hAnsi="Courier New" w:cs="Courier New"/>
          <w:sz w:val="24"/>
          <w:szCs w:val="24"/>
        </w:rPr>
        <w:t xml:space="preserve">avalı No.1’in gerek 21/2005 sayılı Yasa gerekse A.E. 852/2008 sayılı Mimarlar Odası Vize Tüzüğü tahtında İlgili Şahsın müellifliğini iptal yönünde bir karar üretme yetkisini haiz olduğunu, özellikle A.E. 852/2008 sayılı 2008 Mimarlar Odası Vize Tüzüğünün 6. maddesinin (7). fıkrasında, “müellifin vefatı, ülkeden göç etmesi ve Mimarlar Odası Yönetim Kurulunun uygun gördüğü diğer hallerde” denmek suretiyle, Davacının talep ettiği müelliflikten çıkarılması hususunda Davalı No.1’in yetkili kılındığını ve Davacının talebinin yasal bir nedene dayanağını, </w:t>
      </w:r>
      <w:r w:rsidRPr="00CF178C">
        <w:rPr>
          <w:rFonts w:ascii="Courier New" w:hAnsi="Courier New" w:cs="Courier New"/>
          <w:sz w:val="24"/>
          <w:szCs w:val="24"/>
        </w:rPr>
        <w:t xml:space="preserve">Davacının Talep Takririnin 4. paragrafında belirtilen projeleri </w:t>
      </w:r>
      <w:r>
        <w:rPr>
          <w:rFonts w:ascii="Courier New" w:hAnsi="Courier New" w:cs="Courier New"/>
          <w:sz w:val="24"/>
          <w:szCs w:val="24"/>
        </w:rPr>
        <w:t>İ</w:t>
      </w:r>
      <w:r w:rsidRPr="00CF178C">
        <w:rPr>
          <w:rFonts w:ascii="Courier New" w:hAnsi="Courier New" w:cs="Courier New"/>
          <w:sz w:val="24"/>
          <w:szCs w:val="24"/>
        </w:rPr>
        <w:t xml:space="preserve">lgili </w:t>
      </w:r>
      <w:r>
        <w:rPr>
          <w:rFonts w:ascii="Courier New" w:hAnsi="Courier New" w:cs="Courier New"/>
          <w:sz w:val="24"/>
          <w:szCs w:val="24"/>
        </w:rPr>
        <w:t>Şahsa</w:t>
      </w:r>
      <w:r w:rsidRPr="00CF178C">
        <w:rPr>
          <w:rFonts w:ascii="Courier New" w:hAnsi="Courier New" w:cs="Courier New"/>
          <w:sz w:val="24"/>
          <w:szCs w:val="24"/>
        </w:rPr>
        <w:t xml:space="preserve"> çizdirdiğini, </w:t>
      </w:r>
      <w:r>
        <w:rPr>
          <w:rFonts w:ascii="Courier New" w:hAnsi="Courier New" w:cs="Courier New"/>
          <w:sz w:val="24"/>
          <w:szCs w:val="24"/>
        </w:rPr>
        <w:t>İ</w:t>
      </w:r>
      <w:r w:rsidRPr="00CF178C">
        <w:rPr>
          <w:rFonts w:ascii="Courier New" w:hAnsi="Courier New" w:cs="Courier New"/>
          <w:sz w:val="24"/>
          <w:szCs w:val="24"/>
        </w:rPr>
        <w:t xml:space="preserve">lgili </w:t>
      </w:r>
      <w:r>
        <w:rPr>
          <w:rFonts w:ascii="Courier New" w:hAnsi="Courier New" w:cs="Courier New"/>
          <w:sz w:val="24"/>
          <w:szCs w:val="24"/>
        </w:rPr>
        <w:t>Şahsın</w:t>
      </w:r>
      <w:r w:rsidRPr="00CF178C">
        <w:rPr>
          <w:rFonts w:ascii="Courier New" w:hAnsi="Courier New" w:cs="Courier New"/>
          <w:sz w:val="24"/>
          <w:szCs w:val="24"/>
        </w:rPr>
        <w:t xml:space="preserve"> bu projeleri Davacı nam ve hesabına</w:t>
      </w:r>
      <w:r>
        <w:rPr>
          <w:rFonts w:ascii="Courier New" w:hAnsi="Courier New" w:cs="Courier New"/>
          <w:sz w:val="24"/>
          <w:szCs w:val="24"/>
        </w:rPr>
        <w:t xml:space="preserve"> çizdiğini, projelerin fahiş hatalarla dolu olduğunu, bundan dolayı da Davacının bu projeleri hayata geçiremediğini ve bu projelerden gelir elde edemediğini, mezkûr projelerle alakalı olarak başka bir mimar ile çalışma hakkının elinden alındığını, böylelikle Davacının meslektaşları ile rekabet etmesinin önlendiğini, piyasadan silinmesine yol açılarak maddi kayıplar yaşamasına sebep olunduğunu, Davacının işbu başvuruda menfaatinin olduğunu, menfaatinin meşru olduğunu, talep edilen kararın temini halinde Davacının Anayasal sözleşme ve çalışma haklarına yeniden kavuşacağını, iktisadi olan Davacının menfaatinin davanın ön koşulu açısından yeterli olduğunu, Davacının iktisadi olarak doğrudan doğruya olumsuz etkilendiği </w:t>
      </w:r>
    </w:p>
    <w:p w:rsidR="00A0754A" w:rsidRDefault="00A0754A" w:rsidP="00A0754A">
      <w:pPr>
        <w:pStyle w:val="ListeParagraf1"/>
        <w:spacing w:after="0" w:line="360" w:lineRule="auto"/>
        <w:ind w:left="0"/>
        <w:rPr>
          <w:rFonts w:ascii="Courier New" w:hAnsi="Courier New" w:cs="Courier New"/>
          <w:sz w:val="24"/>
          <w:szCs w:val="24"/>
        </w:rPr>
      </w:pPr>
    </w:p>
    <w:p w:rsidR="00A0754A" w:rsidRDefault="00A0754A" w:rsidP="00A0754A">
      <w:pPr>
        <w:pStyle w:val="ListeParagraf1"/>
        <w:spacing w:after="0" w:line="360" w:lineRule="auto"/>
        <w:ind w:left="0"/>
        <w:rPr>
          <w:rFonts w:ascii="Courier New" w:hAnsi="Courier New" w:cs="Courier New"/>
          <w:sz w:val="24"/>
          <w:szCs w:val="24"/>
        </w:rPr>
      </w:pPr>
      <w:r>
        <w:rPr>
          <w:rFonts w:ascii="Courier New" w:hAnsi="Courier New" w:cs="Courier New"/>
          <w:sz w:val="24"/>
          <w:szCs w:val="24"/>
        </w:rPr>
        <w:lastRenderedPageBreak/>
        <w:t xml:space="preserve">gerçeğinden yola çıkarak Davacının başvuruda meşru menfaatinin olduğunu, </w:t>
      </w:r>
      <w:r w:rsidRPr="00CF178C">
        <w:rPr>
          <w:rFonts w:ascii="Courier New" w:hAnsi="Courier New" w:cs="Courier New"/>
          <w:sz w:val="24"/>
          <w:szCs w:val="24"/>
        </w:rPr>
        <w:t>Davacının Davalı No</w:t>
      </w:r>
      <w:r>
        <w:rPr>
          <w:rFonts w:ascii="Courier New" w:hAnsi="Courier New" w:cs="Courier New"/>
          <w:sz w:val="24"/>
          <w:szCs w:val="24"/>
        </w:rPr>
        <w:t>.</w:t>
      </w:r>
      <w:r w:rsidRPr="00CF178C">
        <w:rPr>
          <w:rFonts w:ascii="Courier New" w:hAnsi="Courier New" w:cs="Courier New"/>
          <w:sz w:val="24"/>
          <w:szCs w:val="24"/>
        </w:rPr>
        <w:t>1’in kararı ile etkilenen menfaatinin meşru olduğunu, Davalı No</w:t>
      </w:r>
      <w:r>
        <w:rPr>
          <w:rFonts w:ascii="Courier New" w:hAnsi="Courier New" w:cs="Courier New"/>
          <w:sz w:val="24"/>
          <w:szCs w:val="24"/>
        </w:rPr>
        <w:t>.</w:t>
      </w:r>
      <w:r w:rsidRPr="00CF178C">
        <w:rPr>
          <w:rFonts w:ascii="Courier New" w:hAnsi="Courier New" w:cs="Courier New"/>
          <w:sz w:val="24"/>
          <w:szCs w:val="24"/>
        </w:rPr>
        <w:t>1’in kararından Davacının iktisadi</w:t>
      </w:r>
      <w:r w:rsidRPr="003E7EDF">
        <w:rPr>
          <w:rFonts w:ascii="Courier New" w:hAnsi="Courier New" w:cs="Courier New"/>
          <w:b/>
          <w:sz w:val="24"/>
          <w:szCs w:val="24"/>
        </w:rPr>
        <w:t xml:space="preserve"> </w:t>
      </w:r>
      <w:r w:rsidRPr="00CF178C">
        <w:rPr>
          <w:rFonts w:ascii="Courier New" w:hAnsi="Courier New" w:cs="Courier New"/>
          <w:sz w:val="24"/>
          <w:szCs w:val="24"/>
        </w:rPr>
        <w:t>olan menfaatinin doğrudan doğruya olumsuz olarak etkilendiğini</w:t>
      </w:r>
      <w:r>
        <w:rPr>
          <w:rFonts w:ascii="Courier New" w:hAnsi="Courier New" w:cs="Courier New"/>
          <w:sz w:val="24"/>
          <w:szCs w:val="24"/>
        </w:rPr>
        <w:t xml:space="preserve"> ileri sürmüştür.</w:t>
      </w:r>
    </w:p>
    <w:p w:rsidR="00A0754A" w:rsidRDefault="00A0754A" w:rsidP="00A0754A">
      <w:pPr>
        <w:pStyle w:val="ListeParagraf1"/>
        <w:spacing w:after="0" w:line="360" w:lineRule="auto"/>
        <w:ind w:left="0"/>
        <w:rPr>
          <w:rFonts w:ascii="Courier New" w:hAnsi="Courier New" w:cs="Courier New"/>
          <w:sz w:val="24"/>
          <w:szCs w:val="24"/>
        </w:rPr>
      </w:pPr>
    </w:p>
    <w:p w:rsidR="00A0754A" w:rsidRDefault="00A0754A" w:rsidP="00A0754A">
      <w:pPr>
        <w:pStyle w:val="ListeParagraf1"/>
        <w:spacing w:after="0" w:line="360" w:lineRule="auto"/>
        <w:ind w:left="0" w:firstLine="708"/>
        <w:rPr>
          <w:rFonts w:ascii="Courier New" w:hAnsi="Courier New" w:cs="Courier New"/>
          <w:sz w:val="24"/>
          <w:szCs w:val="24"/>
        </w:rPr>
      </w:pPr>
      <w:r>
        <w:rPr>
          <w:rFonts w:ascii="Courier New" w:hAnsi="Courier New" w:cs="Courier New"/>
          <w:sz w:val="24"/>
          <w:szCs w:val="24"/>
        </w:rPr>
        <w:t>Davalı No.1 Avukatı ise hitabında özetle, Davacının, müelliflik hakkının İlgili Şahıs ve Beren Borhan tarafından Davacıya devredilmesini talep ettiklerini, İlgili Şahıs ve Beren Borhan’ın bu talebi reddetmeleri nedenine istinaden, Davacı tarafından Emare 2 dilekçenin yapıldığını, 21/2005 sayılı Yasa’nın 2. maddesi ile 2008 Vize Tüzüğünün 2. maddesinin müellifin tanımını yaptığını, 21/2005 sayılı Yasa’nın 40(3) maddesine göre müellifin gerçek kişi olması gerektiğinin açık ve net olarak ifade edildiğini, Emare 2 ile müellifliğin kendisine devrini talep eden Davacının ise bir tüzel kişilik olduğunu,ilgili mevzuat uyarınca Davacının bir tüzel kişi olarak müelliflik hakkının sahibi olamayacağını, 2008 Vize Tüzüğünün 6. maddesinin (7). fıkrasına göre, bir projeye ilişkin herhangi bir işlem yapılabilmesi için o proje müellifinin izninin gerektiğini, yasal mevzuatın açık olduğunu, bir projeyi kim hazırlayıp mimarlar odasına sunup vize ettirirse onun müellif olduğunu, Davacının İlgili Şahsın müellifliğinin iptali talebinin yasaya/tüzüğe/ mevzuata aykırı bir talep olduğunu, Davacı ile İlgili Şahıs arasındaki ihtilafın hukuki bir ihtilaf olduğunu, Davacının işbu kararın alınmasından dolayı doğrudan doğruya olumsuz olarak bir meşru menfaati etkilenmiş olmadığı cihetle davanın ret ve iptalinin gerekli olduğunu iddia etmiştir.</w:t>
      </w:r>
    </w:p>
    <w:p w:rsidR="00A0754A" w:rsidRDefault="00A0754A" w:rsidP="00A0754A">
      <w:pPr>
        <w:pStyle w:val="ListeParagraf1"/>
        <w:spacing w:after="0" w:line="360" w:lineRule="auto"/>
        <w:ind w:left="0" w:firstLine="708"/>
        <w:rPr>
          <w:rFonts w:ascii="Courier New" w:hAnsi="Courier New" w:cs="Courier New"/>
          <w:sz w:val="24"/>
          <w:szCs w:val="24"/>
        </w:rPr>
      </w:pPr>
      <w:r>
        <w:rPr>
          <w:rFonts w:ascii="Courier New" w:hAnsi="Courier New" w:cs="Courier New"/>
          <w:sz w:val="24"/>
          <w:szCs w:val="24"/>
        </w:rPr>
        <w:t>İlgili Şahıs Avukatı ise Davalı No.1 Avukatının hitabına aynen katıldığını beyan etmiştir.</w:t>
      </w:r>
    </w:p>
    <w:p w:rsidR="00A0754A" w:rsidRDefault="00A0754A" w:rsidP="00A0754A">
      <w:pPr>
        <w:pStyle w:val="ListeParagraf1"/>
        <w:spacing w:after="0" w:line="360" w:lineRule="auto"/>
        <w:ind w:left="0"/>
        <w:rPr>
          <w:rFonts w:ascii="Courier New" w:hAnsi="Courier New" w:cs="Courier New"/>
          <w:sz w:val="24"/>
          <w:szCs w:val="24"/>
        </w:rPr>
      </w:pPr>
    </w:p>
    <w:p w:rsidR="00A0754A" w:rsidRDefault="00A0754A" w:rsidP="00A0754A">
      <w:pPr>
        <w:pStyle w:val="ListeParagraf1"/>
        <w:spacing w:after="0" w:line="360" w:lineRule="auto"/>
        <w:ind w:left="0"/>
        <w:rPr>
          <w:rFonts w:ascii="Courier New" w:hAnsi="Courier New" w:cs="Courier New"/>
          <w:sz w:val="24"/>
          <w:szCs w:val="24"/>
        </w:rPr>
      </w:pPr>
    </w:p>
    <w:p w:rsidR="00A0754A" w:rsidRDefault="00A0754A" w:rsidP="00A0754A">
      <w:pPr>
        <w:pStyle w:val="ListeParagraf1"/>
        <w:spacing w:after="0" w:line="360" w:lineRule="auto"/>
        <w:ind w:left="0"/>
      </w:pPr>
      <w:r>
        <w:rPr>
          <w:rFonts w:ascii="Courier New" w:hAnsi="Courier New" w:cs="Courier New"/>
          <w:sz w:val="24"/>
          <w:szCs w:val="24"/>
        </w:rPr>
        <w:lastRenderedPageBreak/>
        <w:tab/>
        <w:t>Bu aşamada meşru menfaat konusunu karara bağlayabilmek için mevzuatı gözden geçirmek yerinde olacaktır.</w:t>
      </w:r>
    </w:p>
    <w:p w:rsidR="00A0754A" w:rsidRDefault="00A0754A" w:rsidP="00A0754A">
      <w:pPr>
        <w:pStyle w:val="ListeParagraf1"/>
        <w:spacing w:after="0" w:line="360" w:lineRule="auto"/>
        <w:ind w:left="0" w:firstLine="708"/>
        <w:rPr>
          <w:rFonts w:ascii="Courier New" w:hAnsi="Courier New" w:cs="Courier New"/>
          <w:sz w:val="24"/>
          <w:szCs w:val="24"/>
        </w:rPr>
      </w:pPr>
      <w:r>
        <w:rPr>
          <w:rFonts w:ascii="Courier New" w:hAnsi="Courier New" w:cs="Courier New"/>
          <w:sz w:val="24"/>
          <w:szCs w:val="24"/>
        </w:rPr>
        <w:t xml:space="preserve">21/2005 sayılı </w:t>
      </w:r>
      <w:r w:rsidRPr="00F359FF">
        <w:rPr>
          <w:rFonts w:ascii="Courier New" w:hAnsi="Courier New" w:cs="Courier New"/>
          <w:sz w:val="24"/>
          <w:szCs w:val="24"/>
        </w:rPr>
        <w:t xml:space="preserve">Kıbrıs Türk Mühendis </w:t>
      </w:r>
      <w:r>
        <w:rPr>
          <w:rFonts w:ascii="Courier New" w:hAnsi="Courier New" w:cs="Courier New"/>
          <w:sz w:val="24"/>
          <w:szCs w:val="24"/>
        </w:rPr>
        <w:t xml:space="preserve">ve Mimar Odaları Birliği Yasası’nın </w:t>
      </w:r>
      <w:r w:rsidRPr="00F359FF">
        <w:rPr>
          <w:rFonts w:ascii="Courier New" w:hAnsi="Courier New" w:cs="Courier New"/>
          <w:sz w:val="24"/>
          <w:szCs w:val="24"/>
        </w:rPr>
        <w:t>2.maddesi müellifi açıklamaktadır.</w:t>
      </w:r>
    </w:p>
    <w:p w:rsidR="00A0754A" w:rsidRDefault="00A0754A" w:rsidP="00A0754A">
      <w:pPr>
        <w:pStyle w:val="ListeParagraf1"/>
        <w:spacing w:after="0" w:line="360" w:lineRule="auto"/>
        <w:ind w:left="0"/>
        <w:rPr>
          <w:rFonts w:ascii="Courier New" w:hAnsi="Courier New" w:cs="Courier New"/>
          <w:b/>
          <w:sz w:val="24"/>
          <w:szCs w:val="24"/>
        </w:rPr>
      </w:pPr>
      <w:r w:rsidRPr="00F359FF">
        <w:rPr>
          <w:rFonts w:ascii="Courier New" w:hAnsi="Courier New" w:cs="Courier New"/>
          <w:sz w:val="24"/>
          <w:szCs w:val="24"/>
        </w:rPr>
        <w:t xml:space="preserve">Bu maddeye göre, </w:t>
      </w:r>
      <w:r>
        <w:rPr>
          <w:rFonts w:ascii="Courier New" w:hAnsi="Courier New" w:cs="Courier New"/>
          <w:sz w:val="24"/>
          <w:szCs w:val="24"/>
        </w:rPr>
        <w:t>“</w:t>
      </w:r>
      <w:r w:rsidRPr="00F359FF">
        <w:rPr>
          <w:rFonts w:ascii="Courier New" w:hAnsi="Courier New" w:cs="Courier New"/>
          <w:sz w:val="24"/>
          <w:szCs w:val="24"/>
        </w:rPr>
        <w:t>Müellif; bir projeyi, tasarım, ön proje, kesin proje ve uygulama projesi gibi aşamalardan geçerek hazırlayan ve vize ettirerek o proje ile ilgili her türlü hak, yetki ve sorumluluğa sahip olan kişiyi anlatır</w:t>
      </w:r>
      <w:r>
        <w:rPr>
          <w:rFonts w:ascii="Courier New" w:hAnsi="Courier New" w:cs="Courier New"/>
          <w:b/>
          <w:sz w:val="24"/>
          <w:szCs w:val="24"/>
        </w:rPr>
        <w:t>.”</w:t>
      </w:r>
    </w:p>
    <w:p w:rsidR="00A0754A" w:rsidRDefault="00A0754A" w:rsidP="00A0754A">
      <w:pPr>
        <w:pStyle w:val="ListeParagraf1"/>
        <w:spacing w:after="0" w:line="360" w:lineRule="auto"/>
        <w:ind w:left="0"/>
        <w:rPr>
          <w:rFonts w:ascii="Courier New" w:hAnsi="Courier New" w:cs="Courier New"/>
          <w:b/>
          <w:sz w:val="24"/>
          <w:szCs w:val="24"/>
        </w:rPr>
      </w:pPr>
    </w:p>
    <w:p w:rsidR="00A0754A" w:rsidRDefault="00A0754A" w:rsidP="00A0754A">
      <w:pPr>
        <w:pStyle w:val="ListeParagraf1"/>
        <w:spacing w:after="0" w:line="360" w:lineRule="auto"/>
        <w:ind w:left="0" w:firstLine="708"/>
        <w:rPr>
          <w:rFonts w:ascii="Courier New" w:hAnsi="Courier New" w:cs="Courier New"/>
          <w:sz w:val="24"/>
          <w:szCs w:val="24"/>
        </w:rPr>
      </w:pPr>
      <w:r>
        <w:rPr>
          <w:rFonts w:ascii="Courier New" w:hAnsi="Courier New" w:cs="Courier New"/>
          <w:sz w:val="24"/>
          <w:szCs w:val="24"/>
        </w:rPr>
        <w:t xml:space="preserve">KKTC Bakanlar Kurulunun, </w:t>
      </w:r>
      <w:r w:rsidRPr="00F359FF">
        <w:rPr>
          <w:rFonts w:ascii="Courier New" w:hAnsi="Courier New" w:cs="Courier New"/>
          <w:sz w:val="24"/>
          <w:szCs w:val="24"/>
        </w:rPr>
        <w:t xml:space="preserve">21/2005 sayılı </w:t>
      </w:r>
      <w:r>
        <w:rPr>
          <w:rFonts w:ascii="Courier New" w:hAnsi="Courier New" w:cs="Courier New"/>
          <w:sz w:val="24"/>
          <w:szCs w:val="24"/>
        </w:rPr>
        <w:t>Y</w:t>
      </w:r>
      <w:r w:rsidRPr="00F359FF">
        <w:rPr>
          <w:rFonts w:ascii="Courier New" w:hAnsi="Courier New" w:cs="Courier New"/>
          <w:sz w:val="24"/>
          <w:szCs w:val="24"/>
        </w:rPr>
        <w:t xml:space="preserve">asa’nın 18.ve 39.maddelerinin kendisine verdiği yetkiyi kullanarak yaptığı 2008 Mimarlar Odası Vize Tüzüğünün </w:t>
      </w:r>
      <w:r>
        <w:rPr>
          <w:rFonts w:ascii="Courier New" w:hAnsi="Courier New" w:cs="Courier New"/>
          <w:sz w:val="24"/>
          <w:szCs w:val="24"/>
        </w:rPr>
        <w:t xml:space="preserve">tefsir yan başlıklı </w:t>
      </w:r>
      <w:r w:rsidRPr="00F359FF">
        <w:rPr>
          <w:rFonts w:ascii="Courier New" w:hAnsi="Courier New" w:cs="Courier New"/>
          <w:sz w:val="24"/>
          <w:szCs w:val="24"/>
        </w:rPr>
        <w:t>2.maddesi</w:t>
      </w:r>
      <w:r>
        <w:rPr>
          <w:rFonts w:ascii="Courier New" w:hAnsi="Courier New" w:cs="Courier New"/>
          <w:sz w:val="24"/>
          <w:szCs w:val="24"/>
        </w:rPr>
        <w:t xml:space="preserve">nde </w:t>
      </w:r>
      <w:r w:rsidRPr="00F359FF">
        <w:rPr>
          <w:rFonts w:ascii="Courier New" w:hAnsi="Courier New" w:cs="Courier New"/>
          <w:sz w:val="24"/>
          <w:szCs w:val="24"/>
        </w:rPr>
        <w:t>müellif</w:t>
      </w:r>
      <w:r>
        <w:rPr>
          <w:rFonts w:ascii="Courier New" w:hAnsi="Courier New" w:cs="Courier New"/>
          <w:sz w:val="24"/>
          <w:szCs w:val="24"/>
        </w:rPr>
        <w:t xml:space="preserve">, </w:t>
      </w:r>
      <w:r w:rsidRPr="00F359FF">
        <w:rPr>
          <w:rFonts w:ascii="Courier New" w:hAnsi="Courier New" w:cs="Courier New"/>
          <w:sz w:val="24"/>
          <w:szCs w:val="24"/>
        </w:rPr>
        <w:t>“eser sahibi” olarak tanımlanmaktadır.</w:t>
      </w:r>
    </w:p>
    <w:p w:rsidR="00A0754A" w:rsidRDefault="00A0754A" w:rsidP="00A0754A">
      <w:pPr>
        <w:pStyle w:val="ListeParagraf1"/>
        <w:spacing w:after="0" w:line="360" w:lineRule="auto"/>
        <w:ind w:left="0"/>
        <w:rPr>
          <w:rFonts w:ascii="Courier New" w:hAnsi="Courier New" w:cs="Courier New"/>
          <w:sz w:val="24"/>
          <w:szCs w:val="24"/>
        </w:rPr>
      </w:pPr>
    </w:p>
    <w:p w:rsidR="00A0754A" w:rsidRDefault="00A0754A" w:rsidP="00A0754A">
      <w:pPr>
        <w:pStyle w:val="ListeParagraf1"/>
        <w:spacing w:after="0" w:line="360" w:lineRule="auto"/>
        <w:ind w:left="0" w:firstLine="708"/>
        <w:rPr>
          <w:rFonts w:ascii="Courier New" w:hAnsi="Courier New" w:cs="Courier New"/>
          <w:sz w:val="24"/>
          <w:szCs w:val="24"/>
        </w:rPr>
      </w:pPr>
      <w:r>
        <w:rPr>
          <w:rFonts w:ascii="Courier New" w:hAnsi="Courier New" w:cs="Courier New"/>
          <w:sz w:val="24"/>
          <w:szCs w:val="24"/>
        </w:rPr>
        <w:t>Yasa ve Tüzüğün yukarıdaki ilgili maddelerinden görüleceği üzere, proje sahibi kişi, diğer deyimle eser sahibi kişi, o proje üzerinde her türlü hak ve yetkiyi haiz olduğu gibi, aynı zamanda da sorumluluğa sahip kişidir.</w:t>
      </w:r>
    </w:p>
    <w:p w:rsidR="00A0754A" w:rsidRDefault="00A0754A" w:rsidP="00A0754A">
      <w:pPr>
        <w:pStyle w:val="ListeParagraf1"/>
        <w:spacing w:after="0" w:line="360" w:lineRule="auto"/>
        <w:rPr>
          <w:rFonts w:ascii="Courier New" w:hAnsi="Courier New" w:cs="Courier New"/>
          <w:sz w:val="24"/>
          <w:szCs w:val="24"/>
        </w:rPr>
      </w:pPr>
    </w:p>
    <w:p w:rsidR="00A0754A" w:rsidRDefault="00A0754A" w:rsidP="00A0754A">
      <w:pPr>
        <w:pStyle w:val="ListeParagraf1"/>
        <w:spacing w:after="0" w:line="360" w:lineRule="auto"/>
        <w:ind w:left="0" w:firstLine="708"/>
        <w:rPr>
          <w:rFonts w:ascii="Courier New" w:hAnsi="Courier New" w:cs="Courier New"/>
          <w:sz w:val="24"/>
          <w:szCs w:val="24"/>
        </w:rPr>
      </w:pPr>
      <w:r>
        <w:rPr>
          <w:rFonts w:ascii="Courier New" w:hAnsi="Courier New" w:cs="Courier New"/>
          <w:sz w:val="24"/>
          <w:szCs w:val="24"/>
        </w:rPr>
        <w:t xml:space="preserve"> </w:t>
      </w:r>
      <w:r w:rsidRPr="00F359FF">
        <w:rPr>
          <w:rFonts w:ascii="Courier New" w:hAnsi="Courier New" w:cs="Courier New"/>
          <w:sz w:val="24"/>
          <w:szCs w:val="24"/>
        </w:rPr>
        <w:t>Tüzüğün 2. maddesinde İşveren</w:t>
      </w:r>
      <w:r>
        <w:rPr>
          <w:rFonts w:ascii="Courier New" w:hAnsi="Courier New" w:cs="Courier New"/>
          <w:sz w:val="24"/>
          <w:szCs w:val="24"/>
        </w:rPr>
        <w:t xml:space="preserve"> tanımlanmıştır. Buna göre, “İşveren”, </w:t>
      </w:r>
      <w:r w:rsidRPr="00F359FF">
        <w:rPr>
          <w:rFonts w:ascii="Courier New" w:hAnsi="Courier New" w:cs="Courier New"/>
          <w:sz w:val="24"/>
          <w:szCs w:val="24"/>
        </w:rPr>
        <w:t>Mimara iş</w:t>
      </w:r>
      <w:r>
        <w:rPr>
          <w:rFonts w:ascii="Courier New" w:hAnsi="Courier New" w:cs="Courier New"/>
          <w:sz w:val="24"/>
          <w:szCs w:val="24"/>
        </w:rPr>
        <w:t xml:space="preserve"> </w:t>
      </w:r>
      <w:r w:rsidRPr="00F359FF">
        <w:rPr>
          <w:rFonts w:ascii="Courier New" w:hAnsi="Courier New" w:cs="Courier New"/>
          <w:sz w:val="24"/>
          <w:szCs w:val="24"/>
        </w:rPr>
        <w:t>veren veya mimardan hizmet alan gerçek veya t</w:t>
      </w:r>
      <w:r>
        <w:rPr>
          <w:rFonts w:ascii="Courier New" w:hAnsi="Courier New" w:cs="Courier New"/>
          <w:sz w:val="24"/>
          <w:szCs w:val="24"/>
        </w:rPr>
        <w:t>üzel kişidir.</w:t>
      </w:r>
    </w:p>
    <w:p w:rsidR="00A0754A" w:rsidRDefault="00A0754A" w:rsidP="00A0754A">
      <w:pPr>
        <w:pStyle w:val="ListeParagraf1"/>
        <w:spacing w:after="0" w:line="360" w:lineRule="auto"/>
        <w:ind w:left="0" w:firstLine="708"/>
        <w:rPr>
          <w:rFonts w:ascii="Courier New" w:hAnsi="Courier New" w:cs="Courier New"/>
          <w:sz w:val="24"/>
          <w:szCs w:val="24"/>
        </w:rPr>
      </w:pPr>
    </w:p>
    <w:p w:rsidR="00A0754A" w:rsidRDefault="00A0754A" w:rsidP="00A0754A">
      <w:pPr>
        <w:pStyle w:val="ListeParagraf1"/>
        <w:spacing w:after="0" w:line="360" w:lineRule="auto"/>
        <w:ind w:left="0" w:firstLine="708"/>
        <w:rPr>
          <w:rFonts w:ascii="Courier New" w:hAnsi="Courier New" w:cs="Courier New"/>
          <w:sz w:val="24"/>
          <w:szCs w:val="24"/>
        </w:rPr>
      </w:pPr>
      <w:r>
        <w:rPr>
          <w:rFonts w:ascii="Courier New" w:hAnsi="Courier New" w:cs="Courier New"/>
          <w:sz w:val="24"/>
          <w:szCs w:val="24"/>
        </w:rPr>
        <w:t xml:space="preserve">Davacı Emare 2 yazıda, İlgili Şahıs Gökhan Borhan ve Beren Borhan’ın çizmiş oldukları projeleri Davacı adına çizdikleri iddiasıyla, imza ve müelliflik hakkının Davacıda olduğunu ileri sürerek, İlgili Şahıs Gökhan Borhan ve Bener Borhan’dan imza ve müelliflik hakkının Davacıya devrini talep </w:t>
      </w:r>
    </w:p>
    <w:p w:rsidR="00A0754A" w:rsidRDefault="00A0754A" w:rsidP="00A0754A">
      <w:pPr>
        <w:pStyle w:val="ListeParagraf1"/>
        <w:spacing w:after="0" w:line="360" w:lineRule="auto"/>
        <w:ind w:left="0"/>
        <w:rPr>
          <w:rFonts w:ascii="Courier New" w:hAnsi="Courier New" w:cs="Courier New"/>
          <w:sz w:val="24"/>
          <w:szCs w:val="24"/>
        </w:rPr>
      </w:pPr>
      <w:r>
        <w:rPr>
          <w:rFonts w:ascii="Courier New" w:hAnsi="Courier New" w:cs="Courier New"/>
          <w:sz w:val="24"/>
          <w:szCs w:val="24"/>
        </w:rPr>
        <w:t>ettiklerini ve bu taleplerinin haksız olarak reddedildiğini, bu ret nedeni ile zarar gördüklerinden dolayı İlgili Şahıs Gökhan Borhan ve Bener Borhan’ın imza ve müelliflik haklarından veya sıfatlarından azledilmelerini veya çıkarılmalarını talep etmiştir.</w:t>
      </w:r>
    </w:p>
    <w:p w:rsidR="00A0754A" w:rsidRDefault="00A0754A" w:rsidP="00A0754A">
      <w:pPr>
        <w:pStyle w:val="ListeParagraf1"/>
        <w:spacing w:after="0" w:line="360" w:lineRule="auto"/>
        <w:ind w:left="0" w:firstLine="708"/>
        <w:rPr>
          <w:rFonts w:ascii="Courier New" w:hAnsi="Courier New" w:cs="Courier New"/>
          <w:sz w:val="24"/>
          <w:szCs w:val="24"/>
        </w:rPr>
      </w:pPr>
    </w:p>
    <w:p w:rsidR="00A0754A" w:rsidRDefault="00A0754A" w:rsidP="00A0754A">
      <w:pPr>
        <w:pStyle w:val="ListeParagraf1"/>
        <w:spacing w:after="0" w:line="360" w:lineRule="auto"/>
        <w:ind w:left="0" w:firstLine="708"/>
        <w:rPr>
          <w:rFonts w:ascii="Courier New" w:hAnsi="Courier New" w:cs="Courier New"/>
          <w:sz w:val="24"/>
          <w:szCs w:val="24"/>
        </w:rPr>
      </w:pPr>
      <w:r>
        <w:rPr>
          <w:rFonts w:ascii="Courier New" w:hAnsi="Courier New" w:cs="Courier New"/>
          <w:sz w:val="24"/>
          <w:szCs w:val="24"/>
        </w:rPr>
        <w:lastRenderedPageBreak/>
        <w:t xml:space="preserve">21/2005 sayılı Yasası’nın 2. maddesi ve bu Yasa altında yapılan </w:t>
      </w:r>
      <w:r w:rsidRPr="00F359FF">
        <w:rPr>
          <w:rFonts w:ascii="Courier New" w:hAnsi="Courier New" w:cs="Courier New"/>
          <w:sz w:val="24"/>
          <w:szCs w:val="24"/>
        </w:rPr>
        <w:t>20</w:t>
      </w:r>
      <w:r>
        <w:rPr>
          <w:rFonts w:ascii="Courier New" w:hAnsi="Courier New" w:cs="Courier New"/>
          <w:sz w:val="24"/>
          <w:szCs w:val="24"/>
        </w:rPr>
        <w:t>08 Mimarlar Odası Vize Tüzüğünün 2. maddesi yorum gerektirmeyecek kadar açıktır.</w:t>
      </w:r>
    </w:p>
    <w:p w:rsidR="00A0754A" w:rsidRDefault="00A0754A" w:rsidP="00A0754A">
      <w:pPr>
        <w:pStyle w:val="ListeParagraf1"/>
        <w:spacing w:after="0" w:line="360" w:lineRule="auto"/>
        <w:ind w:left="0" w:firstLine="708"/>
        <w:rPr>
          <w:rFonts w:ascii="Courier New" w:hAnsi="Courier New" w:cs="Courier New"/>
          <w:sz w:val="24"/>
          <w:szCs w:val="24"/>
        </w:rPr>
      </w:pPr>
      <w:r>
        <w:rPr>
          <w:rFonts w:ascii="Courier New" w:hAnsi="Courier New" w:cs="Courier New"/>
          <w:sz w:val="24"/>
          <w:szCs w:val="24"/>
        </w:rPr>
        <w:t xml:space="preserve"> Belirtilen hükümlere göre, müelliflik hakkı ve sorumluluğu, </w:t>
      </w:r>
      <w:r w:rsidRPr="00F359FF">
        <w:rPr>
          <w:rFonts w:ascii="Courier New" w:hAnsi="Courier New" w:cs="Courier New"/>
          <w:sz w:val="24"/>
          <w:szCs w:val="24"/>
        </w:rPr>
        <w:t>bir projeyi, tasarım, ön proje, kesin proje ve uygulama projesi gibi aşamalardan geçe</w:t>
      </w:r>
      <w:r>
        <w:rPr>
          <w:rFonts w:ascii="Courier New" w:hAnsi="Courier New" w:cs="Courier New"/>
          <w:sz w:val="24"/>
          <w:szCs w:val="24"/>
        </w:rPr>
        <w:t>rek hazırlayan ve vize ettiren proje sahibine, diğer bir ifade ile, eser sahibine aittir.</w:t>
      </w:r>
    </w:p>
    <w:p w:rsidR="00A0754A" w:rsidRDefault="00A0754A" w:rsidP="00A0754A">
      <w:pPr>
        <w:pStyle w:val="ListeParagraf1"/>
        <w:spacing w:after="0" w:line="360" w:lineRule="auto"/>
        <w:ind w:left="0" w:firstLine="708"/>
        <w:rPr>
          <w:rFonts w:ascii="Courier New" w:hAnsi="Courier New" w:cs="Courier New"/>
          <w:sz w:val="24"/>
          <w:szCs w:val="24"/>
        </w:rPr>
      </w:pPr>
    </w:p>
    <w:p w:rsidR="00A0754A" w:rsidRDefault="00A0754A" w:rsidP="00A0754A">
      <w:pPr>
        <w:pStyle w:val="ListeParagraf1"/>
        <w:spacing w:after="0" w:line="360" w:lineRule="auto"/>
        <w:ind w:left="0" w:firstLine="708"/>
        <w:rPr>
          <w:rFonts w:ascii="Courier New" w:hAnsi="Courier New" w:cs="Courier New"/>
          <w:sz w:val="24"/>
          <w:szCs w:val="24"/>
        </w:rPr>
      </w:pPr>
      <w:r>
        <w:rPr>
          <w:rFonts w:ascii="Courier New" w:hAnsi="Courier New" w:cs="Courier New"/>
          <w:sz w:val="24"/>
          <w:szCs w:val="24"/>
        </w:rPr>
        <w:t xml:space="preserve">Nitekim, taraflar arasındaki müşterek ihtilafsız olgulara göre de projelerin müellifi mimar olan Gökhan Borhan’dır. </w:t>
      </w:r>
    </w:p>
    <w:p w:rsidR="00A0754A" w:rsidRDefault="00A0754A" w:rsidP="00A0754A">
      <w:pPr>
        <w:pStyle w:val="ListeParagraf1"/>
        <w:spacing w:after="0" w:line="360" w:lineRule="auto"/>
        <w:ind w:left="0" w:firstLine="708"/>
        <w:rPr>
          <w:rFonts w:ascii="Courier New" w:hAnsi="Courier New" w:cs="Courier New"/>
          <w:sz w:val="24"/>
          <w:szCs w:val="24"/>
        </w:rPr>
      </w:pPr>
      <w:r>
        <w:rPr>
          <w:rFonts w:ascii="Courier New" w:hAnsi="Courier New" w:cs="Courier New"/>
          <w:sz w:val="24"/>
          <w:szCs w:val="24"/>
        </w:rPr>
        <w:t>Davacı ile İlgili Şahıs Mimar Müellif Gökhan Borhan arasında iş akti olması, İlgili Şahıs Mimar Müellif Gökhan Borhan’ın Yasadan / Tüzükten /mevzuattan doğan müelliflik hak/yetki ve sorumluluğunu ortadan kaldırmamaktadır.</w:t>
      </w:r>
    </w:p>
    <w:p w:rsidR="00A0754A" w:rsidRDefault="00A0754A" w:rsidP="00A0754A">
      <w:pPr>
        <w:pStyle w:val="ListeParagraf1"/>
        <w:spacing w:after="0" w:line="360" w:lineRule="auto"/>
        <w:ind w:left="0" w:firstLine="708"/>
        <w:rPr>
          <w:rFonts w:ascii="Courier New" w:hAnsi="Courier New" w:cs="Courier New"/>
          <w:sz w:val="24"/>
          <w:szCs w:val="24"/>
        </w:rPr>
      </w:pPr>
      <w:r>
        <w:rPr>
          <w:rFonts w:ascii="Courier New" w:hAnsi="Courier New" w:cs="Courier New"/>
          <w:sz w:val="24"/>
          <w:szCs w:val="24"/>
        </w:rPr>
        <w:t xml:space="preserve">Bununla birlikte, Davacı ile İlgili Şahıs Mimar Müellif Gökhan Borhan arasında iş aktinden doğan hukuki ihtilaflar Yüksek İdare Mahkemesinin yetki alanında değildir. </w:t>
      </w:r>
    </w:p>
    <w:p w:rsidR="00A0754A" w:rsidRDefault="00A0754A" w:rsidP="00A0754A">
      <w:pPr>
        <w:pStyle w:val="ListeParagraf1"/>
        <w:spacing w:after="0" w:line="360" w:lineRule="auto"/>
        <w:ind w:left="0"/>
        <w:rPr>
          <w:rFonts w:ascii="Courier New" w:hAnsi="Courier New" w:cs="Courier New"/>
          <w:sz w:val="24"/>
          <w:szCs w:val="24"/>
        </w:rPr>
      </w:pPr>
    </w:p>
    <w:p w:rsidR="00A0754A" w:rsidRDefault="00A0754A" w:rsidP="00A0754A">
      <w:pPr>
        <w:pStyle w:val="ListeParagraf1"/>
        <w:spacing w:after="0" w:line="360" w:lineRule="auto"/>
        <w:ind w:left="0" w:firstLine="708"/>
        <w:rPr>
          <w:rFonts w:ascii="Courier New" w:hAnsi="Courier New" w:cs="Courier New"/>
          <w:sz w:val="24"/>
          <w:szCs w:val="24"/>
        </w:rPr>
      </w:pPr>
      <w:r w:rsidRPr="00B31E99">
        <w:rPr>
          <w:rFonts w:ascii="Courier New" w:hAnsi="Courier New" w:cs="Courier New"/>
          <w:sz w:val="24"/>
          <w:szCs w:val="24"/>
        </w:rPr>
        <w:t>Diğer yandan</w:t>
      </w:r>
      <w:r>
        <w:rPr>
          <w:rFonts w:ascii="Courier New" w:hAnsi="Courier New" w:cs="Courier New"/>
          <w:b/>
          <w:sz w:val="24"/>
          <w:szCs w:val="24"/>
        </w:rPr>
        <w:t xml:space="preserve">, </w:t>
      </w:r>
      <w:r w:rsidRPr="003932B3">
        <w:rPr>
          <w:rFonts w:ascii="Courier New" w:hAnsi="Courier New" w:cs="Courier New"/>
          <w:sz w:val="24"/>
          <w:szCs w:val="24"/>
        </w:rPr>
        <w:t>21/2005 sayılı Yasa</w:t>
      </w:r>
      <w:r>
        <w:rPr>
          <w:rFonts w:ascii="Courier New" w:hAnsi="Courier New" w:cs="Courier New"/>
          <w:sz w:val="24"/>
          <w:szCs w:val="24"/>
        </w:rPr>
        <w:t>’</w:t>
      </w:r>
      <w:r w:rsidRPr="003932B3">
        <w:rPr>
          <w:rFonts w:ascii="Courier New" w:hAnsi="Courier New" w:cs="Courier New"/>
          <w:sz w:val="24"/>
          <w:szCs w:val="24"/>
        </w:rPr>
        <w:t>nın</w:t>
      </w:r>
      <w:r>
        <w:rPr>
          <w:rFonts w:ascii="Courier New" w:hAnsi="Courier New" w:cs="Courier New"/>
          <w:sz w:val="24"/>
          <w:szCs w:val="24"/>
        </w:rPr>
        <w:t xml:space="preserve">, “Odalar İle İlgili Kurallar” başlıklı Üçüncü Kısmı altındaki </w:t>
      </w:r>
      <w:r w:rsidRPr="003932B3">
        <w:rPr>
          <w:rFonts w:ascii="Courier New" w:hAnsi="Courier New" w:cs="Courier New"/>
          <w:sz w:val="24"/>
          <w:szCs w:val="24"/>
        </w:rPr>
        <w:t>32. maddesi  “Oda Yönetim Kurulunun Görev ve Yetkileri” yan başlığı altında şu şekildedir:</w:t>
      </w:r>
    </w:p>
    <w:p w:rsidR="00A0754A" w:rsidRDefault="00A0754A" w:rsidP="00A0754A">
      <w:pPr>
        <w:pStyle w:val="ListeParagraf1"/>
        <w:spacing w:after="0" w:line="360" w:lineRule="auto"/>
        <w:rPr>
          <w:rFonts w:ascii="Courier New" w:hAnsi="Courier New" w:cs="Courier New"/>
          <w:sz w:val="24"/>
          <w:szCs w:val="24"/>
        </w:rPr>
      </w:pPr>
    </w:p>
    <w:tbl>
      <w:tblPr>
        <w:tblW w:w="8929" w:type="dxa"/>
        <w:tblLook w:val="00BE"/>
      </w:tblPr>
      <w:tblGrid>
        <w:gridCol w:w="1727"/>
        <w:gridCol w:w="560"/>
        <w:gridCol w:w="713"/>
        <w:gridCol w:w="5929"/>
      </w:tblGrid>
      <w:tr w:rsidR="00A0754A" w:rsidTr="00A37C0C">
        <w:tc>
          <w:tcPr>
            <w:tcW w:w="1727" w:type="dxa"/>
          </w:tcPr>
          <w:p w:rsidR="00A0754A" w:rsidRDefault="00A0754A" w:rsidP="00A37C0C">
            <w:pPr>
              <w:ind w:left="142" w:hanging="142"/>
            </w:pPr>
            <w:r>
              <w:t xml:space="preserve">“Oda Yönetim Kurulunun </w:t>
            </w:r>
          </w:p>
        </w:tc>
        <w:tc>
          <w:tcPr>
            <w:tcW w:w="560" w:type="dxa"/>
          </w:tcPr>
          <w:p w:rsidR="00A0754A" w:rsidRDefault="00A0754A" w:rsidP="00A37C0C">
            <w:r>
              <w:t>32.</w:t>
            </w:r>
          </w:p>
        </w:tc>
        <w:tc>
          <w:tcPr>
            <w:tcW w:w="713" w:type="dxa"/>
          </w:tcPr>
          <w:p w:rsidR="00A0754A" w:rsidRDefault="00A0754A" w:rsidP="00A37C0C">
            <w:pPr>
              <w:jc w:val="right"/>
            </w:pPr>
            <w:r>
              <w:t>(1)</w:t>
            </w:r>
          </w:p>
        </w:tc>
        <w:tc>
          <w:tcPr>
            <w:tcW w:w="5929" w:type="dxa"/>
          </w:tcPr>
          <w:p w:rsidR="00A0754A" w:rsidRDefault="00A0754A" w:rsidP="00A37C0C">
            <w:pPr>
              <w:jc w:val="both"/>
            </w:pPr>
            <w:r>
              <w:t>Odanın amaçlarını ve Oda Genel Kurul kararlarını gerçekleştirmek için gerekli çalışmaları yapmak;</w:t>
            </w:r>
          </w:p>
        </w:tc>
      </w:tr>
      <w:tr w:rsidR="00A0754A" w:rsidTr="00A37C0C">
        <w:tc>
          <w:tcPr>
            <w:tcW w:w="1727" w:type="dxa"/>
          </w:tcPr>
          <w:p w:rsidR="00A0754A" w:rsidRDefault="00A0754A" w:rsidP="00A37C0C">
            <w:pPr>
              <w:ind w:left="142"/>
            </w:pPr>
            <w:r>
              <w:t>Görev ve Yetkileri</w:t>
            </w:r>
          </w:p>
        </w:tc>
        <w:tc>
          <w:tcPr>
            <w:tcW w:w="560" w:type="dxa"/>
          </w:tcPr>
          <w:p w:rsidR="00A0754A" w:rsidRDefault="00A0754A" w:rsidP="00A37C0C"/>
        </w:tc>
        <w:tc>
          <w:tcPr>
            <w:tcW w:w="713" w:type="dxa"/>
          </w:tcPr>
          <w:p w:rsidR="00A0754A" w:rsidRDefault="00A0754A" w:rsidP="00A37C0C">
            <w:pPr>
              <w:jc w:val="right"/>
            </w:pPr>
            <w:r>
              <w:t>(2)</w:t>
            </w:r>
          </w:p>
        </w:tc>
        <w:tc>
          <w:tcPr>
            <w:tcW w:w="5929" w:type="dxa"/>
          </w:tcPr>
          <w:p w:rsidR="00A0754A" w:rsidRDefault="00A0754A" w:rsidP="00A37C0C">
            <w:pPr>
              <w:jc w:val="both"/>
            </w:pPr>
            <w:r>
              <w:t xml:space="preserve">Oda Çalışma Esaslarını ve gerektiğinde değişikliklerini hazırlayarak Oda Genel Kurulunun onayına sunmak;  </w:t>
            </w:r>
          </w:p>
        </w:tc>
      </w:tr>
      <w:tr w:rsidR="00A0754A" w:rsidTr="00A37C0C">
        <w:tc>
          <w:tcPr>
            <w:tcW w:w="1727" w:type="dxa"/>
          </w:tcPr>
          <w:p w:rsidR="00A0754A" w:rsidRDefault="00A0754A" w:rsidP="00A37C0C"/>
        </w:tc>
        <w:tc>
          <w:tcPr>
            <w:tcW w:w="560" w:type="dxa"/>
          </w:tcPr>
          <w:p w:rsidR="00A0754A" w:rsidRDefault="00A0754A" w:rsidP="00A37C0C"/>
        </w:tc>
        <w:tc>
          <w:tcPr>
            <w:tcW w:w="713" w:type="dxa"/>
          </w:tcPr>
          <w:p w:rsidR="00A0754A" w:rsidRPr="00475261" w:rsidRDefault="00A0754A" w:rsidP="00A37C0C">
            <w:pPr>
              <w:jc w:val="right"/>
            </w:pPr>
            <w:r>
              <w:t>(3)</w:t>
            </w:r>
          </w:p>
        </w:tc>
        <w:tc>
          <w:tcPr>
            <w:tcW w:w="5929" w:type="dxa"/>
          </w:tcPr>
          <w:p w:rsidR="00A0754A" w:rsidRDefault="00A0754A" w:rsidP="00A37C0C">
            <w:pPr>
              <w:jc w:val="both"/>
            </w:pPr>
            <w:r>
              <w:t>Odayı ilgilendiren mesleki uygulamalarla ilgili tüzüklerin ve düzenlemelerin  hazırlanıp yürürlüğe konması için  çalışmalar yapmak, gerektiğinde bu tüzük ve düzenlemeleri Yetki Kuruluna sunmak;</w:t>
            </w:r>
          </w:p>
          <w:p w:rsidR="00A0754A" w:rsidRDefault="00A0754A" w:rsidP="00A37C0C">
            <w:pPr>
              <w:jc w:val="both"/>
            </w:pPr>
          </w:p>
          <w:p w:rsidR="00A0754A" w:rsidRDefault="00A0754A" w:rsidP="00A37C0C">
            <w:pPr>
              <w:jc w:val="both"/>
            </w:pPr>
          </w:p>
          <w:p w:rsidR="00A0754A" w:rsidRDefault="00A0754A" w:rsidP="00A37C0C">
            <w:pPr>
              <w:jc w:val="both"/>
            </w:pPr>
          </w:p>
        </w:tc>
      </w:tr>
      <w:tr w:rsidR="00A0754A" w:rsidTr="00A37C0C">
        <w:tc>
          <w:tcPr>
            <w:tcW w:w="1727" w:type="dxa"/>
          </w:tcPr>
          <w:p w:rsidR="00A0754A" w:rsidRDefault="00A0754A" w:rsidP="00A37C0C"/>
        </w:tc>
        <w:tc>
          <w:tcPr>
            <w:tcW w:w="560" w:type="dxa"/>
          </w:tcPr>
          <w:p w:rsidR="00A0754A" w:rsidRDefault="00A0754A" w:rsidP="00A37C0C"/>
        </w:tc>
        <w:tc>
          <w:tcPr>
            <w:tcW w:w="713" w:type="dxa"/>
          </w:tcPr>
          <w:p w:rsidR="00A0754A" w:rsidRDefault="00A0754A" w:rsidP="00A37C0C">
            <w:pPr>
              <w:jc w:val="right"/>
            </w:pPr>
            <w:r>
              <w:t>(4)</w:t>
            </w:r>
          </w:p>
        </w:tc>
        <w:tc>
          <w:tcPr>
            <w:tcW w:w="5929" w:type="dxa"/>
          </w:tcPr>
          <w:p w:rsidR="00A0754A" w:rsidRDefault="00A0754A" w:rsidP="00A37C0C">
            <w:pPr>
              <w:jc w:val="both"/>
            </w:pPr>
            <w:r>
              <w:t>Bu Yasanın ve tüzüklerin verdiği yetkiler çerçevesinde gerekli yönetmelikleri hazırlamak ve yürürlüğe konması yönünde gerekli işlemleri yapmak;</w:t>
            </w:r>
          </w:p>
        </w:tc>
      </w:tr>
      <w:tr w:rsidR="00A0754A" w:rsidTr="00A37C0C">
        <w:tc>
          <w:tcPr>
            <w:tcW w:w="1727" w:type="dxa"/>
          </w:tcPr>
          <w:p w:rsidR="00A0754A" w:rsidRDefault="00A0754A" w:rsidP="00A37C0C"/>
        </w:tc>
        <w:tc>
          <w:tcPr>
            <w:tcW w:w="560" w:type="dxa"/>
          </w:tcPr>
          <w:p w:rsidR="00A0754A" w:rsidRDefault="00A0754A" w:rsidP="00A37C0C"/>
        </w:tc>
        <w:tc>
          <w:tcPr>
            <w:tcW w:w="713" w:type="dxa"/>
          </w:tcPr>
          <w:p w:rsidR="00A0754A" w:rsidRDefault="00A0754A" w:rsidP="00A37C0C">
            <w:pPr>
              <w:jc w:val="right"/>
            </w:pPr>
            <w:r>
              <w:t>(5)</w:t>
            </w:r>
          </w:p>
        </w:tc>
        <w:tc>
          <w:tcPr>
            <w:tcW w:w="5929" w:type="dxa"/>
          </w:tcPr>
          <w:p w:rsidR="00A0754A" w:rsidRDefault="00A0754A" w:rsidP="00A37C0C">
            <w:pPr>
              <w:jc w:val="both"/>
            </w:pPr>
            <w:r>
              <w:t xml:space="preserve">Oda üyeleri tarafından, Yüksek Onur Kuruluna sevkedilmek üzere gündeme getirilen veya resen tesbit ettiği konuları inceleyip, gerekli görürse Birlik Yönetim Kuruluna iletmek; </w:t>
            </w:r>
          </w:p>
        </w:tc>
      </w:tr>
      <w:tr w:rsidR="00A0754A" w:rsidTr="00A37C0C">
        <w:tc>
          <w:tcPr>
            <w:tcW w:w="1727" w:type="dxa"/>
          </w:tcPr>
          <w:p w:rsidR="00A0754A" w:rsidRDefault="00A0754A" w:rsidP="00A37C0C"/>
        </w:tc>
        <w:tc>
          <w:tcPr>
            <w:tcW w:w="560" w:type="dxa"/>
          </w:tcPr>
          <w:p w:rsidR="00A0754A" w:rsidRDefault="00A0754A" w:rsidP="00A37C0C"/>
        </w:tc>
        <w:tc>
          <w:tcPr>
            <w:tcW w:w="713" w:type="dxa"/>
          </w:tcPr>
          <w:p w:rsidR="00A0754A" w:rsidRDefault="00A0754A" w:rsidP="00A37C0C">
            <w:pPr>
              <w:jc w:val="right"/>
            </w:pPr>
            <w:r>
              <w:t>(6)</w:t>
            </w:r>
          </w:p>
        </w:tc>
        <w:tc>
          <w:tcPr>
            <w:tcW w:w="5929" w:type="dxa"/>
          </w:tcPr>
          <w:p w:rsidR="00A0754A" w:rsidRDefault="00A0754A" w:rsidP="00A37C0C">
            <w:pPr>
              <w:jc w:val="both"/>
            </w:pPr>
            <w:r>
              <w:t xml:space="preserve">Bu Yasanın 25’inci maddesi uyarınca yapılacak üyelik başvurularını incelemek ve karara bağlamak, gerekli kayıt ve kayıt değişikliklerinin yapılmasını, üyelik belgelerinin hazırlanmasını sağlamak; </w:t>
            </w:r>
          </w:p>
        </w:tc>
      </w:tr>
      <w:tr w:rsidR="00A0754A" w:rsidTr="00A37C0C">
        <w:tc>
          <w:tcPr>
            <w:tcW w:w="1727" w:type="dxa"/>
          </w:tcPr>
          <w:p w:rsidR="00A0754A" w:rsidRDefault="00A0754A" w:rsidP="00A37C0C"/>
        </w:tc>
        <w:tc>
          <w:tcPr>
            <w:tcW w:w="560" w:type="dxa"/>
          </w:tcPr>
          <w:p w:rsidR="00A0754A" w:rsidRDefault="00A0754A" w:rsidP="00A37C0C"/>
        </w:tc>
        <w:tc>
          <w:tcPr>
            <w:tcW w:w="713" w:type="dxa"/>
          </w:tcPr>
          <w:p w:rsidR="00A0754A" w:rsidRDefault="00A0754A" w:rsidP="00A37C0C">
            <w:pPr>
              <w:jc w:val="right"/>
            </w:pPr>
            <w:r>
              <w:t>(7)</w:t>
            </w:r>
          </w:p>
        </w:tc>
        <w:tc>
          <w:tcPr>
            <w:tcW w:w="5929" w:type="dxa"/>
          </w:tcPr>
          <w:p w:rsidR="00A0754A" w:rsidRDefault="00A0754A" w:rsidP="00A37C0C">
            <w:pPr>
              <w:jc w:val="both"/>
            </w:pPr>
            <w:r>
              <w:t>Üyelere ilişkin bilgileri Oda Üye Kayıt Defterinde tutmak ve gerektiğinde güncellemek;</w:t>
            </w:r>
          </w:p>
        </w:tc>
      </w:tr>
      <w:tr w:rsidR="00A0754A" w:rsidTr="00A37C0C">
        <w:tc>
          <w:tcPr>
            <w:tcW w:w="1727" w:type="dxa"/>
          </w:tcPr>
          <w:p w:rsidR="00A0754A" w:rsidRDefault="00A0754A" w:rsidP="00A37C0C"/>
        </w:tc>
        <w:tc>
          <w:tcPr>
            <w:tcW w:w="560" w:type="dxa"/>
          </w:tcPr>
          <w:p w:rsidR="00A0754A" w:rsidRDefault="00A0754A" w:rsidP="00A37C0C"/>
        </w:tc>
        <w:tc>
          <w:tcPr>
            <w:tcW w:w="713" w:type="dxa"/>
          </w:tcPr>
          <w:p w:rsidR="00A0754A" w:rsidRDefault="00A0754A" w:rsidP="00A37C0C">
            <w:pPr>
              <w:jc w:val="right"/>
            </w:pPr>
            <w:r>
              <w:t>(8)</w:t>
            </w:r>
          </w:p>
        </w:tc>
        <w:tc>
          <w:tcPr>
            <w:tcW w:w="5929" w:type="dxa"/>
          </w:tcPr>
          <w:p w:rsidR="00A0754A" w:rsidRDefault="00A0754A" w:rsidP="00A37C0C">
            <w:pPr>
              <w:jc w:val="both"/>
            </w:pPr>
            <w:r>
              <w:t>Odanın amaçlarını gerçekleştirmek için, taşınır mal alıp satmak, Genel  Kurulun onayı ile taşınmaz mal almak, satmak, kiralamak, değiştirmek veya ipotek etmek;</w:t>
            </w:r>
          </w:p>
        </w:tc>
      </w:tr>
      <w:tr w:rsidR="00A0754A" w:rsidTr="00A37C0C">
        <w:tc>
          <w:tcPr>
            <w:tcW w:w="1727" w:type="dxa"/>
          </w:tcPr>
          <w:p w:rsidR="00A0754A" w:rsidRDefault="00A0754A" w:rsidP="00A37C0C"/>
        </w:tc>
        <w:tc>
          <w:tcPr>
            <w:tcW w:w="560" w:type="dxa"/>
          </w:tcPr>
          <w:p w:rsidR="00A0754A" w:rsidRDefault="00A0754A" w:rsidP="00A37C0C"/>
        </w:tc>
        <w:tc>
          <w:tcPr>
            <w:tcW w:w="713" w:type="dxa"/>
          </w:tcPr>
          <w:p w:rsidR="00A0754A" w:rsidRDefault="00A0754A" w:rsidP="00A37C0C">
            <w:pPr>
              <w:jc w:val="right"/>
            </w:pPr>
            <w:r>
              <w:t>(9)</w:t>
            </w:r>
          </w:p>
        </w:tc>
        <w:tc>
          <w:tcPr>
            <w:tcW w:w="5929" w:type="dxa"/>
          </w:tcPr>
          <w:p w:rsidR="00A0754A" w:rsidRDefault="00A0754A" w:rsidP="00A37C0C">
            <w:pPr>
              <w:jc w:val="both"/>
            </w:pPr>
            <w:r>
              <w:t>Odanın sahip olduğu veya kullanımında bulunan taşınır ve taşınmaz malları, lokali ve parayı Oda  Çalışma Esaslarına göre yönetmek;</w:t>
            </w:r>
          </w:p>
        </w:tc>
      </w:tr>
      <w:tr w:rsidR="00A0754A" w:rsidTr="00A37C0C">
        <w:tc>
          <w:tcPr>
            <w:tcW w:w="1727" w:type="dxa"/>
          </w:tcPr>
          <w:p w:rsidR="00A0754A" w:rsidRDefault="00A0754A" w:rsidP="00A37C0C"/>
        </w:tc>
        <w:tc>
          <w:tcPr>
            <w:tcW w:w="560" w:type="dxa"/>
          </w:tcPr>
          <w:p w:rsidR="00A0754A" w:rsidRDefault="00A0754A" w:rsidP="00A37C0C"/>
        </w:tc>
        <w:tc>
          <w:tcPr>
            <w:tcW w:w="713" w:type="dxa"/>
          </w:tcPr>
          <w:p w:rsidR="00A0754A" w:rsidRDefault="00A0754A" w:rsidP="00A37C0C">
            <w:pPr>
              <w:jc w:val="right"/>
            </w:pPr>
            <w:r>
              <w:t>(10)</w:t>
            </w:r>
          </w:p>
        </w:tc>
        <w:tc>
          <w:tcPr>
            <w:tcW w:w="5929" w:type="dxa"/>
          </w:tcPr>
          <w:p w:rsidR="00A0754A" w:rsidRDefault="00A0754A" w:rsidP="00A37C0C">
            <w:pPr>
              <w:jc w:val="both"/>
            </w:pPr>
            <w:r>
              <w:t>Oda Çalışma Esasları uyarınca, personel istihdam etmek ve gerektiğinde işine son vermek;</w:t>
            </w:r>
          </w:p>
        </w:tc>
      </w:tr>
      <w:tr w:rsidR="00A0754A" w:rsidTr="00A37C0C">
        <w:tc>
          <w:tcPr>
            <w:tcW w:w="1727" w:type="dxa"/>
          </w:tcPr>
          <w:p w:rsidR="00A0754A" w:rsidRDefault="00A0754A" w:rsidP="00A37C0C"/>
        </w:tc>
        <w:tc>
          <w:tcPr>
            <w:tcW w:w="560" w:type="dxa"/>
          </w:tcPr>
          <w:p w:rsidR="00A0754A" w:rsidRDefault="00A0754A" w:rsidP="00A37C0C"/>
        </w:tc>
        <w:tc>
          <w:tcPr>
            <w:tcW w:w="713" w:type="dxa"/>
          </w:tcPr>
          <w:p w:rsidR="00A0754A" w:rsidRDefault="00A0754A" w:rsidP="00A37C0C">
            <w:pPr>
              <w:jc w:val="right"/>
            </w:pPr>
            <w:r>
              <w:t>(11)</w:t>
            </w:r>
          </w:p>
        </w:tc>
        <w:tc>
          <w:tcPr>
            <w:tcW w:w="5929" w:type="dxa"/>
          </w:tcPr>
          <w:p w:rsidR="00A0754A" w:rsidRDefault="00A0754A" w:rsidP="00A37C0C">
            <w:pPr>
              <w:jc w:val="both"/>
            </w:pPr>
            <w:r>
              <w:t xml:space="preserve">Odayı, Birliğin organlarında temsil etmek; </w:t>
            </w:r>
          </w:p>
        </w:tc>
      </w:tr>
    </w:tbl>
    <w:p w:rsidR="00A0754A" w:rsidRDefault="00A0754A" w:rsidP="00A0754A">
      <w:r>
        <w:br w:type="page"/>
      </w:r>
    </w:p>
    <w:tbl>
      <w:tblPr>
        <w:tblW w:w="8929" w:type="dxa"/>
        <w:tblLook w:val="00BE"/>
      </w:tblPr>
      <w:tblGrid>
        <w:gridCol w:w="1727"/>
        <w:gridCol w:w="560"/>
        <w:gridCol w:w="713"/>
        <w:gridCol w:w="5929"/>
      </w:tblGrid>
      <w:tr w:rsidR="00A0754A" w:rsidTr="00A37C0C">
        <w:tc>
          <w:tcPr>
            <w:tcW w:w="1727" w:type="dxa"/>
          </w:tcPr>
          <w:p w:rsidR="00A0754A" w:rsidRDefault="00A0754A" w:rsidP="00A37C0C"/>
        </w:tc>
        <w:tc>
          <w:tcPr>
            <w:tcW w:w="560" w:type="dxa"/>
          </w:tcPr>
          <w:p w:rsidR="00A0754A" w:rsidRDefault="00A0754A" w:rsidP="00A37C0C"/>
        </w:tc>
        <w:tc>
          <w:tcPr>
            <w:tcW w:w="713" w:type="dxa"/>
          </w:tcPr>
          <w:p w:rsidR="00A0754A" w:rsidRDefault="00A0754A" w:rsidP="00A37C0C">
            <w:pPr>
              <w:jc w:val="right"/>
            </w:pPr>
            <w:r>
              <w:t>(12)</w:t>
            </w:r>
          </w:p>
        </w:tc>
        <w:tc>
          <w:tcPr>
            <w:tcW w:w="5929" w:type="dxa"/>
          </w:tcPr>
          <w:p w:rsidR="00A0754A" w:rsidRDefault="00A0754A" w:rsidP="00A37C0C">
            <w:pPr>
              <w:jc w:val="both"/>
            </w:pPr>
            <w:r>
              <w:t>Odayı, yurt içinde ve yurt dışında temsil etmek veya temsiliyeti ile ilgili kararlar alıp  uygulamak, benzer meslek kuruluşları ile ilişki kurmak, geliştirmek ve işbirliği yapmak;</w:t>
            </w:r>
          </w:p>
        </w:tc>
      </w:tr>
      <w:tr w:rsidR="00A0754A" w:rsidTr="00A37C0C">
        <w:tc>
          <w:tcPr>
            <w:tcW w:w="1727" w:type="dxa"/>
          </w:tcPr>
          <w:p w:rsidR="00A0754A" w:rsidRDefault="00A0754A" w:rsidP="00A37C0C"/>
        </w:tc>
        <w:tc>
          <w:tcPr>
            <w:tcW w:w="560" w:type="dxa"/>
          </w:tcPr>
          <w:p w:rsidR="00A0754A" w:rsidRDefault="00A0754A" w:rsidP="00A37C0C"/>
        </w:tc>
        <w:tc>
          <w:tcPr>
            <w:tcW w:w="713" w:type="dxa"/>
          </w:tcPr>
          <w:p w:rsidR="00A0754A" w:rsidRDefault="00A0754A" w:rsidP="00A37C0C">
            <w:pPr>
              <w:jc w:val="right"/>
            </w:pPr>
            <w:r>
              <w:t>(13)</w:t>
            </w:r>
          </w:p>
        </w:tc>
        <w:tc>
          <w:tcPr>
            <w:tcW w:w="5929" w:type="dxa"/>
          </w:tcPr>
          <w:p w:rsidR="00A0754A" w:rsidRDefault="00A0754A" w:rsidP="00A37C0C">
            <w:pPr>
              <w:jc w:val="both"/>
            </w:pPr>
            <w:r>
              <w:t>Odanın amaçlarına, Çalışma Esaslarına, yetkili organlarının kararlarına, tüzük ve yönetmeliklerde belirlenen kurallara ve  meslek uygulamalarına aykırı hareket eden üyeleri izlemek ve disiplin işlemleri dahil olmak üzere gereklerinin yapılması için yetkili organlar veya makamlar nezdinde girişimlerde bulunmak;</w:t>
            </w:r>
          </w:p>
        </w:tc>
      </w:tr>
      <w:tr w:rsidR="00A0754A" w:rsidTr="00A37C0C">
        <w:tc>
          <w:tcPr>
            <w:tcW w:w="1727" w:type="dxa"/>
          </w:tcPr>
          <w:p w:rsidR="00A0754A" w:rsidRDefault="00A0754A" w:rsidP="00A37C0C"/>
        </w:tc>
        <w:tc>
          <w:tcPr>
            <w:tcW w:w="560" w:type="dxa"/>
          </w:tcPr>
          <w:p w:rsidR="00A0754A" w:rsidRDefault="00A0754A" w:rsidP="00A37C0C"/>
        </w:tc>
        <w:tc>
          <w:tcPr>
            <w:tcW w:w="713" w:type="dxa"/>
          </w:tcPr>
          <w:p w:rsidR="00A0754A" w:rsidRDefault="00A0754A" w:rsidP="00A37C0C">
            <w:pPr>
              <w:jc w:val="right"/>
            </w:pPr>
            <w:r>
              <w:t>(14)</w:t>
            </w:r>
          </w:p>
        </w:tc>
        <w:tc>
          <w:tcPr>
            <w:tcW w:w="5929" w:type="dxa"/>
          </w:tcPr>
          <w:p w:rsidR="00A0754A" w:rsidRDefault="00A0754A" w:rsidP="00A37C0C">
            <w:pPr>
              <w:jc w:val="both"/>
            </w:pPr>
            <w:r>
              <w:t>Bu Yasada ve bu Yasa altında çıkarılacak tüzük ve yönetmeliklerde düzenlenen kurallara aykırı hareket edenler hakkında yetkili makamlara şikayete bulunmak ve dava açmak;</w:t>
            </w:r>
          </w:p>
        </w:tc>
      </w:tr>
      <w:tr w:rsidR="00A0754A" w:rsidTr="00A37C0C">
        <w:tc>
          <w:tcPr>
            <w:tcW w:w="1727" w:type="dxa"/>
          </w:tcPr>
          <w:p w:rsidR="00A0754A" w:rsidRDefault="00A0754A" w:rsidP="00A37C0C"/>
        </w:tc>
        <w:tc>
          <w:tcPr>
            <w:tcW w:w="560" w:type="dxa"/>
          </w:tcPr>
          <w:p w:rsidR="00A0754A" w:rsidRDefault="00A0754A" w:rsidP="00A37C0C"/>
        </w:tc>
        <w:tc>
          <w:tcPr>
            <w:tcW w:w="713" w:type="dxa"/>
          </w:tcPr>
          <w:p w:rsidR="00A0754A" w:rsidRDefault="00A0754A" w:rsidP="00A37C0C">
            <w:pPr>
              <w:jc w:val="right"/>
            </w:pPr>
            <w:r>
              <w:t>(15)</w:t>
            </w:r>
          </w:p>
        </w:tc>
        <w:tc>
          <w:tcPr>
            <w:tcW w:w="5929" w:type="dxa"/>
          </w:tcPr>
          <w:p w:rsidR="00A0754A" w:rsidRDefault="00A0754A" w:rsidP="00A37C0C">
            <w:pPr>
              <w:jc w:val="both"/>
            </w:pPr>
            <w:r>
              <w:t>Vize Bürolarının kuruluşu ve çalışma ilkelerine ilişkin tüzükleri hazırlayarak Yetki Kuruluna sunmak;</w:t>
            </w:r>
          </w:p>
        </w:tc>
      </w:tr>
      <w:tr w:rsidR="00A0754A" w:rsidTr="00A37C0C">
        <w:tc>
          <w:tcPr>
            <w:tcW w:w="1727" w:type="dxa"/>
          </w:tcPr>
          <w:p w:rsidR="00A0754A" w:rsidRDefault="00A0754A" w:rsidP="00A37C0C"/>
        </w:tc>
        <w:tc>
          <w:tcPr>
            <w:tcW w:w="560" w:type="dxa"/>
          </w:tcPr>
          <w:p w:rsidR="00A0754A" w:rsidRDefault="00A0754A" w:rsidP="00A37C0C"/>
        </w:tc>
        <w:tc>
          <w:tcPr>
            <w:tcW w:w="713" w:type="dxa"/>
          </w:tcPr>
          <w:p w:rsidR="00A0754A" w:rsidRDefault="00A0754A" w:rsidP="00A37C0C">
            <w:pPr>
              <w:jc w:val="right"/>
            </w:pPr>
            <w:r>
              <w:t>(16)</w:t>
            </w:r>
          </w:p>
        </w:tc>
        <w:tc>
          <w:tcPr>
            <w:tcW w:w="5929" w:type="dxa"/>
          </w:tcPr>
          <w:p w:rsidR="00A0754A" w:rsidRDefault="00A0754A" w:rsidP="00A37C0C">
            <w:pPr>
              <w:jc w:val="both"/>
            </w:pPr>
            <w:r>
              <w:t>Diğer odalar, birlikler; sivil toplum örgütleri ve halk ile ilişkiler düzenlemek ve geliştirmek;</w:t>
            </w:r>
          </w:p>
        </w:tc>
      </w:tr>
      <w:tr w:rsidR="00A0754A" w:rsidTr="00A37C0C">
        <w:tc>
          <w:tcPr>
            <w:tcW w:w="1727" w:type="dxa"/>
          </w:tcPr>
          <w:p w:rsidR="00A0754A" w:rsidRDefault="00A0754A" w:rsidP="00A37C0C"/>
        </w:tc>
        <w:tc>
          <w:tcPr>
            <w:tcW w:w="560" w:type="dxa"/>
          </w:tcPr>
          <w:p w:rsidR="00A0754A" w:rsidRDefault="00A0754A" w:rsidP="00A37C0C"/>
        </w:tc>
        <w:tc>
          <w:tcPr>
            <w:tcW w:w="713" w:type="dxa"/>
          </w:tcPr>
          <w:p w:rsidR="00A0754A" w:rsidRDefault="00A0754A" w:rsidP="00A37C0C">
            <w:pPr>
              <w:jc w:val="right"/>
            </w:pPr>
            <w:r>
              <w:t>(17)</w:t>
            </w:r>
          </w:p>
        </w:tc>
        <w:tc>
          <w:tcPr>
            <w:tcW w:w="5929" w:type="dxa"/>
          </w:tcPr>
          <w:p w:rsidR="00A0754A" w:rsidRDefault="00A0754A" w:rsidP="00A37C0C">
            <w:pPr>
              <w:jc w:val="both"/>
            </w:pPr>
            <w:r>
              <w:t>Üyelerini mesleki, sosyal ve ekonomik konularda geliştirmek için çalışmalar yapmak, bu amaçla Birlikle, diğer odalarla ve başka örgütlerle işbirliğinde bulunmak;</w:t>
            </w:r>
          </w:p>
        </w:tc>
      </w:tr>
      <w:tr w:rsidR="00A0754A" w:rsidTr="00A37C0C">
        <w:tc>
          <w:tcPr>
            <w:tcW w:w="1727" w:type="dxa"/>
          </w:tcPr>
          <w:p w:rsidR="00A0754A" w:rsidRDefault="00A0754A" w:rsidP="00A37C0C"/>
        </w:tc>
        <w:tc>
          <w:tcPr>
            <w:tcW w:w="560" w:type="dxa"/>
          </w:tcPr>
          <w:p w:rsidR="00A0754A" w:rsidRDefault="00A0754A" w:rsidP="00A37C0C"/>
        </w:tc>
        <w:tc>
          <w:tcPr>
            <w:tcW w:w="713" w:type="dxa"/>
          </w:tcPr>
          <w:p w:rsidR="00A0754A" w:rsidRDefault="00A0754A" w:rsidP="00A37C0C">
            <w:pPr>
              <w:jc w:val="right"/>
            </w:pPr>
            <w:r>
              <w:t>(18)</w:t>
            </w:r>
          </w:p>
        </w:tc>
        <w:tc>
          <w:tcPr>
            <w:tcW w:w="5929" w:type="dxa"/>
          </w:tcPr>
          <w:p w:rsidR="00A0754A" w:rsidRDefault="00A0754A" w:rsidP="00A37C0C">
            <w:pPr>
              <w:jc w:val="both"/>
            </w:pPr>
            <w:r>
              <w:t>Oda İhtisas Kurullarını oluşturmak;</w:t>
            </w:r>
          </w:p>
        </w:tc>
      </w:tr>
      <w:tr w:rsidR="00A0754A" w:rsidTr="00A37C0C">
        <w:tc>
          <w:tcPr>
            <w:tcW w:w="1727" w:type="dxa"/>
          </w:tcPr>
          <w:p w:rsidR="00A0754A" w:rsidRDefault="00A0754A" w:rsidP="00A37C0C"/>
        </w:tc>
        <w:tc>
          <w:tcPr>
            <w:tcW w:w="560" w:type="dxa"/>
          </w:tcPr>
          <w:p w:rsidR="00A0754A" w:rsidRDefault="00A0754A" w:rsidP="00A37C0C"/>
        </w:tc>
        <w:tc>
          <w:tcPr>
            <w:tcW w:w="713" w:type="dxa"/>
          </w:tcPr>
          <w:p w:rsidR="00A0754A" w:rsidRDefault="00A0754A" w:rsidP="00A37C0C">
            <w:pPr>
              <w:jc w:val="right"/>
            </w:pPr>
            <w:r>
              <w:t>(19)</w:t>
            </w:r>
          </w:p>
        </w:tc>
        <w:tc>
          <w:tcPr>
            <w:tcW w:w="5929" w:type="dxa"/>
          </w:tcPr>
          <w:p w:rsidR="00A0754A" w:rsidRDefault="00A0754A" w:rsidP="00A37C0C">
            <w:pPr>
              <w:jc w:val="both"/>
            </w:pPr>
            <w:r>
              <w:t>Uygun göreceği yurt içi veya yurt dışı kongre, sergi, konferans, teknik geziler ve benzeri etkinlikler için üyelerine olanaklar ölçüsünde maddi yardımda bulunmak;</w:t>
            </w:r>
          </w:p>
        </w:tc>
      </w:tr>
      <w:tr w:rsidR="00A0754A" w:rsidTr="00A37C0C">
        <w:tc>
          <w:tcPr>
            <w:tcW w:w="1727" w:type="dxa"/>
          </w:tcPr>
          <w:p w:rsidR="00A0754A" w:rsidRDefault="00A0754A" w:rsidP="00A37C0C"/>
        </w:tc>
        <w:tc>
          <w:tcPr>
            <w:tcW w:w="560" w:type="dxa"/>
          </w:tcPr>
          <w:p w:rsidR="00A0754A" w:rsidRDefault="00A0754A" w:rsidP="00A37C0C"/>
        </w:tc>
        <w:tc>
          <w:tcPr>
            <w:tcW w:w="713" w:type="dxa"/>
          </w:tcPr>
          <w:p w:rsidR="00A0754A" w:rsidRDefault="00A0754A" w:rsidP="00A37C0C">
            <w:pPr>
              <w:jc w:val="right"/>
            </w:pPr>
            <w:r>
              <w:t>(20)</w:t>
            </w:r>
          </w:p>
        </w:tc>
        <w:tc>
          <w:tcPr>
            <w:tcW w:w="5929" w:type="dxa"/>
          </w:tcPr>
          <w:p w:rsidR="00A0754A" w:rsidRDefault="00A0754A" w:rsidP="00A37C0C">
            <w:pPr>
              <w:jc w:val="both"/>
            </w:pPr>
            <w:r>
              <w:t>Oda Genel Kurulunun toplantıya çağırılmasına ve gündemin duyurulmasına ilişkin işlemleri yapmak; ve</w:t>
            </w:r>
          </w:p>
        </w:tc>
      </w:tr>
      <w:tr w:rsidR="00A0754A" w:rsidTr="00A37C0C">
        <w:tc>
          <w:tcPr>
            <w:tcW w:w="1727" w:type="dxa"/>
          </w:tcPr>
          <w:p w:rsidR="00A0754A" w:rsidRDefault="00A0754A" w:rsidP="00A37C0C"/>
        </w:tc>
        <w:tc>
          <w:tcPr>
            <w:tcW w:w="560" w:type="dxa"/>
          </w:tcPr>
          <w:p w:rsidR="00A0754A" w:rsidRDefault="00A0754A" w:rsidP="00A37C0C"/>
        </w:tc>
        <w:tc>
          <w:tcPr>
            <w:tcW w:w="713" w:type="dxa"/>
          </w:tcPr>
          <w:p w:rsidR="00A0754A" w:rsidRDefault="00A0754A" w:rsidP="00A37C0C">
            <w:pPr>
              <w:jc w:val="right"/>
            </w:pPr>
            <w:r>
              <w:t>(21)</w:t>
            </w:r>
          </w:p>
        </w:tc>
        <w:tc>
          <w:tcPr>
            <w:tcW w:w="5929" w:type="dxa"/>
          </w:tcPr>
          <w:p w:rsidR="00A0754A" w:rsidRDefault="00A0754A" w:rsidP="00A37C0C">
            <w:pPr>
              <w:jc w:val="both"/>
            </w:pPr>
            <w:r>
              <w:t>Bu Yasa ve bu Yasa kuralları uyarınca çıkarılacak tüzüklerde kendisine verilen diğer görevleri yapmak ve yetkileri kullanmak.”</w:t>
            </w:r>
          </w:p>
        </w:tc>
      </w:tr>
    </w:tbl>
    <w:p w:rsidR="00A0754A" w:rsidRDefault="00A0754A" w:rsidP="00A0754A">
      <w:pPr>
        <w:pStyle w:val="ListeParagraf1"/>
        <w:spacing w:after="0" w:line="360" w:lineRule="auto"/>
        <w:ind w:left="0"/>
        <w:rPr>
          <w:rFonts w:ascii="Courier New" w:hAnsi="Courier New" w:cs="Courier New"/>
          <w:sz w:val="24"/>
          <w:szCs w:val="24"/>
        </w:rPr>
      </w:pPr>
    </w:p>
    <w:p w:rsidR="00A0754A" w:rsidRDefault="00A0754A" w:rsidP="00A0754A">
      <w:pPr>
        <w:pStyle w:val="ListeParagraf1"/>
        <w:spacing w:after="0" w:line="360" w:lineRule="auto"/>
        <w:ind w:left="0" w:firstLine="708"/>
        <w:rPr>
          <w:rFonts w:ascii="Courier New" w:hAnsi="Courier New" w:cs="Courier New"/>
          <w:sz w:val="24"/>
          <w:szCs w:val="24"/>
        </w:rPr>
      </w:pPr>
      <w:r w:rsidRPr="003932B3">
        <w:rPr>
          <w:rFonts w:ascii="Courier New" w:hAnsi="Courier New" w:cs="Courier New"/>
          <w:sz w:val="24"/>
          <w:szCs w:val="24"/>
        </w:rPr>
        <w:t>21/2005 sayılı Yasa</w:t>
      </w:r>
      <w:r>
        <w:rPr>
          <w:rFonts w:ascii="Courier New" w:hAnsi="Courier New" w:cs="Courier New"/>
          <w:sz w:val="24"/>
          <w:szCs w:val="24"/>
        </w:rPr>
        <w:t xml:space="preserve">’nın </w:t>
      </w:r>
      <w:r w:rsidRPr="003932B3">
        <w:rPr>
          <w:rFonts w:ascii="Courier New" w:hAnsi="Courier New" w:cs="Courier New"/>
          <w:sz w:val="24"/>
          <w:szCs w:val="24"/>
        </w:rPr>
        <w:t>“Oda Yönetim Kurulunun Görev ve Yetkileri “yan başlığını taşıyan</w:t>
      </w:r>
      <w:r>
        <w:rPr>
          <w:rFonts w:ascii="Courier New" w:hAnsi="Courier New" w:cs="Courier New"/>
          <w:sz w:val="24"/>
          <w:szCs w:val="24"/>
        </w:rPr>
        <w:t xml:space="preserve"> yukarıdaki maddesi ve aynı Yasa’nın diğer tüm hükümleri irdelendiğinde</w:t>
      </w:r>
      <w:r w:rsidRPr="003932B3">
        <w:rPr>
          <w:rFonts w:ascii="Courier New" w:hAnsi="Courier New" w:cs="Courier New"/>
          <w:sz w:val="24"/>
          <w:szCs w:val="24"/>
        </w:rPr>
        <w:t xml:space="preserve"> </w:t>
      </w:r>
      <w:r>
        <w:rPr>
          <w:rFonts w:ascii="Courier New" w:hAnsi="Courier New" w:cs="Courier New"/>
          <w:sz w:val="24"/>
          <w:szCs w:val="24"/>
        </w:rPr>
        <w:t>Y</w:t>
      </w:r>
      <w:r w:rsidRPr="003932B3">
        <w:rPr>
          <w:rFonts w:ascii="Courier New" w:hAnsi="Courier New" w:cs="Courier New"/>
          <w:sz w:val="24"/>
          <w:szCs w:val="24"/>
        </w:rPr>
        <w:t>asa</w:t>
      </w:r>
      <w:r>
        <w:rPr>
          <w:rFonts w:ascii="Courier New" w:hAnsi="Courier New" w:cs="Courier New"/>
          <w:sz w:val="24"/>
          <w:szCs w:val="24"/>
        </w:rPr>
        <w:t>’</w:t>
      </w:r>
      <w:r w:rsidRPr="003932B3">
        <w:rPr>
          <w:rFonts w:ascii="Courier New" w:hAnsi="Courier New" w:cs="Courier New"/>
          <w:sz w:val="24"/>
          <w:szCs w:val="24"/>
        </w:rPr>
        <w:t>nın</w:t>
      </w:r>
      <w:r>
        <w:rPr>
          <w:rFonts w:ascii="Courier New" w:hAnsi="Courier New" w:cs="Courier New"/>
          <w:sz w:val="24"/>
          <w:szCs w:val="24"/>
        </w:rPr>
        <w:t>,</w:t>
      </w:r>
      <w:r w:rsidRPr="003932B3">
        <w:rPr>
          <w:rFonts w:ascii="Courier New" w:hAnsi="Courier New" w:cs="Courier New"/>
          <w:sz w:val="24"/>
          <w:szCs w:val="24"/>
        </w:rPr>
        <w:t xml:space="preserve"> 2.maddesinde tefsiri yapılan müellifin müellifl</w:t>
      </w:r>
      <w:r>
        <w:rPr>
          <w:rFonts w:ascii="Courier New" w:hAnsi="Courier New" w:cs="Courier New"/>
          <w:sz w:val="24"/>
          <w:szCs w:val="24"/>
        </w:rPr>
        <w:t xml:space="preserve">ik hakkını, işverenin talebi üzerine </w:t>
      </w:r>
      <w:r w:rsidRPr="003932B3">
        <w:rPr>
          <w:rFonts w:ascii="Courier New" w:hAnsi="Courier New" w:cs="Courier New"/>
          <w:sz w:val="24"/>
          <w:szCs w:val="24"/>
        </w:rPr>
        <w:t>oda</w:t>
      </w:r>
      <w:r>
        <w:rPr>
          <w:rFonts w:ascii="Courier New" w:hAnsi="Courier New" w:cs="Courier New"/>
          <w:sz w:val="24"/>
          <w:szCs w:val="24"/>
        </w:rPr>
        <w:t xml:space="preserve"> </w:t>
      </w:r>
      <w:r w:rsidRPr="003932B3">
        <w:rPr>
          <w:rFonts w:ascii="Courier New" w:hAnsi="Courier New" w:cs="Courier New"/>
          <w:sz w:val="24"/>
          <w:szCs w:val="24"/>
        </w:rPr>
        <w:t>yönetim kurulunun</w:t>
      </w:r>
      <w:r>
        <w:rPr>
          <w:rFonts w:ascii="Courier New" w:hAnsi="Courier New" w:cs="Courier New"/>
          <w:sz w:val="24"/>
          <w:szCs w:val="24"/>
        </w:rPr>
        <w:t xml:space="preserve"> müellif </w:t>
      </w:r>
    </w:p>
    <w:p w:rsidR="00A0754A" w:rsidRDefault="00A0754A" w:rsidP="00A0754A">
      <w:pPr>
        <w:pStyle w:val="ListeParagraf1"/>
        <w:spacing w:after="0" w:line="360" w:lineRule="auto"/>
        <w:ind w:left="0"/>
        <w:rPr>
          <w:rFonts w:ascii="Courier New" w:hAnsi="Courier New" w:cs="Courier New"/>
          <w:sz w:val="24"/>
          <w:szCs w:val="24"/>
        </w:rPr>
      </w:pPr>
    </w:p>
    <w:p w:rsidR="00A0754A" w:rsidRDefault="00A0754A" w:rsidP="00A0754A">
      <w:pPr>
        <w:pStyle w:val="ListeParagraf1"/>
        <w:spacing w:after="0" w:line="360" w:lineRule="auto"/>
        <w:ind w:left="0"/>
        <w:rPr>
          <w:rFonts w:ascii="Courier New" w:hAnsi="Courier New" w:cs="Courier New"/>
          <w:sz w:val="24"/>
          <w:szCs w:val="24"/>
        </w:rPr>
      </w:pPr>
      <w:r>
        <w:rPr>
          <w:rFonts w:ascii="Courier New" w:hAnsi="Courier New" w:cs="Courier New"/>
          <w:sz w:val="24"/>
          <w:szCs w:val="24"/>
        </w:rPr>
        <w:lastRenderedPageBreak/>
        <w:t>mimarın</w:t>
      </w:r>
      <w:r w:rsidRPr="003932B3">
        <w:rPr>
          <w:rFonts w:ascii="Courier New" w:hAnsi="Courier New" w:cs="Courier New"/>
          <w:sz w:val="24"/>
          <w:szCs w:val="24"/>
        </w:rPr>
        <w:t xml:space="preserve"> elinden almasına veya</w:t>
      </w:r>
      <w:r>
        <w:rPr>
          <w:rFonts w:ascii="Courier New" w:hAnsi="Courier New" w:cs="Courier New"/>
          <w:sz w:val="24"/>
          <w:szCs w:val="24"/>
        </w:rPr>
        <w:t xml:space="preserve"> müellif mimarı</w:t>
      </w:r>
      <w:r w:rsidRPr="003932B3">
        <w:rPr>
          <w:rFonts w:ascii="Courier New" w:hAnsi="Courier New" w:cs="Courier New"/>
          <w:sz w:val="24"/>
          <w:szCs w:val="24"/>
        </w:rPr>
        <w:t xml:space="preserve"> müelliflikten çıkarmasına </w:t>
      </w:r>
      <w:r>
        <w:rPr>
          <w:rFonts w:ascii="Courier New" w:hAnsi="Courier New" w:cs="Courier New"/>
          <w:sz w:val="24"/>
          <w:szCs w:val="24"/>
        </w:rPr>
        <w:t xml:space="preserve">veya müelliflikten azline dair </w:t>
      </w:r>
      <w:r w:rsidRPr="003932B3">
        <w:rPr>
          <w:rFonts w:ascii="Courier New" w:hAnsi="Courier New" w:cs="Courier New"/>
          <w:sz w:val="24"/>
          <w:szCs w:val="24"/>
        </w:rPr>
        <w:t>her</w:t>
      </w:r>
      <w:r>
        <w:rPr>
          <w:rFonts w:ascii="Courier New" w:hAnsi="Courier New" w:cs="Courier New"/>
          <w:sz w:val="24"/>
          <w:szCs w:val="24"/>
        </w:rPr>
        <w:t xml:space="preserve">hangi bir yetki, </w:t>
      </w:r>
      <w:r w:rsidRPr="003932B3">
        <w:rPr>
          <w:rFonts w:ascii="Courier New" w:hAnsi="Courier New" w:cs="Courier New"/>
          <w:sz w:val="24"/>
          <w:szCs w:val="24"/>
        </w:rPr>
        <w:t>görev</w:t>
      </w:r>
      <w:r>
        <w:rPr>
          <w:rFonts w:ascii="Courier New" w:hAnsi="Courier New" w:cs="Courier New"/>
          <w:sz w:val="24"/>
          <w:szCs w:val="24"/>
        </w:rPr>
        <w:t xml:space="preserve"> veya sorumluluk </w:t>
      </w:r>
      <w:r w:rsidRPr="003932B3">
        <w:rPr>
          <w:rFonts w:ascii="Courier New" w:hAnsi="Courier New" w:cs="Courier New"/>
          <w:sz w:val="24"/>
          <w:szCs w:val="24"/>
        </w:rPr>
        <w:t>verdiği görülmemektedir</w:t>
      </w:r>
      <w:r>
        <w:rPr>
          <w:rFonts w:ascii="Courier New" w:hAnsi="Courier New" w:cs="Courier New"/>
          <w:sz w:val="24"/>
          <w:szCs w:val="24"/>
        </w:rPr>
        <w:t xml:space="preserve">. </w:t>
      </w:r>
    </w:p>
    <w:p w:rsidR="00A0754A" w:rsidRDefault="00A0754A" w:rsidP="00A0754A">
      <w:pPr>
        <w:pStyle w:val="ListeParagraf1"/>
        <w:spacing w:after="0" w:line="360" w:lineRule="auto"/>
        <w:rPr>
          <w:rFonts w:ascii="Courier New" w:hAnsi="Courier New" w:cs="Courier New"/>
          <w:sz w:val="24"/>
          <w:szCs w:val="24"/>
        </w:rPr>
      </w:pPr>
    </w:p>
    <w:p w:rsidR="00A0754A" w:rsidRDefault="00A0754A" w:rsidP="00A0754A">
      <w:pPr>
        <w:pStyle w:val="ListeParagraf1"/>
        <w:spacing w:after="0" w:line="360" w:lineRule="auto"/>
        <w:ind w:left="0" w:firstLine="708"/>
        <w:rPr>
          <w:rFonts w:ascii="Courier New" w:hAnsi="Courier New" w:cs="Courier New"/>
          <w:sz w:val="24"/>
          <w:szCs w:val="24"/>
        </w:rPr>
      </w:pPr>
      <w:r>
        <w:rPr>
          <w:rFonts w:ascii="Courier New" w:hAnsi="Courier New" w:cs="Courier New"/>
          <w:sz w:val="24"/>
          <w:szCs w:val="24"/>
        </w:rPr>
        <w:t xml:space="preserve">KKTC Bakanlar Kurulu’nun </w:t>
      </w:r>
      <w:r w:rsidRPr="00F359FF">
        <w:rPr>
          <w:rFonts w:ascii="Courier New" w:hAnsi="Courier New" w:cs="Courier New"/>
          <w:sz w:val="24"/>
          <w:szCs w:val="24"/>
        </w:rPr>
        <w:t xml:space="preserve">21/2005 sayılı </w:t>
      </w:r>
      <w:r>
        <w:rPr>
          <w:rFonts w:ascii="Courier New" w:hAnsi="Courier New" w:cs="Courier New"/>
          <w:sz w:val="24"/>
          <w:szCs w:val="24"/>
        </w:rPr>
        <w:t>Y</w:t>
      </w:r>
      <w:r w:rsidRPr="00F359FF">
        <w:rPr>
          <w:rFonts w:ascii="Courier New" w:hAnsi="Courier New" w:cs="Courier New"/>
          <w:sz w:val="24"/>
          <w:szCs w:val="24"/>
        </w:rPr>
        <w:t>asa’nın 18.ve 39.maddelerinin kendisine verdiği yetkiyi kullanarak yaptığı 2008 Mimarlar Odası Vize Tüzüğünün</w:t>
      </w:r>
      <w:r>
        <w:rPr>
          <w:rFonts w:ascii="Courier New" w:hAnsi="Courier New" w:cs="Courier New"/>
          <w:b/>
          <w:sz w:val="24"/>
          <w:szCs w:val="24"/>
        </w:rPr>
        <w:t xml:space="preserve"> </w:t>
      </w:r>
      <w:r w:rsidRPr="00B31E99">
        <w:rPr>
          <w:rFonts w:ascii="Courier New" w:hAnsi="Courier New" w:cs="Courier New"/>
          <w:sz w:val="24"/>
          <w:szCs w:val="24"/>
        </w:rPr>
        <w:t>6</w:t>
      </w:r>
      <w:r>
        <w:rPr>
          <w:rFonts w:ascii="Courier New" w:hAnsi="Courier New" w:cs="Courier New"/>
          <w:sz w:val="24"/>
          <w:szCs w:val="24"/>
        </w:rPr>
        <w:t>. m</w:t>
      </w:r>
      <w:r w:rsidRPr="00B31E99">
        <w:rPr>
          <w:rFonts w:ascii="Courier New" w:hAnsi="Courier New" w:cs="Courier New"/>
          <w:sz w:val="24"/>
          <w:szCs w:val="24"/>
        </w:rPr>
        <w:t>addesi</w:t>
      </w:r>
      <w:r>
        <w:rPr>
          <w:rFonts w:ascii="Courier New" w:hAnsi="Courier New" w:cs="Courier New"/>
          <w:sz w:val="24"/>
          <w:szCs w:val="24"/>
        </w:rPr>
        <w:t xml:space="preserve">nin (1). ve (7). Fıkraları ise </w:t>
      </w:r>
      <w:r w:rsidRPr="00B31E99">
        <w:rPr>
          <w:rFonts w:ascii="Courier New" w:hAnsi="Courier New" w:cs="Courier New"/>
          <w:sz w:val="24"/>
          <w:szCs w:val="24"/>
        </w:rPr>
        <w:t>şöyledir:</w:t>
      </w:r>
    </w:p>
    <w:p w:rsidR="00A0754A" w:rsidRDefault="00A0754A" w:rsidP="00A0754A">
      <w:pPr>
        <w:pStyle w:val="ListeParagraf1"/>
        <w:spacing w:after="0" w:line="360" w:lineRule="auto"/>
        <w:ind w:left="0" w:firstLine="708"/>
        <w:rPr>
          <w:rFonts w:ascii="Courier New" w:hAnsi="Courier New" w:cs="Courier New"/>
          <w:sz w:val="24"/>
          <w:szCs w:val="24"/>
        </w:rPr>
      </w:pPr>
    </w:p>
    <w:p w:rsidR="00A0754A" w:rsidRDefault="00A0754A" w:rsidP="00A0754A">
      <w:pPr>
        <w:autoSpaceDE w:val="0"/>
        <w:autoSpaceDN w:val="0"/>
        <w:adjustRightInd w:val="0"/>
        <w:spacing w:after="0" w:line="240" w:lineRule="auto"/>
        <w:rPr>
          <w:rFonts w:ascii="Courier New" w:eastAsia="Times-New-Roman" w:hAnsi="Courier New" w:cs="Courier New"/>
          <w:b/>
        </w:rPr>
      </w:pPr>
      <w:r>
        <w:rPr>
          <w:rFonts w:ascii="Courier New" w:eastAsia="Times-New-Roman" w:hAnsi="Courier New" w:cs="Courier New"/>
          <w:b/>
        </w:rPr>
        <w:t>“</w:t>
      </w:r>
      <w:r w:rsidRPr="00F930D6">
        <w:rPr>
          <w:rFonts w:ascii="Courier New" w:eastAsia="Times-New-Roman" w:hAnsi="Courier New" w:cs="Courier New"/>
          <w:b/>
        </w:rPr>
        <w:t>Vize</w:t>
      </w:r>
      <w:r>
        <w:rPr>
          <w:rFonts w:ascii="Courier New" w:eastAsia="Times-New-Roman" w:hAnsi="Courier New" w:cs="Courier New"/>
          <w:b/>
        </w:rPr>
        <w:tab/>
      </w:r>
      <w:r>
        <w:rPr>
          <w:rFonts w:ascii="Courier New" w:eastAsia="Times-New-Roman" w:hAnsi="Courier New" w:cs="Courier New"/>
          <w:b/>
        </w:rPr>
        <w:tab/>
      </w:r>
      <w:r>
        <w:rPr>
          <w:rFonts w:ascii="Courier New" w:eastAsia="Times-New-Roman" w:hAnsi="Courier New" w:cs="Courier New"/>
          <w:b/>
        </w:rPr>
        <w:tab/>
      </w:r>
      <w:r>
        <w:rPr>
          <w:rFonts w:ascii="Courier New" w:eastAsia="Times-New-Roman" w:hAnsi="Courier New" w:cs="Courier New"/>
          <w:b/>
        </w:rPr>
        <w:tab/>
      </w:r>
      <w:r w:rsidRPr="00F930D6">
        <w:rPr>
          <w:rFonts w:ascii="Courier New" w:eastAsia="Times-New-Roman" w:hAnsi="Courier New" w:cs="Courier New"/>
          <w:b/>
        </w:rPr>
        <w:t xml:space="preserve">6. </w:t>
      </w:r>
      <w:r>
        <w:rPr>
          <w:rFonts w:ascii="Courier New" w:eastAsia="Times-New-Roman" w:hAnsi="Courier New" w:cs="Courier New"/>
          <w:b/>
        </w:rPr>
        <w:t xml:space="preserve">(1) Vize işlemi yapılabilmesi için, </w:t>
      </w:r>
    </w:p>
    <w:p w:rsidR="00A0754A" w:rsidRDefault="00A0754A" w:rsidP="00A0754A">
      <w:pPr>
        <w:autoSpaceDE w:val="0"/>
        <w:autoSpaceDN w:val="0"/>
        <w:adjustRightInd w:val="0"/>
        <w:spacing w:after="0" w:line="240" w:lineRule="auto"/>
        <w:ind w:left="142"/>
        <w:rPr>
          <w:rFonts w:ascii="Courier New" w:eastAsia="Times-New-Roman" w:hAnsi="Courier New" w:cs="Courier New"/>
          <w:b/>
        </w:rPr>
      </w:pPr>
      <w:r>
        <w:rPr>
          <w:rFonts w:ascii="Courier New" w:eastAsia="Times-New-Roman" w:hAnsi="Courier New" w:cs="Courier New"/>
          <w:b/>
        </w:rPr>
        <w:t>Uygulamasının</w:t>
      </w:r>
      <w:r>
        <w:rPr>
          <w:rFonts w:ascii="Courier New" w:eastAsia="Times-New-Roman" w:hAnsi="Courier New" w:cs="Courier New"/>
          <w:b/>
        </w:rPr>
        <w:tab/>
      </w:r>
      <w:r>
        <w:rPr>
          <w:rFonts w:ascii="Courier New" w:eastAsia="Times-New-Roman" w:hAnsi="Courier New" w:cs="Courier New"/>
          <w:b/>
        </w:rPr>
        <w:tab/>
        <w:t xml:space="preserve">       uygulamacı ve f</w:t>
      </w:r>
      <w:r w:rsidRPr="00F930D6">
        <w:rPr>
          <w:rFonts w:ascii="Courier New" w:eastAsia="Times-New-Roman" w:hAnsi="Courier New" w:cs="Courier New"/>
          <w:b/>
        </w:rPr>
        <w:t>aal</w:t>
      </w:r>
      <w:r>
        <w:rPr>
          <w:rFonts w:ascii="Courier New" w:eastAsia="Times-New-Roman" w:hAnsi="Courier New" w:cs="Courier New"/>
          <w:b/>
        </w:rPr>
        <w:t xml:space="preserve"> üyelerin ………… Kuralları                   ……………………………… ve aşağıdaki diğer  </w:t>
      </w:r>
    </w:p>
    <w:p w:rsidR="00A0754A" w:rsidRDefault="00A0754A" w:rsidP="00A0754A">
      <w:pPr>
        <w:autoSpaceDE w:val="0"/>
        <w:autoSpaceDN w:val="0"/>
        <w:adjustRightInd w:val="0"/>
        <w:spacing w:after="0" w:line="240" w:lineRule="auto"/>
        <w:ind w:left="142"/>
        <w:rPr>
          <w:rFonts w:ascii="Courier New" w:eastAsia="Times-New-Roman" w:hAnsi="Courier New" w:cs="Courier New"/>
          <w:b/>
        </w:rPr>
      </w:pPr>
      <w:r>
        <w:rPr>
          <w:rFonts w:ascii="Courier New" w:eastAsia="Times-New-Roman" w:hAnsi="Courier New" w:cs="Courier New"/>
          <w:b/>
        </w:rPr>
        <w:t xml:space="preserve">                            </w:t>
      </w:r>
      <w:r w:rsidRPr="00F930D6">
        <w:rPr>
          <w:rFonts w:ascii="Courier New" w:eastAsia="Times-New-Roman" w:hAnsi="Courier New" w:cs="Courier New"/>
          <w:b/>
        </w:rPr>
        <w:t>hususları yerine getirmiş olması</w:t>
      </w:r>
      <w:r>
        <w:rPr>
          <w:rFonts w:ascii="Courier New" w:eastAsia="Times-New-Roman" w:hAnsi="Courier New" w:cs="Courier New"/>
          <w:b/>
        </w:rPr>
        <w:t xml:space="preserve"> </w:t>
      </w:r>
    </w:p>
    <w:p w:rsidR="00A0754A" w:rsidRPr="00F930D6" w:rsidRDefault="00A0754A" w:rsidP="00A0754A">
      <w:pPr>
        <w:autoSpaceDE w:val="0"/>
        <w:autoSpaceDN w:val="0"/>
        <w:adjustRightInd w:val="0"/>
        <w:spacing w:after="0" w:line="240" w:lineRule="auto"/>
        <w:ind w:left="142"/>
        <w:rPr>
          <w:rFonts w:ascii="Courier New" w:eastAsia="Times-New-Roman" w:hAnsi="Courier New" w:cs="Courier New"/>
          <w:b/>
        </w:rPr>
      </w:pPr>
      <w:r>
        <w:rPr>
          <w:rFonts w:ascii="Courier New" w:eastAsia="Times-New-Roman" w:hAnsi="Courier New" w:cs="Courier New"/>
          <w:b/>
        </w:rPr>
        <w:t xml:space="preserve">                            zorunludur.</w:t>
      </w:r>
    </w:p>
    <w:p w:rsidR="00A0754A" w:rsidRPr="00F930D6" w:rsidRDefault="00A0754A" w:rsidP="00A0754A">
      <w:pPr>
        <w:autoSpaceDE w:val="0"/>
        <w:autoSpaceDN w:val="0"/>
        <w:adjustRightInd w:val="0"/>
        <w:spacing w:after="0" w:line="240" w:lineRule="auto"/>
        <w:rPr>
          <w:rFonts w:ascii="Courier New" w:eastAsia="Times-New-Roman" w:hAnsi="Courier New" w:cs="Courier New"/>
          <w:b/>
        </w:rPr>
      </w:pPr>
    </w:p>
    <w:p w:rsidR="00A0754A" w:rsidRPr="00F930D6" w:rsidRDefault="00A0754A" w:rsidP="00A0754A">
      <w:pPr>
        <w:autoSpaceDE w:val="0"/>
        <w:autoSpaceDN w:val="0"/>
        <w:adjustRightInd w:val="0"/>
        <w:spacing w:after="0" w:line="240" w:lineRule="auto"/>
        <w:rPr>
          <w:rFonts w:ascii="Courier New" w:eastAsia="Times-New-Roman" w:hAnsi="Courier New" w:cs="Courier New"/>
          <w:b/>
        </w:rPr>
      </w:pPr>
      <w:r w:rsidRPr="00F930D6">
        <w:rPr>
          <w:rFonts w:ascii="Courier New" w:eastAsia="Times-New-Roman" w:hAnsi="Courier New" w:cs="Courier New"/>
          <w:b/>
        </w:rPr>
        <w:tab/>
      </w:r>
    </w:p>
    <w:p w:rsidR="00A0754A" w:rsidRPr="00F930D6" w:rsidRDefault="00A0754A" w:rsidP="00A0754A">
      <w:pPr>
        <w:autoSpaceDE w:val="0"/>
        <w:autoSpaceDN w:val="0"/>
        <w:adjustRightInd w:val="0"/>
        <w:spacing w:after="0" w:line="240" w:lineRule="auto"/>
        <w:rPr>
          <w:rFonts w:ascii="Courier New" w:eastAsia="Times-New-Roman" w:hAnsi="Courier New" w:cs="Courier New"/>
          <w:b/>
        </w:rPr>
      </w:pPr>
    </w:p>
    <w:p w:rsidR="00A0754A" w:rsidRPr="00F930D6" w:rsidRDefault="00A0754A" w:rsidP="00A0754A">
      <w:pPr>
        <w:autoSpaceDE w:val="0"/>
        <w:autoSpaceDN w:val="0"/>
        <w:adjustRightInd w:val="0"/>
        <w:spacing w:after="0" w:line="240" w:lineRule="auto"/>
        <w:rPr>
          <w:rFonts w:ascii="Courier New" w:eastAsia="Times-New-Roman" w:hAnsi="Courier New" w:cs="Courier New"/>
        </w:rPr>
      </w:pPr>
    </w:p>
    <w:p w:rsidR="00A0754A" w:rsidRPr="00F930D6" w:rsidRDefault="00A0754A" w:rsidP="00A0754A">
      <w:pPr>
        <w:pStyle w:val="ListeParagraf1"/>
        <w:numPr>
          <w:ilvl w:val="0"/>
          <w:numId w:val="9"/>
        </w:numPr>
        <w:autoSpaceDE w:val="0"/>
        <w:autoSpaceDN w:val="0"/>
        <w:adjustRightInd w:val="0"/>
        <w:spacing w:after="0" w:line="240" w:lineRule="auto"/>
        <w:rPr>
          <w:rFonts w:ascii="Courier New" w:eastAsia="Times-New-Roman" w:hAnsi="Courier New" w:cs="Courier New"/>
        </w:rPr>
      </w:pPr>
      <w:r w:rsidRPr="00F930D6">
        <w:rPr>
          <w:rFonts w:ascii="Courier New" w:eastAsia="Times-New-Roman" w:hAnsi="Courier New" w:cs="Courier New"/>
        </w:rPr>
        <w:t>……………………………………………</w:t>
      </w:r>
    </w:p>
    <w:p w:rsidR="00A0754A" w:rsidRPr="00F930D6" w:rsidRDefault="00A0754A" w:rsidP="00A0754A">
      <w:pPr>
        <w:pStyle w:val="ListeParagraf1"/>
        <w:numPr>
          <w:ilvl w:val="0"/>
          <w:numId w:val="9"/>
        </w:numPr>
        <w:autoSpaceDE w:val="0"/>
        <w:autoSpaceDN w:val="0"/>
        <w:adjustRightInd w:val="0"/>
        <w:spacing w:after="0" w:line="240" w:lineRule="auto"/>
        <w:rPr>
          <w:rFonts w:ascii="Courier New" w:eastAsia="Times-New-Roman" w:hAnsi="Courier New" w:cs="Courier New"/>
        </w:rPr>
      </w:pPr>
      <w:r w:rsidRPr="00F930D6">
        <w:rPr>
          <w:rFonts w:ascii="Courier New" w:eastAsia="Times-New-Roman" w:hAnsi="Courier New" w:cs="Courier New"/>
        </w:rPr>
        <w:t>…………………………………………….</w:t>
      </w:r>
    </w:p>
    <w:p w:rsidR="00A0754A" w:rsidRPr="00F930D6" w:rsidRDefault="00A0754A" w:rsidP="00A0754A">
      <w:pPr>
        <w:pStyle w:val="ListeParagraf1"/>
        <w:numPr>
          <w:ilvl w:val="0"/>
          <w:numId w:val="9"/>
        </w:numPr>
        <w:autoSpaceDE w:val="0"/>
        <w:autoSpaceDN w:val="0"/>
        <w:adjustRightInd w:val="0"/>
        <w:spacing w:after="0" w:line="240" w:lineRule="auto"/>
        <w:rPr>
          <w:rFonts w:ascii="Courier New" w:eastAsia="Times-New-Roman" w:hAnsi="Courier New" w:cs="Courier New"/>
        </w:rPr>
      </w:pPr>
      <w:r w:rsidRPr="00F930D6">
        <w:rPr>
          <w:rFonts w:ascii="Courier New" w:eastAsia="Times-New-Roman" w:hAnsi="Courier New" w:cs="Courier New"/>
        </w:rPr>
        <w:t xml:space="preserve">……………………………………………. </w:t>
      </w:r>
    </w:p>
    <w:p w:rsidR="00A0754A" w:rsidRPr="00F930D6" w:rsidRDefault="00A0754A" w:rsidP="00A0754A">
      <w:pPr>
        <w:rPr>
          <w:rFonts w:ascii="Courier New" w:eastAsia="Times-New-Roman" w:hAnsi="Courier New" w:cs="Courier New"/>
        </w:rPr>
      </w:pPr>
    </w:p>
    <w:p w:rsidR="00A0754A" w:rsidRPr="00F930D6" w:rsidRDefault="00A0754A" w:rsidP="00A0754A">
      <w:pPr>
        <w:autoSpaceDE w:val="0"/>
        <w:autoSpaceDN w:val="0"/>
        <w:adjustRightInd w:val="0"/>
        <w:spacing w:after="0" w:line="240" w:lineRule="auto"/>
        <w:rPr>
          <w:rFonts w:ascii="Courier New" w:eastAsia="Times-New-Roman" w:hAnsi="Courier New" w:cs="Courier New"/>
        </w:rPr>
      </w:pPr>
      <w:r>
        <w:rPr>
          <w:rFonts w:ascii="Courier New" w:eastAsia="Times-New-Roman" w:hAnsi="Courier New" w:cs="Courier New"/>
        </w:rPr>
        <w:t xml:space="preserve"> </w:t>
      </w:r>
      <w:r w:rsidRPr="00F930D6">
        <w:rPr>
          <w:rFonts w:ascii="Courier New" w:eastAsia="Times-New-Roman" w:hAnsi="Courier New" w:cs="Courier New"/>
        </w:rPr>
        <w:t>(2) ………………………………………….</w:t>
      </w:r>
    </w:p>
    <w:p w:rsidR="00A0754A" w:rsidRPr="00F930D6" w:rsidRDefault="00A0754A" w:rsidP="00A0754A">
      <w:pPr>
        <w:autoSpaceDE w:val="0"/>
        <w:autoSpaceDN w:val="0"/>
        <w:adjustRightInd w:val="0"/>
        <w:spacing w:after="0" w:line="240" w:lineRule="auto"/>
        <w:rPr>
          <w:rFonts w:ascii="Courier New" w:eastAsia="Times-New-Roman" w:hAnsi="Courier New" w:cs="Courier New"/>
        </w:rPr>
      </w:pPr>
      <w:r w:rsidRPr="00F930D6">
        <w:rPr>
          <w:rFonts w:ascii="Courier New" w:eastAsia="Times-New-Roman" w:hAnsi="Courier New" w:cs="Courier New"/>
        </w:rPr>
        <w:t xml:space="preserve"> </w:t>
      </w:r>
    </w:p>
    <w:p w:rsidR="00A0754A" w:rsidRPr="00F930D6" w:rsidRDefault="00A0754A" w:rsidP="00A0754A">
      <w:pPr>
        <w:autoSpaceDE w:val="0"/>
        <w:autoSpaceDN w:val="0"/>
        <w:adjustRightInd w:val="0"/>
        <w:spacing w:after="0" w:line="240" w:lineRule="auto"/>
        <w:rPr>
          <w:rFonts w:ascii="Courier New" w:eastAsia="Times-New-Roman" w:hAnsi="Courier New" w:cs="Courier New"/>
        </w:rPr>
      </w:pPr>
      <w:r>
        <w:rPr>
          <w:rFonts w:ascii="Courier New" w:eastAsia="Times-New-Roman" w:hAnsi="Courier New" w:cs="Courier New"/>
        </w:rPr>
        <w:t xml:space="preserve"> </w:t>
      </w:r>
      <w:r w:rsidRPr="00F930D6">
        <w:rPr>
          <w:rFonts w:ascii="Courier New" w:eastAsia="Times-New-Roman" w:hAnsi="Courier New" w:cs="Courier New"/>
        </w:rPr>
        <w:t>(3) …………………………………………</w:t>
      </w:r>
    </w:p>
    <w:p w:rsidR="00A0754A" w:rsidRPr="00F930D6" w:rsidRDefault="00A0754A" w:rsidP="00A0754A">
      <w:pPr>
        <w:autoSpaceDE w:val="0"/>
        <w:autoSpaceDN w:val="0"/>
        <w:adjustRightInd w:val="0"/>
        <w:spacing w:after="0" w:line="240" w:lineRule="auto"/>
        <w:rPr>
          <w:rFonts w:ascii="Courier New" w:eastAsia="Times-New-Roman" w:hAnsi="Courier New" w:cs="Courier New"/>
        </w:rPr>
      </w:pPr>
    </w:p>
    <w:p w:rsidR="00A0754A" w:rsidRDefault="00A0754A" w:rsidP="00A0754A">
      <w:pPr>
        <w:ind w:hanging="993"/>
        <w:rPr>
          <w:rFonts w:ascii="Courier New" w:eastAsia="Times-New-Roman" w:hAnsi="Courier New" w:cs="Courier New"/>
        </w:rPr>
      </w:pPr>
      <w:r>
        <w:rPr>
          <w:rFonts w:ascii="Courier New" w:eastAsia="Times-New-Roman" w:hAnsi="Courier New" w:cs="Courier New"/>
        </w:rPr>
        <w:t xml:space="preserve"> 21/2005</w:t>
      </w:r>
      <w:r w:rsidRPr="00F930D6">
        <w:rPr>
          <w:rFonts w:ascii="Courier New" w:eastAsia="Times-New-Roman" w:hAnsi="Courier New" w:cs="Courier New"/>
        </w:rPr>
        <w:t>(4) ……………………………………………………..</w:t>
      </w:r>
    </w:p>
    <w:p w:rsidR="00A0754A" w:rsidRDefault="00A0754A" w:rsidP="00A0754A">
      <w:pPr>
        <w:ind w:hanging="993"/>
        <w:rPr>
          <w:rFonts w:ascii="Courier New" w:eastAsia="Times-New-Roman" w:hAnsi="Courier New" w:cs="Courier New"/>
        </w:rPr>
      </w:pPr>
      <w:r>
        <w:rPr>
          <w:rFonts w:ascii="Courier New" w:eastAsia="Times-New-Roman" w:hAnsi="Courier New" w:cs="Courier New"/>
        </w:rPr>
        <w:t xml:space="preserve">        </w:t>
      </w:r>
      <w:r w:rsidRPr="00F930D6">
        <w:rPr>
          <w:rFonts w:ascii="Courier New" w:eastAsia="Times-New-Roman" w:hAnsi="Courier New" w:cs="Courier New"/>
        </w:rPr>
        <w:t>(5) ………………………………………………………</w:t>
      </w:r>
    </w:p>
    <w:p w:rsidR="00A0754A" w:rsidRPr="00F930D6" w:rsidRDefault="00A0754A" w:rsidP="00A0754A">
      <w:pPr>
        <w:ind w:hanging="993"/>
        <w:rPr>
          <w:rFonts w:ascii="Courier New" w:eastAsia="Times-New-Roman" w:hAnsi="Courier New" w:cs="Courier New"/>
        </w:rPr>
      </w:pPr>
      <w:r>
        <w:rPr>
          <w:rFonts w:ascii="Courier New" w:eastAsia="Times-New-Roman" w:hAnsi="Courier New" w:cs="Courier New"/>
        </w:rPr>
        <w:t xml:space="preserve">        </w:t>
      </w:r>
      <w:r w:rsidRPr="00F930D6">
        <w:rPr>
          <w:rFonts w:ascii="Courier New" w:eastAsia="Times-New-Roman" w:hAnsi="Courier New" w:cs="Courier New"/>
        </w:rPr>
        <w:t>(6) ……………………………</w:t>
      </w:r>
    </w:p>
    <w:p w:rsidR="00A0754A" w:rsidRDefault="00A0754A" w:rsidP="00A0754A">
      <w:pPr>
        <w:autoSpaceDE w:val="0"/>
        <w:autoSpaceDN w:val="0"/>
        <w:adjustRightInd w:val="0"/>
        <w:spacing w:after="0" w:line="240" w:lineRule="auto"/>
        <w:rPr>
          <w:rFonts w:ascii="Courier New" w:eastAsia="Times-New-Roman" w:hAnsi="Courier New" w:cs="Courier New"/>
          <w:b/>
        </w:rPr>
      </w:pPr>
      <w:r w:rsidRPr="00E6761E">
        <w:rPr>
          <w:rFonts w:ascii="Courier New" w:eastAsia="Times-New-Roman" w:hAnsi="Courier New" w:cs="Courier New"/>
          <w:b/>
        </w:rPr>
        <w:t>(7)</w:t>
      </w:r>
      <w:r w:rsidRPr="00C04243">
        <w:rPr>
          <w:rFonts w:ascii="Courier New" w:eastAsia="Times-New-Roman" w:hAnsi="Courier New" w:cs="Courier New"/>
          <w:b/>
        </w:rPr>
        <w:t xml:space="preserve"> İlave kat veya tadilat projesini hazırlayan mimar mevcut </w:t>
      </w:r>
    </w:p>
    <w:p w:rsidR="00A0754A" w:rsidRDefault="00A0754A" w:rsidP="00A0754A">
      <w:pPr>
        <w:autoSpaceDE w:val="0"/>
        <w:autoSpaceDN w:val="0"/>
        <w:adjustRightInd w:val="0"/>
        <w:spacing w:after="0" w:line="240" w:lineRule="auto"/>
        <w:rPr>
          <w:rFonts w:ascii="Courier New" w:eastAsia="Times-New-Roman" w:hAnsi="Courier New" w:cs="Courier New"/>
          <w:b/>
        </w:rPr>
      </w:pPr>
      <w:r>
        <w:rPr>
          <w:rFonts w:ascii="Courier New" w:eastAsia="Times-New-Roman" w:hAnsi="Courier New" w:cs="Courier New"/>
          <w:b/>
        </w:rPr>
        <w:t xml:space="preserve">    b</w:t>
      </w:r>
      <w:r w:rsidRPr="00C04243">
        <w:rPr>
          <w:rFonts w:ascii="Courier New" w:eastAsia="Times-New-Roman" w:hAnsi="Courier New" w:cs="Courier New"/>
          <w:b/>
        </w:rPr>
        <w:t>inanın</w:t>
      </w:r>
      <w:r>
        <w:rPr>
          <w:rFonts w:ascii="Courier New" w:eastAsia="Times-New-Roman" w:hAnsi="Courier New" w:cs="Courier New"/>
          <w:b/>
        </w:rPr>
        <w:t xml:space="preserve"> </w:t>
      </w:r>
      <w:r w:rsidRPr="00C04243">
        <w:rPr>
          <w:rFonts w:ascii="Courier New" w:eastAsia="Times-New-Roman" w:hAnsi="Courier New" w:cs="Courier New"/>
          <w:b/>
        </w:rPr>
        <w:t xml:space="preserve">proje müellifi değilse vize alabilmek için müelliften </w:t>
      </w:r>
    </w:p>
    <w:p w:rsidR="00A0754A" w:rsidRDefault="00A0754A" w:rsidP="00A0754A">
      <w:pPr>
        <w:autoSpaceDE w:val="0"/>
        <w:autoSpaceDN w:val="0"/>
        <w:adjustRightInd w:val="0"/>
        <w:spacing w:after="0" w:line="240" w:lineRule="auto"/>
        <w:rPr>
          <w:rFonts w:ascii="Courier New" w:eastAsia="Times-New-Roman" w:hAnsi="Courier New" w:cs="Courier New"/>
          <w:b/>
        </w:rPr>
      </w:pPr>
      <w:r>
        <w:rPr>
          <w:rFonts w:ascii="Courier New" w:eastAsia="Times-New-Roman" w:hAnsi="Courier New" w:cs="Courier New"/>
          <w:b/>
        </w:rPr>
        <w:t xml:space="preserve">    </w:t>
      </w:r>
      <w:r w:rsidRPr="00C04243">
        <w:rPr>
          <w:rFonts w:ascii="Courier New" w:eastAsia="Times-New-Roman" w:hAnsi="Courier New" w:cs="Courier New"/>
          <w:b/>
        </w:rPr>
        <w:t>proje</w:t>
      </w:r>
      <w:r>
        <w:rPr>
          <w:rFonts w:ascii="Courier New" w:eastAsia="Times-New-Roman" w:hAnsi="Courier New" w:cs="Courier New"/>
          <w:b/>
        </w:rPr>
        <w:t xml:space="preserve"> </w:t>
      </w:r>
      <w:r w:rsidRPr="00C04243">
        <w:rPr>
          <w:rFonts w:ascii="Courier New" w:eastAsia="Times-New-Roman" w:hAnsi="Courier New" w:cs="Courier New"/>
          <w:b/>
        </w:rPr>
        <w:t xml:space="preserve">yapabilme izin belgesi getirmek zorundadır. Müellifin </w:t>
      </w:r>
    </w:p>
    <w:p w:rsidR="00A0754A" w:rsidRPr="00C04243" w:rsidRDefault="00A0754A" w:rsidP="00A0754A">
      <w:pPr>
        <w:autoSpaceDE w:val="0"/>
        <w:autoSpaceDN w:val="0"/>
        <w:adjustRightInd w:val="0"/>
        <w:spacing w:after="0" w:line="240" w:lineRule="auto"/>
        <w:rPr>
          <w:rFonts w:ascii="Courier New" w:eastAsia="Times-New-Roman" w:hAnsi="Courier New" w:cs="Courier New"/>
          <w:b/>
        </w:rPr>
      </w:pPr>
      <w:r>
        <w:rPr>
          <w:rFonts w:ascii="Courier New" w:eastAsia="Times-New-Roman" w:hAnsi="Courier New" w:cs="Courier New"/>
          <w:b/>
        </w:rPr>
        <w:t xml:space="preserve">    </w:t>
      </w:r>
      <w:r w:rsidRPr="00C04243">
        <w:rPr>
          <w:rFonts w:ascii="Courier New" w:eastAsia="Times-New-Roman" w:hAnsi="Courier New" w:cs="Courier New"/>
          <w:b/>
        </w:rPr>
        <w:t>vefatı,</w:t>
      </w:r>
      <w:r>
        <w:rPr>
          <w:rFonts w:ascii="Courier New" w:eastAsia="Times-New-Roman" w:hAnsi="Courier New" w:cs="Courier New"/>
          <w:b/>
        </w:rPr>
        <w:t xml:space="preserve"> </w:t>
      </w:r>
      <w:r w:rsidRPr="00C04243">
        <w:rPr>
          <w:rFonts w:ascii="Courier New" w:eastAsia="Times-New-Roman" w:hAnsi="Courier New" w:cs="Courier New"/>
          <w:b/>
        </w:rPr>
        <w:t>ülkeden göç etmesi ve Mimarlar Odası Yönetim Kurulunun</w:t>
      </w:r>
    </w:p>
    <w:p w:rsidR="00A0754A" w:rsidRPr="00C04243" w:rsidRDefault="00A0754A" w:rsidP="00A0754A">
      <w:pPr>
        <w:autoSpaceDE w:val="0"/>
        <w:autoSpaceDN w:val="0"/>
        <w:adjustRightInd w:val="0"/>
        <w:spacing w:after="0" w:line="240" w:lineRule="auto"/>
        <w:rPr>
          <w:rFonts w:ascii="Courier New" w:eastAsia="Times-New-Roman" w:hAnsi="Courier New" w:cs="Courier New"/>
          <w:b/>
        </w:rPr>
      </w:pPr>
      <w:r w:rsidRPr="00C04243">
        <w:rPr>
          <w:rFonts w:ascii="Courier New" w:eastAsia="Times-New-Roman" w:hAnsi="Courier New" w:cs="Courier New"/>
          <w:b/>
        </w:rPr>
        <w:t xml:space="preserve">    uygun gördüğü diğer hallerde,</w:t>
      </w:r>
      <w:r>
        <w:rPr>
          <w:rFonts w:ascii="Courier New" w:eastAsia="Times-New-Roman" w:hAnsi="Courier New" w:cs="Courier New"/>
          <w:b/>
        </w:rPr>
        <w:t xml:space="preserve"> u</w:t>
      </w:r>
      <w:r w:rsidRPr="00C04243">
        <w:rPr>
          <w:rFonts w:ascii="Courier New" w:eastAsia="Times-New-Roman" w:hAnsi="Courier New" w:cs="Courier New"/>
          <w:b/>
        </w:rPr>
        <w:t>ygun</w:t>
      </w:r>
      <w:r>
        <w:rPr>
          <w:rFonts w:ascii="Courier New" w:eastAsia="Times-New-Roman" w:hAnsi="Courier New" w:cs="Courier New"/>
          <w:b/>
        </w:rPr>
        <w:t>l</w:t>
      </w:r>
      <w:r w:rsidRPr="00C04243">
        <w:rPr>
          <w:rFonts w:ascii="Courier New" w:eastAsia="Times-New-Roman" w:hAnsi="Courier New" w:cs="Courier New"/>
          <w:b/>
        </w:rPr>
        <w:t>uğunu belirten izin belgesi</w:t>
      </w:r>
    </w:p>
    <w:p w:rsidR="00A0754A" w:rsidRPr="008D4B2D" w:rsidRDefault="00A0754A" w:rsidP="00A0754A">
      <w:pPr>
        <w:rPr>
          <w:rFonts w:ascii="Courier New" w:eastAsia="Times-New-Roman" w:hAnsi="Courier New" w:cs="Courier New"/>
          <w:b/>
        </w:rPr>
      </w:pPr>
      <w:r w:rsidRPr="00C04243">
        <w:rPr>
          <w:rFonts w:ascii="Courier New" w:eastAsia="Times-New-Roman" w:hAnsi="Courier New" w:cs="Courier New"/>
          <w:b/>
        </w:rPr>
        <w:t xml:space="preserve">    verebilir.</w:t>
      </w:r>
    </w:p>
    <w:p w:rsidR="00A0754A" w:rsidRDefault="00A0754A" w:rsidP="00A0754A">
      <w:pPr>
        <w:pStyle w:val="ListeParagraf1"/>
        <w:spacing w:after="0" w:line="360" w:lineRule="auto"/>
        <w:ind w:left="0"/>
        <w:rPr>
          <w:rFonts w:ascii="Courier New" w:hAnsi="Courier New" w:cs="Courier New"/>
          <w:b/>
          <w:sz w:val="24"/>
          <w:szCs w:val="24"/>
        </w:rPr>
      </w:pPr>
    </w:p>
    <w:p w:rsidR="00A0754A" w:rsidRDefault="00A0754A" w:rsidP="00A0754A">
      <w:pPr>
        <w:pStyle w:val="ListeParagraf1"/>
        <w:spacing w:after="0" w:line="360" w:lineRule="auto"/>
        <w:ind w:left="0" w:firstLine="708"/>
        <w:rPr>
          <w:rFonts w:ascii="Courier New" w:hAnsi="Courier New" w:cs="Courier New"/>
          <w:sz w:val="24"/>
          <w:szCs w:val="24"/>
        </w:rPr>
      </w:pPr>
      <w:r>
        <w:rPr>
          <w:rFonts w:ascii="Courier New" w:hAnsi="Courier New" w:cs="Courier New"/>
          <w:sz w:val="24"/>
          <w:szCs w:val="24"/>
        </w:rPr>
        <w:t>Görüleceği üzere bu hüküm, ilave kat ve tadilat projesi hazırlanması halinde bir yandan müellifin eser üzerindeki maddi ve manevi her türlü hakkının korunması amacını diğer yandan da işverenin korunması amacını güderek, mimar müellif ile işverenin çıkarlarını dengelemeyi hedeflemiştir.</w:t>
      </w:r>
    </w:p>
    <w:p w:rsidR="00A0754A" w:rsidRDefault="00A0754A" w:rsidP="00A0754A">
      <w:pPr>
        <w:pStyle w:val="ListeParagraf1"/>
        <w:spacing w:after="0" w:line="360" w:lineRule="auto"/>
        <w:ind w:left="0" w:firstLine="708"/>
        <w:rPr>
          <w:rFonts w:ascii="Courier New" w:hAnsi="Courier New" w:cs="Courier New"/>
          <w:sz w:val="24"/>
          <w:szCs w:val="24"/>
        </w:rPr>
      </w:pPr>
      <w:r>
        <w:rPr>
          <w:rFonts w:ascii="Courier New" w:hAnsi="Courier New" w:cs="Courier New"/>
          <w:sz w:val="24"/>
          <w:szCs w:val="24"/>
        </w:rPr>
        <w:lastRenderedPageBreak/>
        <w:t xml:space="preserve">Yukarıdaki maddenin ilgili fıkrası, ilave kat ve tadilat projesi hazırlanması halinde müellifin eser üzerindeki maddi ve manevi her türlü hakkının korunması amacına yönelik olarak, </w:t>
      </w:r>
      <w:r w:rsidRPr="00A54B5D">
        <w:rPr>
          <w:rFonts w:ascii="Courier New" w:hAnsi="Courier New" w:cs="Courier New"/>
          <w:sz w:val="24"/>
          <w:szCs w:val="24"/>
        </w:rPr>
        <w:t>ilave kat ve</w:t>
      </w:r>
      <w:r>
        <w:rPr>
          <w:rFonts w:ascii="Courier New" w:hAnsi="Courier New" w:cs="Courier New"/>
          <w:sz w:val="24"/>
          <w:szCs w:val="24"/>
        </w:rPr>
        <w:t>ya tadilat projesi</w:t>
      </w:r>
      <w:r w:rsidRPr="00A54B5D">
        <w:rPr>
          <w:rFonts w:ascii="Courier New" w:hAnsi="Courier New" w:cs="Courier New"/>
          <w:sz w:val="24"/>
          <w:szCs w:val="24"/>
        </w:rPr>
        <w:t xml:space="preserve"> hazırlayan mimar</w:t>
      </w:r>
      <w:r>
        <w:rPr>
          <w:rFonts w:ascii="Courier New" w:hAnsi="Courier New" w:cs="Courier New"/>
          <w:sz w:val="24"/>
          <w:szCs w:val="24"/>
        </w:rPr>
        <w:t>ın</w:t>
      </w:r>
      <w:r w:rsidRPr="00A54B5D">
        <w:rPr>
          <w:rFonts w:ascii="Courier New" w:hAnsi="Courier New" w:cs="Courier New"/>
          <w:sz w:val="24"/>
          <w:szCs w:val="24"/>
        </w:rPr>
        <w:t xml:space="preserve"> mevcut binanın proje müellifi değilse vize alabilmek için müelliften proje yapabilme i</w:t>
      </w:r>
      <w:r>
        <w:rPr>
          <w:rFonts w:ascii="Courier New" w:hAnsi="Courier New" w:cs="Courier New"/>
          <w:sz w:val="24"/>
          <w:szCs w:val="24"/>
        </w:rPr>
        <w:t>zin belgesi getirmek zorunda olduğu, diğer bir anlatımla, proje müellifinin rızasının gerekli olduğu hükmünü getirmiştir. Diğer yandan, ilave kat ve tadilat projesi hazırlanması durumunda işverenin korunması amacına yönelik olarak, mimarın vefatı, ülkeden göç etmesi ve Mimarlar Odası Yönetim Kurulunun uygun gördüğü diğer hallerde, Mimarlar Odasının uygunluğu belirten izin belgesi verebilmekte olduğu hükmünü getirmiştir.</w:t>
      </w:r>
    </w:p>
    <w:p w:rsidR="00A0754A" w:rsidRDefault="00A0754A" w:rsidP="00A0754A">
      <w:pPr>
        <w:pStyle w:val="ListeParagraf1"/>
        <w:spacing w:after="0" w:line="360" w:lineRule="auto"/>
        <w:ind w:left="0" w:firstLine="708"/>
        <w:rPr>
          <w:rFonts w:ascii="Courier New" w:hAnsi="Courier New" w:cs="Courier New"/>
          <w:sz w:val="24"/>
          <w:szCs w:val="24"/>
        </w:rPr>
      </w:pPr>
    </w:p>
    <w:p w:rsidR="00A0754A" w:rsidRDefault="00A0754A" w:rsidP="00A0754A">
      <w:pPr>
        <w:pStyle w:val="ListeParagraf1"/>
        <w:spacing w:after="0" w:line="360" w:lineRule="auto"/>
        <w:ind w:left="0" w:firstLine="708"/>
        <w:rPr>
          <w:rFonts w:ascii="Courier New" w:hAnsi="Courier New" w:cs="Courier New"/>
          <w:sz w:val="24"/>
          <w:szCs w:val="24"/>
        </w:rPr>
      </w:pPr>
      <w:r>
        <w:rPr>
          <w:rFonts w:ascii="Courier New" w:hAnsi="Courier New" w:cs="Courier New"/>
          <w:sz w:val="24"/>
          <w:szCs w:val="24"/>
        </w:rPr>
        <w:t xml:space="preserve">Tüzüğün </w:t>
      </w:r>
      <w:r w:rsidRPr="00B31E99">
        <w:rPr>
          <w:rFonts w:ascii="Courier New" w:hAnsi="Courier New" w:cs="Courier New"/>
          <w:sz w:val="24"/>
          <w:szCs w:val="24"/>
        </w:rPr>
        <w:t>6. maddesinin (7).fıkrasının</w:t>
      </w:r>
      <w:r>
        <w:rPr>
          <w:rFonts w:ascii="Courier New" w:hAnsi="Courier New" w:cs="Courier New"/>
          <w:b/>
          <w:sz w:val="24"/>
          <w:szCs w:val="24"/>
        </w:rPr>
        <w:t xml:space="preserve">, </w:t>
      </w:r>
      <w:r>
        <w:rPr>
          <w:rFonts w:ascii="Courier New" w:hAnsi="Courier New" w:cs="Courier New"/>
          <w:sz w:val="24"/>
          <w:szCs w:val="24"/>
        </w:rPr>
        <w:t xml:space="preserve">işverenin talebi üzerine oda yönetim kuruluna, mimar müellifin müelliflik hakkını elinden almasına veya müellifin azline/ müelliflikten çıkarmasına yetki, görev ve sorumluluk veren bir hüküm olarak değerlendirilmesi/yorumlanması olası görünmemektedir. </w:t>
      </w:r>
    </w:p>
    <w:p w:rsidR="00A0754A" w:rsidRDefault="00A0754A" w:rsidP="00A0754A">
      <w:pPr>
        <w:pStyle w:val="ListeParagraf1"/>
        <w:spacing w:after="0" w:line="360" w:lineRule="auto"/>
        <w:ind w:left="0" w:firstLine="708"/>
        <w:rPr>
          <w:rFonts w:ascii="Courier New" w:hAnsi="Courier New" w:cs="Courier New"/>
          <w:sz w:val="24"/>
          <w:szCs w:val="24"/>
        </w:rPr>
      </w:pPr>
    </w:p>
    <w:p w:rsidR="00A0754A" w:rsidRDefault="00A0754A" w:rsidP="00A0754A">
      <w:pPr>
        <w:spacing w:after="0" w:line="360" w:lineRule="auto"/>
        <w:ind w:firstLine="708"/>
        <w:rPr>
          <w:rFonts w:ascii="Courier New" w:hAnsi="Courier New" w:cs="Courier New"/>
          <w:sz w:val="24"/>
          <w:szCs w:val="24"/>
        </w:rPr>
      </w:pPr>
      <w:r>
        <w:rPr>
          <w:rFonts w:ascii="Courier New" w:hAnsi="Courier New" w:cs="Courier New"/>
          <w:sz w:val="24"/>
          <w:szCs w:val="24"/>
        </w:rPr>
        <w:t>Huzurumdaki meseledeki yukarıdaki olgusal / yasal / hukuki durum ışığında, Davacının Davalı No.1’e karşı yaptığı başvurudaki menfaatinin hukuksal bir durumdan, diğer deyimle yasadan /tüzükten/mevzuattan kaynaklanmadığı veya böyle bir hukuksal duruma dayanmadığı sabittir.</w:t>
      </w:r>
    </w:p>
    <w:p w:rsidR="00A0754A" w:rsidRDefault="00A0754A" w:rsidP="00A0754A">
      <w:pPr>
        <w:spacing w:after="0" w:line="360" w:lineRule="auto"/>
        <w:rPr>
          <w:rFonts w:ascii="Courier New" w:hAnsi="Courier New" w:cs="Courier New"/>
          <w:sz w:val="24"/>
          <w:szCs w:val="24"/>
        </w:rPr>
      </w:pPr>
    </w:p>
    <w:p w:rsidR="00A0754A" w:rsidRDefault="00A0754A" w:rsidP="00A0754A">
      <w:pPr>
        <w:spacing w:after="0" w:line="360" w:lineRule="auto"/>
        <w:ind w:firstLine="708"/>
        <w:rPr>
          <w:rFonts w:ascii="Courier New" w:hAnsi="Courier New" w:cs="Courier New"/>
          <w:sz w:val="24"/>
          <w:szCs w:val="24"/>
        </w:rPr>
      </w:pPr>
      <w:r>
        <w:rPr>
          <w:rFonts w:ascii="Courier New" w:hAnsi="Courier New" w:cs="Courier New"/>
          <w:sz w:val="24"/>
          <w:szCs w:val="24"/>
        </w:rPr>
        <w:t xml:space="preserve"> Dolayısıyla da Davacının, </w:t>
      </w:r>
      <w:r w:rsidRPr="00141AE3">
        <w:rPr>
          <w:rFonts w:ascii="Courier New" w:hAnsi="Courier New" w:cs="Courier New"/>
          <w:sz w:val="24"/>
          <w:szCs w:val="24"/>
        </w:rPr>
        <w:t>D</w:t>
      </w:r>
      <w:r>
        <w:rPr>
          <w:rFonts w:ascii="Courier New" w:hAnsi="Courier New" w:cs="Courier New"/>
          <w:sz w:val="24"/>
          <w:szCs w:val="24"/>
        </w:rPr>
        <w:t>avalı No.1’in dava konusu kararı</w:t>
      </w:r>
      <w:r w:rsidRPr="00141AE3">
        <w:rPr>
          <w:rFonts w:ascii="Courier New" w:hAnsi="Courier New" w:cs="Courier New"/>
          <w:sz w:val="24"/>
          <w:szCs w:val="24"/>
        </w:rPr>
        <w:t xml:space="preserve"> ile </w:t>
      </w:r>
      <w:r>
        <w:rPr>
          <w:rFonts w:ascii="Courier New" w:hAnsi="Courier New" w:cs="Courier New"/>
          <w:sz w:val="24"/>
          <w:szCs w:val="24"/>
        </w:rPr>
        <w:t xml:space="preserve">etkilenen menfaatinin meşru bir temele dayanmadığı ve Davalı No.1’in idari kararı ile Davacının </w:t>
      </w:r>
      <w:r w:rsidRPr="00141AE3">
        <w:rPr>
          <w:rFonts w:ascii="Courier New" w:hAnsi="Courier New" w:cs="Courier New"/>
          <w:sz w:val="24"/>
          <w:szCs w:val="24"/>
        </w:rPr>
        <w:t>meşru bir menfaatinin</w:t>
      </w:r>
      <w:r>
        <w:rPr>
          <w:rFonts w:ascii="Courier New" w:hAnsi="Courier New" w:cs="Courier New"/>
          <w:sz w:val="24"/>
          <w:szCs w:val="24"/>
        </w:rPr>
        <w:t xml:space="preserve"> doğrudan doğruya olumsuz yönde etkilenmediği görülmektedir.</w:t>
      </w:r>
    </w:p>
    <w:p w:rsidR="00A0754A" w:rsidRDefault="00A0754A" w:rsidP="00A0754A">
      <w:pPr>
        <w:spacing w:after="0" w:line="360" w:lineRule="auto"/>
        <w:rPr>
          <w:rFonts w:ascii="Courier New" w:hAnsi="Courier New" w:cs="Courier New"/>
          <w:sz w:val="24"/>
          <w:szCs w:val="24"/>
        </w:rPr>
      </w:pPr>
    </w:p>
    <w:p w:rsidR="00A0754A" w:rsidRDefault="00A0754A" w:rsidP="00A0754A">
      <w:pPr>
        <w:spacing w:after="0" w:line="360" w:lineRule="auto"/>
        <w:rPr>
          <w:rFonts w:ascii="Courier New" w:hAnsi="Courier New" w:cs="Courier New"/>
          <w:sz w:val="24"/>
          <w:szCs w:val="24"/>
        </w:rPr>
      </w:pPr>
    </w:p>
    <w:p w:rsidR="00A0754A" w:rsidRDefault="00A0754A" w:rsidP="00A0754A">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 xml:space="preserve">Sonuç olarak, huzurumdaki meselede, Davacının, Davalı No.1’in dava konusu kararı ile olumsuz yönde doğrudan doğruya etkilenen meşru bir menfaatinin (subjektif dava ehliyetinin) olmadığı bulgusuna varırım. </w:t>
      </w:r>
    </w:p>
    <w:p w:rsidR="00A0754A" w:rsidRDefault="00A0754A" w:rsidP="00A0754A">
      <w:pPr>
        <w:spacing w:after="0" w:line="360" w:lineRule="auto"/>
        <w:ind w:firstLine="708"/>
        <w:rPr>
          <w:rFonts w:ascii="Courier New" w:hAnsi="Courier New" w:cs="Courier New"/>
          <w:sz w:val="24"/>
          <w:szCs w:val="24"/>
        </w:rPr>
      </w:pPr>
      <w:r>
        <w:rPr>
          <w:rFonts w:ascii="Courier New" w:hAnsi="Courier New" w:cs="Courier New"/>
          <w:sz w:val="24"/>
          <w:szCs w:val="24"/>
        </w:rPr>
        <w:t>Bu sonuca vardıktan sonra, tarafların diğer iddiaları, bu davanın sonucuna herhangi bir tesiri olmayacağı cihetle incelenmez.</w:t>
      </w:r>
    </w:p>
    <w:p w:rsidR="00A0754A" w:rsidRDefault="00A0754A" w:rsidP="00A0754A">
      <w:pPr>
        <w:spacing w:after="0" w:line="360" w:lineRule="auto"/>
        <w:ind w:firstLine="708"/>
        <w:rPr>
          <w:rFonts w:ascii="Courier New" w:hAnsi="Courier New" w:cs="Courier New"/>
          <w:sz w:val="24"/>
          <w:szCs w:val="24"/>
        </w:rPr>
      </w:pPr>
    </w:p>
    <w:p w:rsidR="00A0754A" w:rsidRDefault="00A0754A" w:rsidP="00A0754A">
      <w:pPr>
        <w:spacing w:after="0" w:line="360" w:lineRule="auto"/>
        <w:ind w:firstLine="708"/>
        <w:rPr>
          <w:rFonts w:ascii="Courier New" w:hAnsi="Courier New" w:cs="Courier New"/>
          <w:sz w:val="24"/>
          <w:szCs w:val="24"/>
        </w:rPr>
      </w:pPr>
      <w:r>
        <w:rPr>
          <w:rFonts w:ascii="Courier New" w:hAnsi="Courier New" w:cs="Courier New"/>
          <w:sz w:val="24"/>
          <w:szCs w:val="24"/>
        </w:rPr>
        <w:t>Belirtilenler ışığında; Davalı No.1’in, 1. ve 2. ön itirazı</w:t>
      </w:r>
      <w:r w:rsidR="00E50783">
        <w:rPr>
          <w:rFonts w:ascii="Courier New" w:hAnsi="Courier New" w:cs="Courier New"/>
          <w:sz w:val="24"/>
          <w:szCs w:val="24"/>
        </w:rPr>
        <w:t>nın</w:t>
      </w:r>
      <w:r>
        <w:rPr>
          <w:rFonts w:ascii="Courier New" w:hAnsi="Courier New" w:cs="Courier New"/>
          <w:sz w:val="24"/>
          <w:szCs w:val="24"/>
        </w:rPr>
        <w:t xml:space="preserve"> kabul edilerek, Davacının davasının meşru menfaat</w:t>
      </w:r>
      <w:r w:rsidRPr="00100B02">
        <w:rPr>
          <w:rFonts w:ascii="Courier New" w:hAnsi="Courier New" w:cs="Courier New"/>
          <w:sz w:val="24"/>
          <w:szCs w:val="24"/>
        </w:rPr>
        <w:t xml:space="preserve"> </w:t>
      </w:r>
      <w:r>
        <w:rPr>
          <w:rFonts w:ascii="Courier New" w:hAnsi="Courier New" w:cs="Courier New"/>
          <w:sz w:val="24"/>
          <w:szCs w:val="24"/>
        </w:rPr>
        <w:t>(subjektif dava ehliyeti) yokluğu nedeniyle ret ve iptal edilmesi gerekmektedir.</w:t>
      </w:r>
    </w:p>
    <w:p w:rsidR="00A0754A" w:rsidRDefault="00A0754A" w:rsidP="00A0754A">
      <w:pPr>
        <w:spacing w:after="0" w:line="360" w:lineRule="auto"/>
        <w:ind w:firstLine="708"/>
        <w:rPr>
          <w:rFonts w:ascii="Courier New" w:hAnsi="Courier New" w:cs="Courier New"/>
          <w:sz w:val="24"/>
          <w:szCs w:val="24"/>
        </w:rPr>
      </w:pPr>
    </w:p>
    <w:p w:rsidR="00A0754A" w:rsidRDefault="00A0754A" w:rsidP="00A0754A">
      <w:pPr>
        <w:spacing w:line="360" w:lineRule="auto"/>
        <w:ind w:firstLine="708"/>
        <w:rPr>
          <w:rFonts w:ascii="Courier New" w:hAnsi="Courier New" w:cs="Courier New"/>
          <w:sz w:val="24"/>
          <w:szCs w:val="24"/>
        </w:rPr>
      </w:pPr>
      <w:r w:rsidRPr="004A1FA3">
        <w:rPr>
          <w:rFonts w:ascii="Courier New" w:hAnsi="Courier New" w:cs="Courier New"/>
          <w:b/>
          <w:sz w:val="24"/>
          <w:szCs w:val="24"/>
          <w:u w:val="single"/>
        </w:rPr>
        <w:t>Sonuç</w:t>
      </w:r>
      <w:r>
        <w:rPr>
          <w:rFonts w:ascii="Courier New" w:hAnsi="Courier New" w:cs="Courier New"/>
          <w:b/>
          <w:sz w:val="24"/>
          <w:szCs w:val="24"/>
          <w:u w:val="single"/>
        </w:rPr>
        <w:t xml:space="preserve"> olarak;</w:t>
      </w:r>
      <w:r>
        <w:rPr>
          <w:rFonts w:ascii="Courier New" w:hAnsi="Courier New" w:cs="Courier New"/>
          <w:sz w:val="24"/>
          <w:szCs w:val="24"/>
        </w:rPr>
        <w:t xml:space="preserve"> Yukarda tüm belirtilenler ışığında, Davalı No.1 ve 2’nin belirtilen ön itirazları kabul edilerek, </w:t>
      </w:r>
      <w:r w:rsidRPr="00BA46EF">
        <w:rPr>
          <w:rFonts w:ascii="Courier New" w:hAnsi="Courier New" w:cs="Courier New"/>
          <w:sz w:val="24"/>
          <w:szCs w:val="24"/>
        </w:rPr>
        <w:t>Davacının</w:t>
      </w:r>
      <w:r>
        <w:rPr>
          <w:rFonts w:ascii="Courier New" w:hAnsi="Courier New" w:cs="Courier New"/>
          <w:sz w:val="24"/>
          <w:szCs w:val="24"/>
        </w:rPr>
        <w:t xml:space="preserve"> davası ret ve iptal edilir.</w:t>
      </w:r>
    </w:p>
    <w:p w:rsidR="00A0754A" w:rsidRDefault="00A0754A" w:rsidP="00A0754A">
      <w:pPr>
        <w:spacing w:line="360" w:lineRule="auto"/>
        <w:rPr>
          <w:rFonts w:ascii="Courier New" w:hAnsi="Courier New" w:cs="Courier New"/>
          <w:sz w:val="24"/>
          <w:szCs w:val="24"/>
        </w:rPr>
      </w:pPr>
      <w:r>
        <w:rPr>
          <w:rFonts w:ascii="Courier New" w:hAnsi="Courier New" w:cs="Courier New"/>
          <w:sz w:val="24"/>
          <w:szCs w:val="24"/>
        </w:rPr>
        <w:tab/>
        <w:t>Davalı No.1, No.2 ve ayrıca İlgili Şahsın masrafları Davacı tarafından ödenecektir.</w:t>
      </w:r>
    </w:p>
    <w:p w:rsidR="00A0754A" w:rsidRDefault="00A0754A" w:rsidP="00A0754A">
      <w:pPr>
        <w:spacing w:line="360" w:lineRule="auto"/>
        <w:rPr>
          <w:rFonts w:ascii="Courier New" w:hAnsi="Courier New" w:cs="Courier New"/>
          <w:sz w:val="24"/>
          <w:szCs w:val="24"/>
        </w:rPr>
      </w:pPr>
    </w:p>
    <w:p w:rsidR="00A0754A" w:rsidRDefault="00A0754A" w:rsidP="00A0754A">
      <w:pPr>
        <w:spacing w:line="360" w:lineRule="auto"/>
        <w:rPr>
          <w:rFonts w:ascii="Courier New" w:hAnsi="Courier New" w:cs="Courier New"/>
          <w:sz w:val="24"/>
          <w:szCs w:val="24"/>
        </w:rPr>
      </w:pPr>
    </w:p>
    <w:p w:rsidR="00A0754A" w:rsidRDefault="00A0754A" w:rsidP="00A0754A">
      <w:pPr>
        <w:spacing w:after="0" w:line="360" w:lineRule="auto"/>
        <w:rPr>
          <w:rFonts w:ascii="Courier New" w:hAnsi="Courier New" w:cs="Courier New"/>
          <w:sz w:val="24"/>
          <w:szCs w:val="24"/>
        </w:rPr>
      </w:pPr>
      <w:r>
        <w:rPr>
          <w:rFonts w:ascii="Courier New" w:hAnsi="Courier New" w:cs="Courier New"/>
          <w:sz w:val="24"/>
          <w:szCs w:val="24"/>
        </w:rPr>
        <w:t xml:space="preserve">                                      Gülden Çiftçioğlu</w:t>
      </w:r>
    </w:p>
    <w:p w:rsidR="00A0754A" w:rsidRDefault="00A0754A" w:rsidP="00A0754A">
      <w:pPr>
        <w:spacing w:after="0" w:line="360" w:lineRule="auto"/>
        <w:rPr>
          <w:rFonts w:ascii="Courier New" w:hAnsi="Courier New" w:cs="Courier New"/>
          <w:sz w:val="24"/>
          <w:szCs w:val="24"/>
        </w:rPr>
      </w:pPr>
      <w:r>
        <w:rPr>
          <w:rFonts w:ascii="Courier New" w:hAnsi="Courier New" w:cs="Courier New"/>
          <w:sz w:val="24"/>
          <w:szCs w:val="24"/>
        </w:rPr>
        <w:t xml:space="preserve">                                           Yargıç</w:t>
      </w:r>
    </w:p>
    <w:p w:rsidR="00A0754A" w:rsidRDefault="00A0754A" w:rsidP="00A0754A">
      <w:pPr>
        <w:spacing w:line="360" w:lineRule="auto"/>
        <w:rPr>
          <w:rFonts w:ascii="Courier New" w:hAnsi="Courier New" w:cs="Courier New"/>
          <w:sz w:val="24"/>
          <w:szCs w:val="24"/>
        </w:rPr>
      </w:pPr>
    </w:p>
    <w:p w:rsidR="00A0754A" w:rsidRDefault="00A0754A" w:rsidP="00A0754A">
      <w:pPr>
        <w:spacing w:line="360" w:lineRule="auto"/>
      </w:pPr>
      <w:r>
        <w:rPr>
          <w:rFonts w:ascii="Courier New" w:hAnsi="Courier New" w:cs="Courier New"/>
          <w:sz w:val="24"/>
          <w:szCs w:val="24"/>
        </w:rPr>
        <w:t xml:space="preserve">18 Ocak 2021      </w:t>
      </w:r>
    </w:p>
    <w:p w:rsidR="00196A91" w:rsidRDefault="00196A91"/>
    <w:sectPr w:rsidR="00196A91" w:rsidSect="007D3ACC">
      <w:headerReference w:type="even" r:id="rId7"/>
      <w:headerReference w:type="default" r:id="rId8"/>
      <w:pgSz w:w="11906" w:h="16838"/>
      <w:pgMar w:top="1440" w:right="1440" w:bottom="1440" w:left="156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D40" w:rsidRDefault="00666D40" w:rsidP="0024348A">
      <w:pPr>
        <w:spacing w:after="0" w:line="240" w:lineRule="auto"/>
      </w:pPr>
      <w:r>
        <w:separator/>
      </w:r>
    </w:p>
  </w:endnote>
  <w:endnote w:type="continuationSeparator" w:id="1">
    <w:p w:rsidR="00666D40" w:rsidRDefault="00666D40" w:rsidP="002434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D40" w:rsidRDefault="00666D40" w:rsidP="0024348A">
      <w:pPr>
        <w:spacing w:after="0" w:line="240" w:lineRule="auto"/>
      </w:pPr>
      <w:r>
        <w:separator/>
      </w:r>
    </w:p>
  </w:footnote>
  <w:footnote w:type="continuationSeparator" w:id="1">
    <w:p w:rsidR="00666D40" w:rsidRDefault="00666D40" w:rsidP="002434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ACC" w:rsidRDefault="002F299B" w:rsidP="007D3ACC">
    <w:pPr>
      <w:pStyle w:val="stbilgi"/>
      <w:framePr w:wrap="around" w:vAnchor="text" w:hAnchor="margin" w:xAlign="center" w:y="1"/>
      <w:rPr>
        <w:rStyle w:val="SayfaNumaras"/>
      </w:rPr>
    </w:pPr>
    <w:r>
      <w:rPr>
        <w:rStyle w:val="SayfaNumaras"/>
      </w:rPr>
      <w:fldChar w:fldCharType="begin"/>
    </w:r>
    <w:r w:rsidR="00367685">
      <w:rPr>
        <w:rStyle w:val="SayfaNumaras"/>
      </w:rPr>
      <w:instrText xml:space="preserve">PAGE  </w:instrText>
    </w:r>
    <w:r>
      <w:rPr>
        <w:rStyle w:val="SayfaNumaras"/>
      </w:rPr>
      <w:fldChar w:fldCharType="separate"/>
    </w:r>
    <w:r w:rsidR="00367685">
      <w:rPr>
        <w:rStyle w:val="SayfaNumaras"/>
        <w:noProof/>
      </w:rPr>
      <w:t>25</w:t>
    </w:r>
    <w:r>
      <w:rPr>
        <w:rStyle w:val="SayfaNumaras"/>
      </w:rPr>
      <w:fldChar w:fldCharType="end"/>
    </w:r>
  </w:p>
  <w:p w:rsidR="007D3ACC" w:rsidRDefault="00666D40">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ACC" w:rsidRDefault="002F299B" w:rsidP="007D3ACC">
    <w:pPr>
      <w:pStyle w:val="stbilgi"/>
      <w:framePr w:wrap="around" w:vAnchor="text" w:hAnchor="margin" w:xAlign="center" w:y="1"/>
      <w:rPr>
        <w:rStyle w:val="SayfaNumaras"/>
      </w:rPr>
    </w:pPr>
    <w:r>
      <w:rPr>
        <w:rStyle w:val="SayfaNumaras"/>
      </w:rPr>
      <w:fldChar w:fldCharType="begin"/>
    </w:r>
    <w:r w:rsidR="00367685">
      <w:rPr>
        <w:rStyle w:val="SayfaNumaras"/>
      </w:rPr>
      <w:instrText xml:space="preserve">PAGE  </w:instrText>
    </w:r>
    <w:r>
      <w:rPr>
        <w:rStyle w:val="SayfaNumaras"/>
      </w:rPr>
      <w:fldChar w:fldCharType="separate"/>
    </w:r>
    <w:r w:rsidR="00812025">
      <w:rPr>
        <w:rStyle w:val="SayfaNumaras"/>
        <w:noProof/>
      </w:rPr>
      <w:t>22</w:t>
    </w:r>
    <w:r>
      <w:rPr>
        <w:rStyle w:val="SayfaNumaras"/>
      </w:rPr>
      <w:fldChar w:fldCharType="end"/>
    </w:r>
  </w:p>
  <w:p w:rsidR="007D3ACC" w:rsidRDefault="00666D4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E75C8"/>
    <w:multiLevelType w:val="hybridMultilevel"/>
    <w:tmpl w:val="FA264E2C"/>
    <w:lvl w:ilvl="0" w:tplc="041F0017">
      <w:start w:val="1"/>
      <w:numFmt w:val="low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
    <w:nsid w:val="0B2C53EA"/>
    <w:multiLevelType w:val="hybridMultilevel"/>
    <w:tmpl w:val="22907196"/>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
    <w:nsid w:val="2DE44702"/>
    <w:multiLevelType w:val="hybridMultilevel"/>
    <w:tmpl w:val="8DF6975C"/>
    <w:lvl w:ilvl="0" w:tplc="78AE0EA0">
      <w:start w:val="1"/>
      <w:numFmt w:val="upp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3">
    <w:nsid w:val="36977178"/>
    <w:multiLevelType w:val="hybridMultilevel"/>
    <w:tmpl w:val="A7561274"/>
    <w:lvl w:ilvl="0" w:tplc="B6F4612A">
      <w:start w:val="8"/>
      <w:numFmt w:val="upperRoman"/>
      <w:lvlText w:val="%1."/>
      <w:lvlJc w:val="left"/>
      <w:pPr>
        <w:tabs>
          <w:tab w:val="num" w:pos="1770"/>
        </w:tabs>
        <w:ind w:left="1770" w:hanging="141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2F56749E">
      <w:start w:val="1"/>
      <w:numFmt w:val="decimal"/>
      <w:lvlText w:val="%3-"/>
      <w:lvlJc w:val="left"/>
      <w:pPr>
        <w:tabs>
          <w:tab w:val="num" w:pos="2415"/>
        </w:tabs>
        <w:ind w:left="2415" w:hanging="435"/>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37AE477D"/>
    <w:multiLevelType w:val="hybridMultilevel"/>
    <w:tmpl w:val="78BC26A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3974474F"/>
    <w:multiLevelType w:val="hybridMultilevel"/>
    <w:tmpl w:val="8C8A2D4E"/>
    <w:lvl w:ilvl="0" w:tplc="E3802298">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6">
    <w:nsid w:val="46D47562"/>
    <w:multiLevelType w:val="hybridMultilevel"/>
    <w:tmpl w:val="7F38FAA8"/>
    <w:lvl w:ilvl="0" w:tplc="039858F0">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7">
    <w:nsid w:val="48FE7F09"/>
    <w:multiLevelType w:val="hybridMultilevel"/>
    <w:tmpl w:val="AFA4C23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4A9C0BE7"/>
    <w:multiLevelType w:val="hybridMultilevel"/>
    <w:tmpl w:val="F8D0CC0A"/>
    <w:lvl w:ilvl="0" w:tplc="C900B4C2">
      <w:start w:val="1"/>
      <w:numFmt w:val="upperRoman"/>
      <w:lvlText w:val="%1."/>
      <w:lvlJc w:val="left"/>
      <w:pPr>
        <w:ind w:left="1425" w:hanging="720"/>
      </w:pPr>
      <w:rPr>
        <w:rFonts w:cs="Times New Roman" w:hint="default"/>
      </w:rPr>
    </w:lvl>
    <w:lvl w:ilvl="1" w:tplc="041F0019">
      <w:start w:val="1"/>
      <w:numFmt w:val="lowerLetter"/>
      <w:lvlText w:val="%2."/>
      <w:lvlJc w:val="left"/>
      <w:pPr>
        <w:ind w:left="1785" w:hanging="360"/>
      </w:pPr>
      <w:rPr>
        <w:rFonts w:cs="Times New Roman"/>
      </w:rPr>
    </w:lvl>
    <w:lvl w:ilvl="2" w:tplc="041F001B">
      <w:start w:val="1"/>
      <w:numFmt w:val="lowerRoman"/>
      <w:lvlText w:val="%3."/>
      <w:lvlJc w:val="right"/>
      <w:pPr>
        <w:ind w:left="2505" w:hanging="180"/>
      </w:pPr>
      <w:rPr>
        <w:rFonts w:cs="Times New Roman"/>
      </w:rPr>
    </w:lvl>
    <w:lvl w:ilvl="3" w:tplc="041F000F">
      <w:start w:val="1"/>
      <w:numFmt w:val="decimal"/>
      <w:lvlText w:val="%4."/>
      <w:lvlJc w:val="left"/>
      <w:pPr>
        <w:ind w:left="3225" w:hanging="360"/>
      </w:pPr>
      <w:rPr>
        <w:rFonts w:cs="Times New Roman"/>
      </w:rPr>
    </w:lvl>
    <w:lvl w:ilvl="4" w:tplc="041F0019">
      <w:start w:val="1"/>
      <w:numFmt w:val="lowerLetter"/>
      <w:lvlText w:val="%5."/>
      <w:lvlJc w:val="left"/>
      <w:pPr>
        <w:ind w:left="3945" w:hanging="360"/>
      </w:pPr>
      <w:rPr>
        <w:rFonts w:cs="Times New Roman"/>
      </w:rPr>
    </w:lvl>
    <w:lvl w:ilvl="5" w:tplc="041F001B">
      <w:start w:val="1"/>
      <w:numFmt w:val="lowerRoman"/>
      <w:lvlText w:val="%6."/>
      <w:lvlJc w:val="right"/>
      <w:pPr>
        <w:ind w:left="4665" w:hanging="180"/>
      </w:pPr>
      <w:rPr>
        <w:rFonts w:cs="Times New Roman"/>
      </w:rPr>
    </w:lvl>
    <w:lvl w:ilvl="6" w:tplc="041F000F">
      <w:start w:val="1"/>
      <w:numFmt w:val="decimal"/>
      <w:lvlText w:val="%7."/>
      <w:lvlJc w:val="left"/>
      <w:pPr>
        <w:ind w:left="5385" w:hanging="360"/>
      </w:pPr>
      <w:rPr>
        <w:rFonts w:cs="Times New Roman"/>
      </w:rPr>
    </w:lvl>
    <w:lvl w:ilvl="7" w:tplc="041F0019">
      <w:start w:val="1"/>
      <w:numFmt w:val="lowerLetter"/>
      <w:lvlText w:val="%8."/>
      <w:lvlJc w:val="left"/>
      <w:pPr>
        <w:ind w:left="6105" w:hanging="360"/>
      </w:pPr>
      <w:rPr>
        <w:rFonts w:cs="Times New Roman"/>
      </w:rPr>
    </w:lvl>
    <w:lvl w:ilvl="8" w:tplc="041F001B">
      <w:start w:val="1"/>
      <w:numFmt w:val="lowerRoman"/>
      <w:lvlText w:val="%9."/>
      <w:lvlJc w:val="right"/>
      <w:pPr>
        <w:ind w:left="6825" w:hanging="180"/>
      </w:pPr>
      <w:rPr>
        <w:rFonts w:cs="Times New Roman"/>
      </w:rPr>
    </w:lvl>
  </w:abstractNum>
  <w:abstractNum w:abstractNumId="9">
    <w:nsid w:val="4D46315E"/>
    <w:multiLevelType w:val="hybridMultilevel"/>
    <w:tmpl w:val="0C04562A"/>
    <w:lvl w:ilvl="0" w:tplc="E20698C4">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14823A5"/>
    <w:multiLevelType w:val="hybridMultilevel"/>
    <w:tmpl w:val="839EA53A"/>
    <w:lvl w:ilvl="0" w:tplc="0A442A7E">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8"/>
  </w:num>
  <w:num w:numId="5">
    <w:abstractNumId w:val="1"/>
  </w:num>
  <w:num w:numId="6">
    <w:abstractNumId w:val="7"/>
  </w:num>
  <w:num w:numId="7">
    <w:abstractNumId w:val="3"/>
  </w:num>
  <w:num w:numId="8">
    <w:abstractNumId w:val="4"/>
  </w:num>
  <w:num w:numId="9">
    <w:abstractNumId w:val="0"/>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0754A"/>
    <w:rsid w:val="00196A91"/>
    <w:rsid w:val="0024348A"/>
    <w:rsid w:val="002A02BE"/>
    <w:rsid w:val="002F299B"/>
    <w:rsid w:val="0031274E"/>
    <w:rsid w:val="00367685"/>
    <w:rsid w:val="0039227E"/>
    <w:rsid w:val="003E765E"/>
    <w:rsid w:val="0040639E"/>
    <w:rsid w:val="0042521C"/>
    <w:rsid w:val="005E2991"/>
    <w:rsid w:val="006365FA"/>
    <w:rsid w:val="00666D40"/>
    <w:rsid w:val="00703A0E"/>
    <w:rsid w:val="00706214"/>
    <w:rsid w:val="00812025"/>
    <w:rsid w:val="0082269A"/>
    <w:rsid w:val="008417FC"/>
    <w:rsid w:val="00960797"/>
    <w:rsid w:val="009B5E6F"/>
    <w:rsid w:val="00A0754A"/>
    <w:rsid w:val="00AB5911"/>
    <w:rsid w:val="00AC40AC"/>
    <w:rsid w:val="00AE0FCE"/>
    <w:rsid w:val="00C076E4"/>
    <w:rsid w:val="00E50783"/>
    <w:rsid w:val="00FA089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54A"/>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A0754A"/>
    <w:pPr>
      <w:ind w:left="720"/>
    </w:pPr>
  </w:style>
  <w:style w:type="paragraph" w:styleId="stbilgi">
    <w:name w:val="header"/>
    <w:basedOn w:val="Normal"/>
    <w:link w:val="stbilgiChar"/>
    <w:rsid w:val="00A0754A"/>
    <w:pPr>
      <w:tabs>
        <w:tab w:val="center" w:pos="4513"/>
        <w:tab w:val="right" w:pos="9026"/>
      </w:tabs>
      <w:spacing w:after="0" w:line="240" w:lineRule="auto"/>
    </w:pPr>
  </w:style>
  <w:style w:type="character" w:customStyle="1" w:styleId="stbilgiChar">
    <w:name w:val="Üstbilgi Char"/>
    <w:basedOn w:val="VarsaylanParagrafYazTipi"/>
    <w:link w:val="stbilgi"/>
    <w:rsid w:val="00A0754A"/>
    <w:rPr>
      <w:rFonts w:ascii="Calibri" w:eastAsia="Times New Roman" w:hAnsi="Calibri" w:cs="Times New Roman"/>
    </w:rPr>
  </w:style>
  <w:style w:type="character" w:styleId="SayfaNumaras">
    <w:name w:val="page number"/>
    <w:basedOn w:val="VarsaylanParagrafYazTipi"/>
    <w:rsid w:val="00A0754A"/>
  </w:style>
  <w:style w:type="character" w:customStyle="1" w:styleId="GvdeMetni2Char">
    <w:name w:val="Gövde Metni 2 Char"/>
    <w:basedOn w:val="VarsaylanParagrafYazTipi"/>
    <w:link w:val="GvdeMetni2"/>
    <w:locked/>
    <w:rsid w:val="00A0754A"/>
    <w:rPr>
      <w:rFonts w:ascii="Arial" w:eastAsia="Calibri" w:hAnsi="Arial" w:cs="Arial"/>
      <w:i/>
      <w:iCs/>
      <w:sz w:val="24"/>
      <w:szCs w:val="24"/>
    </w:rPr>
  </w:style>
  <w:style w:type="paragraph" w:styleId="GvdeMetni2">
    <w:name w:val="Body Text 2"/>
    <w:basedOn w:val="Normal"/>
    <w:link w:val="GvdeMetni2Char"/>
    <w:rsid w:val="00A0754A"/>
    <w:pPr>
      <w:spacing w:after="0" w:line="240" w:lineRule="auto"/>
    </w:pPr>
    <w:rPr>
      <w:rFonts w:ascii="Arial" w:eastAsia="Calibri" w:hAnsi="Arial" w:cs="Arial"/>
      <w:i/>
      <w:iCs/>
      <w:sz w:val="24"/>
      <w:szCs w:val="24"/>
    </w:rPr>
  </w:style>
  <w:style w:type="character" w:customStyle="1" w:styleId="GvdeMetni2Char1">
    <w:name w:val="Gövde Metni 2 Char1"/>
    <w:basedOn w:val="VarsaylanParagrafYazTipi"/>
    <w:link w:val="GvdeMetni2"/>
    <w:uiPriority w:val="99"/>
    <w:semiHidden/>
    <w:rsid w:val="00A0754A"/>
    <w:rPr>
      <w:rFonts w:ascii="Calibri" w:eastAsia="Times New Roman" w:hAnsi="Calibri" w:cs="Times New Roman"/>
    </w:rPr>
  </w:style>
  <w:style w:type="paragraph" w:styleId="ListeParagraf">
    <w:name w:val="List Paragraph"/>
    <w:basedOn w:val="Normal"/>
    <w:uiPriority w:val="34"/>
    <w:qFormat/>
    <w:rsid w:val="00A0754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32</Pages>
  <Words>8348</Words>
  <Characters>47590</Characters>
  <Application>Microsoft Office Word</Application>
  <DocSecurity>0</DocSecurity>
  <Lines>396</Lines>
  <Paragraphs>111</Paragraphs>
  <ScaleCrop>false</ScaleCrop>
  <Company/>
  <LinksUpToDate>false</LinksUpToDate>
  <CharactersWithSpaces>55827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mah10</dc:creator>
  <cp:lastModifiedBy>mah10</cp:lastModifiedBy>
  <cp:revision>31</cp:revision>
  <cp:lastPrinted>2021-03-30T09:29:00Z</cp:lastPrinted>
  <dcterms:created xsi:type="dcterms:W3CDTF">2021-03-30T08:00:00Z</dcterms:created>
  <dcterms:modified xsi:type="dcterms:W3CDTF">2021-03-31T07:00:00Z</dcterms:modified>
</cp:coreProperties>
</file>