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15" w:rsidRDefault="00181715" w:rsidP="00181715">
      <w:pPr>
        <w:spacing w:line="360" w:lineRule="auto"/>
        <w:rPr>
          <w:rFonts w:ascii="Courier New" w:hAnsi="Courier New" w:cs="Courier New"/>
          <w:sz w:val="24"/>
          <w:szCs w:val="24"/>
        </w:rPr>
      </w:pPr>
      <w:r>
        <w:rPr>
          <w:rFonts w:ascii="Courier New" w:hAnsi="Courier New" w:cs="Courier New"/>
          <w:sz w:val="24"/>
          <w:szCs w:val="24"/>
        </w:rPr>
        <w:t>D.</w:t>
      </w:r>
      <w:r w:rsidR="00ED4208">
        <w:rPr>
          <w:rFonts w:ascii="Courier New" w:hAnsi="Courier New" w:cs="Courier New"/>
          <w:sz w:val="24"/>
          <w:szCs w:val="24"/>
        </w:rPr>
        <w:t>20</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YİM:187/2015</w:t>
      </w:r>
    </w:p>
    <w:p w:rsidR="00181715" w:rsidRDefault="00181715" w:rsidP="00181715">
      <w:pPr>
        <w:spacing w:line="360" w:lineRule="auto"/>
        <w:rPr>
          <w:rFonts w:ascii="Courier New" w:hAnsi="Courier New" w:cs="Courier New"/>
          <w:sz w:val="24"/>
          <w:szCs w:val="24"/>
        </w:rPr>
      </w:pPr>
      <w:r>
        <w:rPr>
          <w:rFonts w:ascii="Courier New" w:hAnsi="Courier New" w:cs="Courier New"/>
          <w:sz w:val="24"/>
          <w:szCs w:val="24"/>
        </w:rPr>
        <w:t>Yüksek İdare Mahkemesinde.</w:t>
      </w:r>
    </w:p>
    <w:p w:rsidR="00181715" w:rsidRDefault="00181715" w:rsidP="00181715">
      <w:pPr>
        <w:spacing w:line="360" w:lineRule="auto"/>
        <w:rPr>
          <w:rFonts w:ascii="Courier New" w:hAnsi="Courier New" w:cs="Courier New"/>
          <w:sz w:val="24"/>
          <w:szCs w:val="24"/>
        </w:rPr>
      </w:pPr>
      <w:r>
        <w:rPr>
          <w:rFonts w:ascii="Courier New" w:hAnsi="Courier New" w:cs="Courier New"/>
          <w:sz w:val="24"/>
          <w:szCs w:val="24"/>
        </w:rPr>
        <w:t>Anayasa’nın 152.Maddesi Hakkında</w:t>
      </w:r>
    </w:p>
    <w:p w:rsidR="00181715" w:rsidRDefault="00181715" w:rsidP="00181715">
      <w:pPr>
        <w:spacing w:line="360" w:lineRule="auto"/>
        <w:rPr>
          <w:rFonts w:ascii="Courier New" w:hAnsi="Courier New" w:cs="Courier New"/>
          <w:sz w:val="24"/>
          <w:szCs w:val="24"/>
        </w:rPr>
      </w:pPr>
      <w:r>
        <w:rPr>
          <w:rFonts w:ascii="Courier New" w:hAnsi="Courier New" w:cs="Courier New"/>
          <w:sz w:val="24"/>
          <w:szCs w:val="24"/>
        </w:rPr>
        <w:t>Yargıç Tanju Öncül huzurunda.</w:t>
      </w:r>
    </w:p>
    <w:p w:rsidR="009B5ABB" w:rsidRDefault="009B5ABB" w:rsidP="00181715">
      <w:pPr>
        <w:spacing w:line="360" w:lineRule="auto"/>
        <w:rPr>
          <w:rFonts w:ascii="Courier New" w:hAnsi="Courier New" w:cs="Courier New"/>
          <w:sz w:val="24"/>
          <w:szCs w:val="24"/>
        </w:rPr>
      </w:pPr>
    </w:p>
    <w:p w:rsidR="00181715" w:rsidRDefault="00181715" w:rsidP="009B5ABB">
      <w:pPr>
        <w:spacing w:after="0" w:line="360" w:lineRule="auto"/>
        <w:rPr>
          <w:rFonts w:ascii="Courier New" w:hAnsi="Courier New" w:cs="Courier New"/>
          <w:sz w:val="24"/>
          <w:szCs w:val="24"/>
        </w:rPr>
      </w:pPr>
      <w:r>
        <w:rPr>
          <w:rFonts w:ascii="Courier New" w:hAnsi="Courier New" w:cs="Courier New"/>
          <w:sz w:val="24"/>
          <w:szCs w:val="24"/>
        </w:rPr>
        <w:t>Davacı:Şefket Göçmen Nakliyat Limited</w:t>
      </w:r>
      <w:r w:rsidR="006B10F8">
        <w:rPr>
          <w:rFonts w:ascii="Courier New" w:hAnsi="Courier New" w:cs="Courier New"/>
          <w:sz w:val="24"/>
          <w:szCs w:val="24"/>
        </w:rPr>
        <w:t>,</w:t>
      </w:r>
      <w:r>
        <w:rPr>
          <w:rFonts w:ascii="Courier New" w:hAnsi="Courier New" w:cs="Courier New"/>
          <w:sz w:val="24"/>
          <w:szCs w:val="24"/>
        </w:rPr>
        <w:t xml:space="preserve"> Baykal Yolu No:10-</w:t>
      </w:r>
    </w:p>
    <w:p w:rsidR="00181715" w:rsidRDefault="00181715" w:rsidP="009B5ABB">
      <w:pPr>
        <w:spacing w:after="0" w:line="360" w:lineRule="auto"/>
        <w:rPr>
          <w:rFonts w:ascii="Courier New" w:hAnsi="Courier New" w:cs="Courier New"/>
          <w:sz w:val="24"/>
          <w:szCs w:val="24"/>
        </w:rPr>
      </w:pPr>
      <w:r>
        <w:rPr>
          <w:rFonts w:ascii="Courier New" w:hAnsi="Courier New" w:cs="Courier New"/>
          <w:sz w:val="24"/>
          <w:szCs w:val="24"/>
        </w:rPr>
        <w:t xml:space="preserve">       Gazimağusa</w:t>
      </w:r>
    </w:p>
    <w:p w:rsidR="00181715" w:rsidRDefault="00181715" w:rsidP="00181715">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0B6599" w:rsidRDefault="00181715" w:rsidP="009B5ABB">
      <w:pPr>
        <w:spacing w:after="0" w:line="360" w:lineRule="auto"/>
        <w:rPr>
          <w:rFonts w:ascii="Courier New" w:hAnsi="Courier New" w:cs="Courier New"/>
          <w:sz w:val="24"/>
          <w:szCs w:val="24"/>
        </w:rPr>
      </w:pPr>
      <w:r>
        <w:rPr>
          <w:rFonts w:ascii="Courier New" w:hAnsi="Courier New" w:cs="Courier New"/>
          <w:sz w:val="24"/>
          <w:szCs w:val="24"/>
        </w:rPr>
        <w:t>Daval</w:t>
      </w:r>
      <w:r w:rsidR="006B10F8">
        <w:rPr>
          <w:rFonts w:ascii="Courier New" w:hAnsi="Courier New" w:cs="Courier New"/>
          <w:sz w:val="24"/>
          <w:szCs w:val="24"/>
        </w:rPr>
        <w:t>ı:KKTC Rekabet Kurulu, Agah Topç</w:t>
      </w:r>
      <w:r>
        <w:rPr>
          <w:rFonts w:ascii="Courier New" w:hAnsi="Courier New" w:cs="Courier New"/>
          <w:sz w:val="24"/>
          <w:szCs w:val="24"/>
        </w:rPr>
        <w:t xml:space="preserve">u Sokak </w:t>
      </w:r>
      <w:r w:rsidR="006B10F8">
        <w:rPr>
          <w:rFonts w:ascii="Courier New" w:hAnsi="Courier New" w:cs="Courier New"/>
          <w:sz w:val="24"/>
          <w:szCs w:val="24"/>
        </w:rPr>
        <w:t>N</w:t>
      </w:r>
      <w:r>
        <w:rPr>
          <w:rFonts w:ascii="Courier New" w:hAnsi="Courier New" w:cs="Courier New"/>
          <w:sz w:val="24"/>
          <w:szCs w:val="24"/>
        </w:rPr>
        <w:t>o.09, Ortaköy-</w:t>
      </w:r>
    </w:p>
    <w:p w:rsidR="00181715" w:rsidRDefault="000B6599" w:rsidP="009B5ABB">
      <w:pPr>
        <w:spacing w:after="0" w:line="360" w:lineRule="auto"/>
        <w:rPr>
          <w:rFonts w:ascii="Courier New" w:hAnsi="Courier New" w:cs="Courier New"/>
          <w:sz w:val="24"/>
          <w:szCs w:val="24"/>
        </w:rPr>
      </w:pPr>
      <w:r>
        <w:rPr>
          <w:rFonts w:ascii="Courier New" w:hAnsi="Courier New" w:cs="Courier New"/>
          <w:sz w:val="24"/>
          <w:szCs w:val="24"/>
        </w:rPr>
        <w:t xml:space="preserve">       </w:t>
      </w:r>
      <w:r w:rsidR="00181715">
        <w:rPr>
          <w:rFonts w:ascii="Courier New" w:hAnsi="Courier New" w:cs="Courier New"/>
          <w:sz w:val="24"/>
          <w:szCs w:val="24"/>
        </w:rPr>
        <w:t>Lefkoşa</w:t>
      </w:r>
    </w:p>
    <w:p w:rsidR="00181715" w:rsidRDefault="00181715" w:rsidP="00181715">
      <w:pPr>
        <w:spacing w:line="360" w:lineRule="auto"/>
        <w:ind w:left="112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181715" w:rsidRDefault="00181715" w:rsidP="00181715">
      <w:pPr>
        <w:spacing w:line="360" w:lineRule="auto"/>
        <w:rPr>
          <w:rFonts w:ascii="Courier New" w:hAnsi="Courier New" w:cs="Courier New"/>
          <w:sz w:val="24"/>
          <w:szCs w:val="24"/>
        </w:rPr>
      </w:pPr>
      <w:r>
        <w:rPr>
          <w:rFonts w:ascii="Courier New" w:hAnsi="Courier New" w:cs="Courier New"/>
          <w:sz w:val="24"/>
          <w:szCs w:val="24"/>
        </w:rPr>
        <w:t>Davacı namına:Avukat Hasan Yücelen</w:t>
      </w:r>
    </w:p>
    <w:p w:rsidR="00181715" w:rsidRDefault="00181715" w:rsidP="00181715">
      <w:pPr>
        <w:spacing w:line="360" w:lineRule="auto"/>
        <w:rPr>
          <w:rFonts w:ascii="Courier New" w:hAnsi="Courier New" w:cs="Courier New"/>
          <w:sz w:val="24"/>
          <w:szCs w:val="24"/>
        </w:rPr>
      </w:pPr>
      <w:r>
        <w:rPr>
          <w:rFonts w:ascii="Courier New" w:hAnsi="Courier New" w:cs="Courier New"/>
          <w:sz w:val="24"/>
          <w:szCs w:val="24"/>
        </w:rPr>
        <w:t>Davalı</w:t>
      </w:r>
      <w:r w:rsidR="000137FB">
        <w:rPr>
          <w:rFonts w:ascii="Courier New" w:hAnsi="Courier New" w:cs="Courier New"/>
          <w:sz w:val="24"/>
          <w:szCs w:val="24"/>
        </w:rPr>
        <w:t>yı temsilen Sezi Sıdal hazır</w:t>
      </w:r>
      <w:r>
        <w:rPr>
          <w:rFonts w:ascii="Courier New" w:hAnsi="Courier New" w:cs="Courier New"/>
          <w:sz w:val="24"/>
          <w:szCs w:val="24"/>
        </w:rPr>
        <w:t xml:space="preserve"> namına: Avukat Hasan Esendağlı.</w:t>
      </w:r>
    </w:p>
    <w:p w:rsidR="00181715" w:rsidRDefault="00181715" w:rsidP="00181715">
      <w:pPr>
        <w:spacing w:line="360" w:lineRule="auto"/>
        <w:jc w:val="center"/>
        <w:rPr>
          <w:rFonts w:ascii="Courier New" w:hAnsi="Courier New" w:cs="Courier New"/>
          <w:sz w:val="24"/>
          <w:szCs w:val="24"/>
        </w:rPr>
      </w:pPr>
      <w:r>
        <w:rPr>
          <w:rFonts w:ascii="Courier New" w:hAnsi="Courier New" w:cs="Courier New"/>
          <w:sz w:val="24"/>
          <w:szCs w:val="24"/>
        </w:rPr>
        <w:t>...............</w:t>
      </w:r>
    </w:p>
    <w:p w:rsidR="00897D65" w:rsidRPr="000B6599" w:rsidRDefault="00181715" w:rsidP="000B6599">
      <w:pPr>
        <w:spacing w:line="360" w:lineRule="auto"/>
        <w:jc w:val="center"/>
        <w:rPr>
          <w:rFonts w:ascii="Courier New" w:hAnsi="Courier New" w:cs="Courier New"/>
          <w:sz w:val="24"/>
          <w:szCs w:val="24"/>
          <w:u w:val="single"/>
        </w:rPr>
      </w:pPr>
      <w:r>
        <w:rPr>
          <w:rFonts w:ascii="Courier New" w:hAnsi="Courier New" w:cs="Courier New"/>
          <w:sz w:val="24"/>
          <w:szCs w:val="24"/>
          <w:u w:val="single"/>
        </w:rPr>
        <w:t>K A R A R</w:t>
      </w:r>
    </w:p>
    <w:p w:rsidR="00897D65" w:rsidRDefault="00577E36">
      <w:pPr>
        <w:rPr>
          <w:rFonts w:ascii="Courier New" w:hAnsi="Courier New" w:cs="Courier New"/>
          <w:sz w:val="24"/>
          <w:szCs w:val="24"/>
        </w:rPr>
      </w:pPr>
      <w:r>
        <w:rPr>
          <w:rFonts w:ascii="Courier New" w:hAnsi="Courier New" w:cs="Courier New"/>
          <w:sz w:val="24"/>
          <w:szCs w:val="24"/>
        </w:rPr>
        <w:tab/>
        <w:t>Davacının</w:t>
      </w:r>
      <w:r w:rsidR="001C0260">
        <w:rPr>
          <w:rFonts w:ascii="Courier New" w:hAnsi="Courier New" w:cs="Courier New"/>
          <w:sz w:val="24"/>
          <w:szCs w:val="24"/>
        </w:rPr>
        <w:t>:</w:t>
      </w:r>
    </w:p>
    <w:p w:rsidR="00577E36" w:rsidRDefault="006B10F8" w:rsidP="000B6599">
      <w:pPr>
        <w:spacing w:line="240" w:lineRule="auto"/>
        <w:ind w:left="1413"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Davalı</w:t>
      </w:r>
      <w:r w:rsidR="000B6599">
        <w:rPr>
          <w:rFonts w:ascii="Courier New" w:hAnsi="Courier New" w:cs="Courier New"/>
          <w:sz w:val="24"/>
          <w:szCs w:val="24"/>
        </w:rPr>
        <w:t>nın 18/0</w:t>
      </w:r>
      <w:r>
        <w:rPr>
          <w:rFonts w:ascii="Courier New" w:hAnsi="Courier New" w:cs="Courier New"/>
          <w:sz w:val="24"/>
          <w:szCs w:val="24"/>
        </w:rPr>
        <w:t>6/2015 tarih ve 38/2015 sayı</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w:t>
      </w:r>
      <w:r w:rsidR="005C4344">
        <w:rPr>
          <w:rFonts w:ascii="Courier New" w:hAnsi="Courier New" w:cs="Courier New"/>
          <w:sz w:val="24"/>
          <w:szCs w:val="24"/>
        </w:rPr>
        <w:t>o.</w:t>
      </w:r>
      <w:r w:rsidR="000B6599">
        <w:rPr>
          <w:rFonts w:ascii="Courier New" w:hAnsi="Courier New" w:cs="Courier New"/>
          <w:sz w:val="24"/>
          <w:szCs w:val="24"/>
        </w:rPr>
        <w:t xml:space="preserve">lu olan ve </w:t>
      </w:r>
      <w:r>
        <w:rPr>
          <w:rFonts w:ascii="Courier New" w:hAnsi="Courier New" w:cs="Courier New"/>
          <w:sz w:val="24"/>
          <w:szCs w:val="24"/>
        </w:rPr>
        <w:t>D</w:t>
      </w:r>
      <w:r w:rsidR="000B6599">
        <w:rPr>
          <w:rFonts w:ascii="Courier New" w:hAnsi="Courier New" w:cs="Courier New"/>
          <w:sz w:val="24"/>
          <w:szCs w:val="24"/>
        </w:rPr>
        <w:t>avacının bilgisine 10/</w:t>
      </w:r>
      <w:r w:rsidR="00C91651">
        <w:rPr>
          <w:rFonts w:ascii="Courier New" w:hAnsi="Courier New" w:cs="Courier New"/>
          <w:sz w:val="24"/>
          <w:szCs w:val="24"/>
        </w:rPr>
        <w:t xml:space="preserve">08/2015’e </w:t>
      </w:r>
      <w:r w:rsidR="000B6599">
        <w:rPr>
          <w:rFonts w:ascii="Courier New" w:hAnsi="Courier New" w:cs="Courier New"/>
          <w:sz w:val="24"/>
          <w:szCs w:val="24"/>
        </w:rPr>
        <w:t>tarihinde gelen kararın hatalı olduğuna ve/veya hukuki dayanaktan yoksun olduğuna ve/veya işbu kararın herhangi bir sonuç doğurmayacağına ve/veya iptal ve/veya iptallerine ilişkin bir mahkeme hükmü.“</w:t>
      </w:r>
    </w:p>
    <w:p w:rsidR="00577E36" w:rsidRDefault="000B6599">
      <w:pPr>
        <w:rPr>
          <w:rFonts w:ascii="Courier New" w:hAnsi="Courier New" w:cs="Courier New"/>
          <w:sz w:val="24"/>
          <w:szCs w:val="24"/>
        </w:rPr>
      </w:pPr>
      <w:r>
        <w:rPr>
          <w:rFonts w:ascii="Courier New" w:hAnsi="Courier New" w:cs="Courier New"/>
          <w:sz w:val="24"/>
          <w:szCs w:val="24"/>
        </w:rPr>
        <w:t>t</w:t>
      </w:r>
      <w:r w:rsidR="00577E36">
        <w:rPr>
          <w:rFonts w:ascii="Courier New" w:hAnsi="Courier New" w:cs="Courier New"/>
          <w:sz w:val="24"/>
          <w:szCs w:val="24"/>
        </w:rPr>
        <w:t>alebiyle başlattığı davası sair şeyler yanı</w:t>
      </w:r>
      <w:r w:rsidR="006B10F8">
        <w:rPr>
          <w:rFonts w:ascii="Courier New" w:hAnsi="Courier New" w:cs="Courier New"/>
          <w:sz w:val="24"/>
          <w:szCs w:val="24"/>
        </w:rPr>
        <w:t xml:space="preserve"> </w:t>
      </w:r>
      <w:r w:rsidR="00577E36">
        <w:rPr>
          <w:rFonts w:ascii="Courier New" w:hAnsi="Courier New" w:cs="Courier New"/>
          <w:sz w:val="24"/>
          <w:szCs w:val="24"/>
        </w:rPr>
        <w:t>sıra</w:t>
      </w:r>
      <w:r w:rsidR="006B10F8">
        <w:rPr>
          <w:rFonts w:ascii="Courier New" w:hAnsi="Courier New" w:cs="Courier New"/>
          <w:sz w:val="24"/>
          <w:szCs w:val="24"/>
        </w:rPr>
        <w:t>:</w:t>
      </w:r>
    </w:p>
    <w:p w:rsidR="00577E36" w:rsidRDefault="007A0C59" w:rsidP="007A0C59">
      <w:pPr>
        <w:ind w:left="1416" w:hanging="711"/>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Davalı</w:t>
      </w:r>
      <w:r w:rsidR="006B10F8">
        <w:rPr>
          <w:rFonts w:ascii="Courier New" w:hAnsi="Courier New" w:cs="Courier New"/>
          <w:sz w:val="24"/>
          <w:szCs w:val="24"/>
        </w:rPr>
        <w:t>,</w:t>
      </w:r>
      <w:r>
        <w:rPr>
          <w:rFonts w:ascii="Courier New" w:hAnsi="Courier New" w:cs="Courier New"/>
          <w:sz w:val="24"/>
          <w:szCs w:val="24"/>
        </w:rPr>
        <w:t xml:space="preserve"> söz konusu araçların kamu taşımacılığı yaptığını</w:t>
      </w:r>
      <w:r w:rsidR="006B10F8">
        <w:rPr>
          <w:rFonts w:ascii="Courier New" w:hAnsi="Courier New" w:cs="Courier New"/>
          <w:sz w:val="24"/>
          <w:szCs w:val="24"/>
        </w:rPr>
        <w:t>,</w:t>
      </w:r>
      <w:r>
        <w:rPr>
          <w:rFonts w:ascii="Courier New" w:hAnsi="Courier New" w:cs="Courier New"/>
          <w:sz w:val="24"/>
          <w:szCs w:val="24"/>
        </w:rPr>
        <w:t xml:space="preserve"> tüm izinlerin izin makamı tarafından verildiğini ve isterse iptal edilebileceğini, yine söz konusu güzergahlar için alınacak taşıma ücretinin yine izin makamı tarafından belirlendiğini göz ardı ederek hatalı davranmıştır.</w:t>
      </w:r>
    </w:p>
    <w:p w:rsidR="009B5ABB" w:rsidRDefault="009B5ABB" w:rsidP="007A0C59">
      <w:pPr>
        <w:ind w:left="1416" w:hanging="711"/>
        <w:rPr>
          <w:rFonts w:ascii="Courier New" w:hAnsi="Courier New" w:cs="Courier New"/>
          <w:sz w:val="24"/>
          <w:szCs w:val="24"/>
        </w:rPr>
      </w:pPr>
    </w:p>
    <w:p w:rsidR="003F0437" w:rsidRDefault="003F0437" w:rsidP="007A0C59">
      <w:pPr>
        <w:ind w:left="1416" w:hanging="711"/>
        <w:rPr>
          <w:rFonts w:ascii="Courier New" w:hAnsi="Courier New" w:cs="Courier New"/>
          <w:sz w:val="24"/>
          <w:szCs w:val="24"/>
        </w:rPr>
      </w:pPr>
      <w:r>
        <w:rPr>
          <w:rFonts w:ascii="Courier New" w:hAnsi="Courier New" w:cs="Courier New"/>
          <w:sz w:val="24"/>
          <w:szCs w:val="24"/>
        </w:rPr>
        <w:lastRenderedPageBreak/>
        <w:t xml:space="preserve"> 7.</w:t>
      </w:r>
      <w:r>
        <w:rPr>
          <w:rFonts w:ascii="Courier New" w:hAnsi="Courier New" w:cs="Courier New"/>
          <w:sz w:val="24"/>
          <w:szCs w:val="24"/>
        </w:rPr>
        <w:tab/>
        <w:t>Davalının söz konusu kararı alırken fiyat konusunda yetkinin izin makamında olduğunu ve/veya izin makamı başkanı Halil Sakallı’nın toplu taşımada bu türde birlikteliklerin teşvik edildiğini beyan etmesine rağmen bunu göz ardı ederek ve karar alarak hatalı davranmıştır.</w:t>
      </w:r>
    </w:p>
    <w:p w:rsidR="003F0437" w:rsidRDefault="003F0437" w:rsidP="003F0437">
      <w:pPr>
        <w:ind w:left="1416" w:hanging="708"/>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t>Davalının söz konusu birliktelikten vatandaşın yararlanacağını ve aynı sayıda aracın sadece 20 dakika ara ile hareket edeceğinden dolayı söz konusu oluşumdan daha kısa sürede zaman kaybı olmadan ulaşmak istediği noktaya vatandaşın ulaşacağına imkan sağlamasını göz ardı ederek hatalı davranmıştır. “</w:t>
      </w:r>
    </w:p>
    <w:p w:rsidR="00577E36" w:rsidRDefault="003F0437">
      <w:pPr>
        <w:rPr>
          <w:rFonts w:ascii="Courier New" w:hAnsi="Courier New" w:cs="Courier New"/>
          <w:sz w:val="24"/>
          <w:szCs w:val="24"/>
        </w:rPr>
      </w:pPr>
      <w:r>
        <w:rPr>
          <w:rFonts w:ascii="Courier New" w:hAnsi="Courier New" w:cs="Courier New"/>
          <w:sz w:val="24"/>
          <w:szCs w:val="24"/>
        </w:rPr>
        <w:t>ş</w:t>
      </w:r>
      <w:r w:rsidR="00577E36">
        <w:rPr>
          <w:rFonts w:ascii="Courier New" w:hAnsi="Courier New" w:cs="Courier New"/>
          <w:sz w:val="24"/>
          <w:szCs w:val="24"/>
        </w:rPr>
        <w:t>eklindeki hukuki esaslara dayandırılmıştır.</w:t>
      </w:r>
    </w:p>
    <w:p w:rsidR="00577E36" w:rsidRDefault="00577E36" w:rsidP="003F0437">
      <w:pPr>
        <w:spacing w:line="360" w:lineRule="auto"/>
        <w:ind w:firstLine="708"/>
        <w:rPr>
          <w:rFonts w:ascii="Courier New" w:hAnsi="Courier New" w:cs="Courier New"/>
          <w:sz w:val="24"/>
          <w:szCs w:val="24"/>
        </w:rPr>
      </w:pPr>
      <w:r>
        <w:rPr>
          <w:rFonts w:ascii="Courier New" w:hAnsi="Courier New" w:cs="Courier New"/>
          <w:sz w:val="24"/>
          <w:szCs w:val="24"/>
        </w:rPr>
        <w:t>Davalı tarafında</w:t>
      </w:r>
      <w:r w:rsidR="009B721F">
        <w:rPr>
          <w:rFonts w:ascii="Courier New" w:hAnsi="Courier New" w:cs="Courier New"/>
          <w:sz w:val="24"/>
          <w:szCs w:val="24"/>
        </w:rPr>
        <w:t>n konu davaya karşı dosyalanan M</w:t>
      </w:r>
      <w:r>
        <w:rPr>
          <w:rFonts w:ascii="Courier New" w:hAnsi="Courier New" w:cs="Courier New"/>
          <w:sz w:val="24"/>
          <w:szCs w:val="24"/>
        </w:rPr>
        <w:t xml:space="preserve">üdafaa </w:t>
      </w:r>
      <w:r w:rsidR="009B721F">
        <w:rPr>
          <w:rFonts w:ascii="Courier New" w:hAnsi="Courier New" w:cs="Courier New"/>
          <w:sz w:val="24"/>
          <w:szCs w:val="24"/>
        </w:rPr>
        <w:t>T</w:t>
      </w:r>
      <w:r>
        <w:rPr>
          <w:rFonts w:ascii="Courier New" w:hAnsi="Courier New" w:cs="Courier New"/>
          <w:sz w:val="24"/>
          <w:szCs w:val="24"/>
        </w:rPr>
        <w:t>akririnde ise sair şeyler yanı</w:t>
      </w:r>
      <w:r w:rsidR="006B10F8">
        <w:rPr>
          <w:rFonts w:ascii="Courier New" w:hAnsi="Courier New" w:cs="Courier New"/>
          <w:sz w:val="24"/>
          <w:szCs w:val="24"/>
        </w:rPr>
        <w:t xml:space="preserve"> </w:t>
      </w:r>
      <w:r>
        <w:rPr>
          <w:rFonts w:ascii="Courier New" w:hAnsi="Courier New" w:cs="Courier New"/>
          <w:sz w:val="24"/>
          <w:szCs w:val="24"/>
        </w:rPr>
        <w:t>sıra</w:t>
      </w:r>
      <w:r w:rsidR="006B10F8">
        <w:rPr>
          <w:rFonts w:ascii="Courier New" w:hAnsi="Courier New" w:cs="Courier New"/>
          <w:sz w:val="24"/>
          <w:szCs w:val="24"/>
        </w:rPr>
        <w:t>:</w:t>
      </w:r>
      <w:r>
        <w:rPr>
          <w:rFonts w:ascii="Courier New" w:hAnsi="Courier New" w:cs="Courier New"/>
          <w:sz w:val="24"/>
          <w:szCs w:val="24"/>
        </w:rPr>
        <w:t xml:space="preserve"> </w:t>
      </w:r>
    </w:p>
    <w:p w:rsidR="009B721F" w:rsidRDefault="009B721F" w:rsidP="009B721F">
      <w:pPr>
        <w:spacing w:line="240" w:lineRule="auto"/>
        <w:ind w:left="1413" w:hanging="705"/>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Davacı ve diğer firmaların İzin Makamı’ndan izin almış olmaları; 36/2009 sayılı Rekabet Yasası kurallarına uygun hare</w:t>
      </w:r>
      <w:r w:rsidR="006B10F8">
        <w:rPr>
          <w:rFonts w:ascii="Courier New" w:hAnsi="Courier New" w:cs="Courier New"/>
          <w:sz w:val="24"/>
          <w:szCs w:val="24"/>
        </w:rPr>
        <w:t>ket etme yükümlülüğünü ve/veya D</w:t>
      </w:r>
      <w:r>
        <w:rPr>
          <w:rFonts w:ascii="Courier New" w:hAnsi="Courier New" w:cs="Courier New"/>
          <w:sz w:val="24"/>
          <w:szCs w:val="24"/>
        </w:rPr>
        <w:t>avalının bu yasa tahtında tanınan yetkilerini ortadan kaldırmaz. Davacının faaliyet alanının 50/2000 sayılı Yasa ve/veya İzin Kurulu kararları ile belirlenmesi; tamamen başka bir mevzuat teşkil eden ve esas gayesi rekabetin korunması yolu ile tüketicinin mağduriyetini engellemek olan Rekabet Yasası kurallarına uyulması zorunluluğunu ortadan kaldırır bir biçimde yorumlanamaz.</w:t>
      </w:r>
    </w:p>
    <w:p w:rsidR="009B721F" w:rsidRDefault="009B721F" w:rsidP="009B721F">
      <w:pPr>
        <w:spacing w:line="240" w:lineRule="auto"/>
        <w:ind w:left="1413" w:hanging="705"/>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İzin Makamı Başkanı’nın beyanlarının</w:t>
      </w:r>
      <w:r w:rsidR="006B10F8">
        <w:rPr>
          <w:rFonts w:ascii="Courier New" w:hAnsi="Courier New" w:cs="Courier New"/>
          <w:sz w:val="24"/>
          <w:szCs w:val="24"/>
        </w:rPr>
        <w:t>, D</w:t>
      </w:r>
      <w:r>
        <w:rPr>
          <w:rFonts w:ascii="Courier New" w:hAnsi="Courier New" w:cs="Courier New"/>
          <w:sz w:val="24"/>
          <w:szCs w:val="24"/>
        </w:rPr>
        <w:t xml:space="preserve">avalının yasal yetki ve görevlerinin yerine getirilmesi bağlamında hukuki bir değeri bulunmamaktadır. Ayrıca </w:t>
      </w:r>
      <w:r w:rsidR="006B10F8">
        <w:rPr>
          <w:rFonts w:ascii="Courier New" w:hAnsi="Courier New" w:cs="Courier New"/>
          <w:sz w:val="24"/>
          <w:szCs w:val="24"/>
        </w:rPr>
        <w:t>Rekabet Yasası’nın koruduğu ve D</w:t>
      </w:r>
      <w:r>
        <w:rPr>
          <w:rFonts w:ascii="Courier New" w:hAnsi="Courier New" w:cs="Courier New"/>
          <w:sz w:val="24"/>
          <w:szCs w:val="24"/>
        </w:rPr>
        <w:t>avalının gözettiği kamu menfaati ve/veya tüketici yararı ve/veya rekabet kavramı, yalnızca ücretten ibaret değildir.</w:t>
      </w:r>
    </w:p>
    <w:p w:rsidR="00577E36" w:rsidRDefault="000C7727">
      <w:pPr>
        <w:rPr>
          <w:rFonts w:ascii="Courier New" w:hAnsi="Courier New" w:cs="Courier New"/>
          <w:sz w:val="24"/>
          <w:szCs w:val="24"/>
        </w:rPr>
      </w:pPr>
      <w:r>
        <w:rPr>
          <w:rFonts w:ascii="Courier New" w:hAnsi="Courier New" w:cs="Courier New"/>
          <w:sz w:val="24"/>
          <w:szCs w:val="24"/>
        </w:rPr>
        <w:t>ş</w:t>
      </w:r>
      <w:r w:rsidR="00577E36">
        <w:rPr>
          <w:rFonts w:ascii="Courier New" w:hAnsi="Courier New" w:cs="Courier New"/>
          <w:sz w:val="24"/>
          <w:szCs w:val="24"/>
        </w:rPr>
        <w:t>eklindeki hukuki esaslara yer verilmiştir.</w:t>
      </w:r>
    </w:p>
    <w:p w:rsidR="00577E36" w:rsidRDefault="005167FF" w:rsidP="000C7727">
      <w:pPr>
        <w:spacing w:line="360" w:lineRule="auto"/>
        <w:rPr>
          <w:rFonts w:ascii="Courier New" w:hAnsi="Courier New" w:cs="Courier New"/>
          <w:sz w:val="24"/>
          <w:szCs w:val="24"/>
        </w:rPr>
      </w:pPr>
      <w:r>
        <w:rPr>
          <w:rFonts w:ascii="Courier New" w:hAnsi="Courier New" w:cs="Courier New"/>
          <w:sz w:val="24"/>
          <w:szCs w:val="24"/>
        </w:rPr>
        <w:tab/>
        <w:t xml:space="preserve">Toplam 58 adet evrağın Emare olarak kaydının </w:t>
      </w:r>
      <w:r w:rsidR="0024406D">
        <w:rPr>
          <w:rFonts w:ascii="Courier New" w:hAnsi="Courier New" w:cs="Courier New"/>
          <w:sz w:val="24"/>
          <w:szCs w:val="24"/>
        </w:rPr>
        <w:t>yapıldığı davanın duruşmasında M</w:t>
      </w:r>
      <w:r>
        <w:rPr>
          <w:rFonts w:ascii="Courier New" w:hAnsi="Courier New" w:cs="Courier New"/>
          <w:sz w:val="24"/>
          <w:szCs w:val="24"/>
        </w:rPr>
        <w:t xml:space="preserve">üşterek </w:t>
      </w:r>
      <w:r w:rsidR="0024406D">
        <w:rPr>
          <w:rFonts w:ascii="Courier New" w:hAnsi="Courier New" w:cs="Courier New"/>
          <w:sz w:val="24"/>
          <w:szCs w:val="24"/>
        </w:rPr>
        <w:t>O</w:t>
      </w:r>
      <w:r>
        <w:rPr>
          <w:rFonts w:ascii="Courier New" w:hAnsi="Courier New" w:cs="Courier New"/>
          <w:sz w:val="24"/>
          <w:szCs w:val="24"/>
        </w:rPr>
        <w:t>lgular</w:t>
      </w:r>
      <w:r w:rsidR="000C7727">
        <w:rPr>
          <w:rFonts w:ascii="Courier New" w:hAnsi="Courier New" w:cs="Courier New"/>
          <w:sz w:val="24"/>
          <w:szCs w:val="24"/>
        </w:rPr>
        <w:t>:</w:t>
      </w:r>
    </w:p>
    <w:p w:rsidR="0024406D" w:rsidRPr="008172D3" w:rsidRDefault="008172D3" w:rsidP="00532A9E">
      <w:pPr>
        <w:spacing w:line="240" w:lineRule="auto"/>
        <w:ind w:left="1413" w:hanging="705"/>
        <w:rPr>
          <w:rFonts w:ascii="Courier New" w:hAnsi="Courier New" w:cs="Courier New"/>
          <w:sz w:val="24"/>
          <w:szCs w:val="24"/>
        </w:rPr>
      </w:pPr>
      <w:r w:rsidRPr="008172D3">
        <w:rPr>
          <w:rFonts w:ascii="Courier New" w:hAnsi="Courier New" w:cs="Courier New"/>
          <w:sz w:val="24"/>
          <w:szCs w:val="24"/>
        </w:rPr>
        <w:t>”</w:t>
      </w:r>
      <w:r>
        <w:rPr>
          <w:rFonts w:ascii="Courier New" w:hAnsi="Courier New" w:cs="Courier New"/>
          <w:sz w:val="24"/>
          <w:szCs w:val="24"/>
        </w:rPr>
        <w:t xml:space="preserve"> 1-</w:t>
      </w:r>
      <w:r>
        <w:rPr>
          <w:rFonts w:ascii="Courier New" w:hAnsi="Courier New" w:cs="Courier New"/>
          <w:sz w:val="24"/>
          <w:szCs w:val="24"/>
        </w:rPr>
        <w:tab/>
      </w:r>
      <w:r w:rsidR="0024406D" w:rsidRPr="008172D3">
        <w:rPr>
          <w:rFonts w:ascii="Courier New" w:hAnsi="Courier New" w:cs="Courier New"/>
          <w:sz w:val="24"/>
          <w:szCs w:val="24"/>
        </w:rPr>
        <w:t>Davacı</w:t>
      </w:r>
      <w:r w:rsidR="006B10F8">
        <w:rPr>
          <w:rFonts w:ascii="Courier New" w:hAnsi="Courier New" w:cs="Courier New"/>
          <w:sz w:val="24"/>
          <w:szCs w:val="24"/>
        </w:rPr>
        <w:t>,</w:t>
      </w:r>
      <w:r w:rsidR="0024406D" w:rsidRPr="008172D3">
        <w:rPr>
          <w:rFonts w:ascii="Courier New" w:hAnsi="Courier New" w:cs="Courier New"/>
          <w:sz w:val="24"/>
          <w:szCs w:val="24"/>
        </w:rPr>
        <w:t xml:space="preserve"> toplu taşımacılı</w:t>
      </w:r>
      <w:r w:rsidR="00017DE3" w:rsidRPr="008172D3">
        <w:rPr>
          <w:rFonts w:ascii="Courier New" w:hAnsi="Courier New" w:cs="Courier New"/>
          <w:sz w:val="24"/>
          <w:szCs w:val="24"/>
        </w:rPr>
        <w:t>k sektöründe faaliyet gösteren L</w:t>
      </w:r>
      <w:r w:rsidR="0024406D" w:rsidRPr="008172D3">
        <w:rPr>
          <w:rFonts w:ascii="Courier New" w:hAnsi="Courier New" w:cs="Courier New"/>
          <w:sz w:val="24"/>
          <w:szCs w:val="24"/>
        </w:rPr>
        <w:t>imited bir şirkettir.</w:t>
      </w:r>
    </w:p>
    <w:p w:rsidR="0024406D" w:rsidRDefault="0024406D" w:rsidP="00532A9E">
      <w:pPr>
        <w:pStyle w:val="ListParagraph"/>
        <w:numPr>
          <w:ilvl w:val="0"/>
          <w:numId w:val="4"/>
        </w:numPr>
        <w:spacing w:line="240" w:lineRule="auto"/>
        <w:rPr>
          <w:rFonts w:ascii="Courier New" w:hAnsi="Courier New" w:cs="Courier New"/>
          <w:sz w:val="24"/>
          <w:szCs w:val="24"/>
        </w:rPr>
      </w:pPr>
      <w:r w:rsidRPr="008172D3">
        <w:rPr>
          <w:rFonts w:ascii="Courier New" w:hAnsi="Courier New" w:cs="Courier New"/>
          <w:sz w:val="24"/>
          <w:szCs w:val="24"/>
        </w:rPr>
        <w:t>Davalı</w:t>
      </w:r>
      <w:r w:rsidR="006B10F8">
        <w:rPr>
          <w:rFonts w:ascii="Courier New" w:hAnsi="Courier New" w:cs="Courier New"/>
          <w:sz w:val="24"/>
          <w:szCs w:val="24"/>
        </w:rPr>
        <w:t>, 36/2009 sayılı Y</w:t>
      </w:r>
      <w:r w:rsidRPr="008172D3">
        <w:rPr>
          <w:rFonts w:ascii="Courier New" w:hAnsi="Courier New" w:cs="Courier New"/>
          <w:sz w:val="24"/>
          <w:szCs w:val="24"/>
        </w:rPr>
        <w:t xml:space="preserve">asayla oluşturulan ekonomik verimliliğin ve tüketici refahının artırılması için mal ve hizmet piyasalarında rekabeti engelleyen, </w:t>
      </w:r>
      <w:r w:rsidRPr="008172D3">
        <w:rPr>
          <w:rFonts w:ascii="Courier New" w:hAnsi="Courier New" w:cs="Courier New"/>
          <w:sz w:val="24"/>
          <w:szCs w:val="24"/>
        </w:rPr>
        <w:lastRenderedPageBreak/>
        <w:t>bozan veya kısıtlayan anlaşmaları, teşebbüs birliği kararlarını, uyumlu eylemleri ve teşebbüslerin hakim konumlarını kötüye kullanmalarını önlemek, rekabeti bozucu etkilerini ortadan kaldırmak amacıyla, yoğunlaşmaları ve devlet yardımlarını kontrol etmek ve etkili rekabet ortamının sağlanması ve sürdürülmesini sağlamak için görevli ve yetkili kılınan kamu tüzel kişisidir.</w:t>
      </w:r>
    </w:p>
    <w:p w:rsidR="00532A9E" w:rsidRPr="008172D3" w:rsidRDefault="00532A9E" w:rsidP="00532A9E">
      <w:pPr>
        <w:pStyle w:val="ListParagraph"/>
        <w:spacing w:line="240" w:lineRule="auto"/>
        <w:ind w:left="1428"/>
        <w:rPr>
          <w:rFonts w:ascii="Courier New" w:hAnsi="Courier New" w:cs="Courier New"/>
          <w:sz w:val="24"/>
          <w:szCs w:val="24"/>
        </w:rPr>
      </w:pPr>
    </w:p>
    <w:p w:rsidR="0024406D" w:rsidRDefault="0024406D" w:rsidP="00532A9E">
      <w:pPr>
        <w:pStyle w:val="ListParagraph"/>
        <w:numPr>
          <w:ilvl w:val="0"/>
          <w:numId w:val="4"/>
        </w:numPr>
        <w:spacing w:line="240" w:lineRule="auto"/>
        <w:rPr>
          <w:rFonts w:ascii="Courier New" w:hAnsi="Courier New" w:cs="Courier New"/>
          <w:sz w:val="24"/>
          <w:szCs w:val="24"/>
        </w:rPr>
      </w:pPr>
      <w:r w:rsidRPr="008172D3">
        <w:rPr>
          <w:rFonts w:ascii="Courier New" w:hAnsi="Courier New" w:cs="Courier New"/>
          <w:sz w:val="24"/>
          <w:szCs w:val="24"/>
        </w:rPr>
        <w:t>Rekabet Kurulu takriben 9.7.2014 tarihinde</w:t>
      </w:r>
      <w:r w:rsidR="006B10F8">
        <w:rPr>
          <w:rFonts w:ascii="Courier New" w:hAnsi="Courier New" w:cs="Courier New"/>
          <w:sz w:val="24"/>
          <w:szCs w:val="24"/>
        </w:rPr>
        <w:t>,</w:t>
      </w:r>
      <w:r w:rsidRPr="008172D3">
        <w:rPr>
          <w:rFonts w:ascii="Courier New" w:hAnsi="Courier New" w:cs="Courier New"/>
          <w:sz w:val="24"/>
          <w:szCs w:val="24"/>
        </w:rPr>
        <w:t xml:space="preserve"> Davacı dahil</w:t>
      </w:r>
      <w:r w:rsidR="006B10F8">
        <w:rPr>
          <w:rFonts w:ascii="Courier New" w:hAnsi="Courier New" w:cs="Courier New"/>
          <w:sz w:val="24"/>
          <w:szCs w:val="24"/>
        </w:rPr>
        <w:t>,</w:t>
      </w:r>
      <w:r w:rsidRPr="008172D3">
        <w:rPr>
          <w:rFonts w:ascii="Courier New" w:hAnsi="Courier New" w:cs="Courier New"/>
          <w:sz w:val="24"/>
          <w:szCs w:val="24"/>
        </w:rPr>
        <w:t xml:space="preserve"> Lefkoşa-Mağusa hattında yolcu taşımacılı</w:t>
      </w:r>
      <w:r w:rsidR="006B10F8">
        <w:rPr>
          <w:rFonts w:ascii="Courier New" w:hAnsi="Courier New" w:cs="Courier New"/>
          <w:sz w:val="24"/>
          <w:szCs w:val="24"/>
        </w:rPr>
        <w:t>ğı yapan beş teşebbüs hakkında Ön S</w:t>
      </w:r>
      <w:r w:rsidRPr="008172D3">
        <w:rPr>
          <w:rFonts w:ascii="Courier New" w:hAnsi="Courier New" w:cs="Courier New"/>
          <w:sz w:val="24"/>
          <w:szCs w:val="24"/>
        </w:rPr>
        <w:t>oruşturma başlatmıştır.</w:t>
      </w:r>
    </w:p>
    <w:p w:rsidR="00532A9E" w:rsidRPr="00532A9E" w:rsidRDefault="00532A9E" w:rsidP="00532A9E">
      <w:pPr>
        <w:pStyle w:val="ListParagraph"/>
        <w:spacing w:line="240" w:lineRule="auto"/>
        <w:rPr>
          <w:rFonts w:ascii="Courier New" w:hAnsi="Courier New" w:cs="Courier New"/>
          <w:sz w:val="24"/>
          <w:szCs w:val="24"/>
        </w:rPr>
      </w:pPr>
    </w:p>
    <w:p w:rsidR="00532A9E" w:rsidRPr="008172D3" w:rsidRDefault="00532A9E" w:rsidP="00532A9E">
      <w:pPr>
        <w:pStyle w:val="ListParagraph"/>
        <w:spacing w:line="240" w:lineRule="auto"/>
        <w:ind w:left="1428"/>
        <w:rPr>
          <w:rFonts w:ascii="Courier New" w:hAnsi="Courier New" w:cs="Courier New"/>
          <w:sz w:val="24"/>
          <w:szCs w:val="24"/>
        </w:rPr>
      </w:pPr>
    </w:p>
    <w:p w:rsidR="0024406D" w:rsidRDefault="006B10F8" w:rsidP="00532A9E">
      <w:pPr>
        <w:pStyle w:val="ListParagraph"/>
        <w:numPr>
          <w:ilvl w:val="0"/>
          <w:numId w:val="4"/>
        </w:numPr>
        <w:spacing w:line="240" w:lineRule="auto"/>
        <w:rPr>
          <w:rFonts w:ascii="Courier New" w:hAnsi="Courier New" w:cs="Courier New"/>
          <w:sz w:val="24"/>
          <w:szCs w:val="24"/>
        </w:rPr>
      </w:pPr>
      <w:r>
        <w:rPr>
          <w:rFonts w:ascii="Courier New" w:hAnsi="Courier New" w:cs="Courier New"/>
          <w:sz w:val="24"/>
          <w:szCs w:val="24"/>
        </w:rPr>
        <w:t>Ön A</w:t>
      </w:r>
      <w:r w:rsidR="0024406D" w:rsidRPr="0024406D">
        <w:rPr>
          <w:rFonts w:ascii="Courier New" w:hAnsi="Courier New" w:cs="Courier New"/>
          <w:sz w:val="24"/>
          <w:szCs w:val="24"/>
        </w:rPr>
        <w:t>raştırma Mağusa-Lefkoşa ve Lefkoşa-Mağusa güzergâhında yolcu taşımacılığı piyasasında faaliyet gösteren Davacı dahil 5 firmanın b</w:t>
      </w:r>
      <w:r>
        <w:rPr>
          <w:rFonts w:ascii="Courier New" w:hAnsi="Courier New" w:cs="Courier New"/>
          <w:sz w:val="24"/>
          <w:szCs w:val="24"/>
        </w:rPr>
        <w:t>ir araya gelerek oluşturduğu MLS</w:t>
      </w:r>
      <w:r w:rsidR="0024406D" w:rsidRPr="0024406D">
        <w:rPr>
          <w:rFonts w:ascii="Courier New" w:hAnsi="Courier New" w:cs="Courier New"/>
          <w:sz w:val="24"/>
          <w:szCs w:val="24"/>
        </w:rPr>
        <w:t xml:space="preserve"> </w:t>
      </w:r>
      <w:r>
        <w:rPr>
          <w:rFonts w:ascii="Courier New" w:hAnsi="Courier New" w:cs="Courier New"/>
          <w:sz w:val="24"/>
          <w:szCs w:val="24"/>
        </w:rPr>
        <w:t>(Mağusa-Lefkoşa S</w:t>
      </w:r>
      <w:r w:rsidR="0024406D" w:rsidRPr="0024406D">
        <w:rPr>
          <w:rFonts w:ascii="Courier New" w:hAnsi="Courier New" w:cs="Courier New"/>
          <w:sz w:val="24"/>
          <w:szCs w:val="24"/>
        </w:rPr>
        <w:t>ervisleri</w:t>
      </w:r>
      <w:r>
        <w:rPr>
          <w:rFonts w:ascii="Courier New" w:hAnsi="Courier New" w:cs="Courier New"/>
          <w:sz w:val="24"/>
          <w:szCs w:val="24"/>
        </w:rPr>
        <w:t>)</w:t>
      </w:r>
      <w:r w:rsidR="0024406D" w:rsidRPr="0024406D">
        <w:rPr>
          <w:rFonts w:ascii="Courier New" w:hAnsi="Courier New" w:cs="Courier New"/>
          <w:sz w:val="24"/>
          <w:szCs w:val="24"/>
        </w:rPr>
        <w:t xml:space="preserve"> isimli birlikteliğin, Rekabet Yasası</w:t>
      </w:r>
      <w:r>
        <w:rPr>
          <w:rFonts w:ascii="Courier New" w:hAnsi="Courier New" w:cs="Courier New"/>
          <w:sz w:val="24"/>
          <w:szCs w:val="24"/>
        </w:rPr>
        <w:t>’</w:t>
      </w:r>
      <w:r w:rsidR="0024406D" w:rsidRPr="0024406D">
        <w:rPr>
          <w:rFonts w:ascii="Courier New" w:hAnsi="Courier New" w:cs="Courier New"/>
          <w:sz w:val="24"/>
          <w:szCs w:val="24"/>
        </w:rPr>
        <w:t xml:space="preserve">nın 4.maddesini ihlal edip etmediği konusunda idi. </w:t>
      </w:r>
    </w:p>
    <w:p w:rsidR="00532A9E" w:rsidRPr="0024406D" w:rsidRDefault="00532A9E" w:rsidP="00532A9E">
      <w:pPr>
        <w:pStyle w:val="ListParagraph"/>
        <w:spacing w:line="240" w:lineRule="auto"/>
        <w:ind w:left="1428"/>
        <w:rPr>
          <w:rFonts w:ascii="Courier New" w:hAnsi="Courier New" w:cs="Courier New"/>
          <w:sz w:val="24"/>
          <w:szCs w:val="24"/>
        </w:rPr>
      </w:pPr>
    </w:p>
    <w:p w:rsidR="00532A9E" w:rsidRPr="00532A9E" w:rsidRDefault="006B10F8" w:rsidP="00532A9E">
      <w:pPr>
        <w:pStyle w:val="ListParagraph"/>
        <w:numPr>
          <w:ilvl w:val="0"/>
          <w:numId w:val="4"/>
        </w:numPr>
        <w:spacing w:line="240" w:lineRule="auto"/>
        <w:rPr>
          <w:rFonts w:ascii="Courier New" w:hAnsi="Courier New" w:cs="Courier New"/>
          <w:sz w:val="24"/>
          <w:szCs w:val="24"/>
        </w:rPr>
      </w:pPr>
      <w:r>
        <w:rPr>
          <w:rFonts w:ascii="Courier New" w:hAnsi="Courier New" w:cs="Courier New"/>
          <w:sz w:val="24"/>
          <w:szCs w:val="24"/>
        </w:rPr>
        <w:t>Ön A</w:t>
      </w:r>
      <w:r w:rsidR="0024406D" w:rsidRPr="0024406D">
        <w:rPr>
          <w:rFonts w:ascii="Courier New" w:hAnsi="Courier New" w:cs="Courier New"/>
          <w:sz w:val="24"/>
          <w:szCs w:val="24"/>
        </w:rPr>
        <w:t>raştırmanın tamamla</w:t>
      </w:r>
      <w:r>
        <w:rPr>
          <w:rFonts w:ascii="Courier New" w:hAnsi="Courier New" w:cs="Courier New"/>
          <w:sz w:val="24"/>
          <w:szCs w:val="24"/>
        </w:rPr>
        <w:t>nmasını müteakip tanzim edilen Ön Araştırma Raporunun akabinde K</w:t>
      </w:r>
      <w:r w:rsidR="0024406D" w:rsidRPr="0024406D">
        <w:rPr>
          <w:rFonts w:ascii="Courier New" w:hAnsi="Courier New" w:cs="Courier New"/>
          <w:sz w:val="24"/>
          <w:szCs w:val="24"/>
        </w:rPr>
        <w:t>urul, ilgili teşebbüsler hakkında soruşturma başlatmış, ilgili teşebbüslere yazılı ve sözlü savunma hakkı vermiş, konuyla ilgili soruşturma kapsamında elde edilen ve huzuruna getirilen bilgi, belge ve ifadeleri değerlendirerek nihai kararını vermiştir.</w:t>
      </w:r>
    </w:p>
    <w:p w:rsidR="00532A9E" w:rsidRPr="0024406D" w:rsidRDefault="00532A9E" w:rsidP="00532A9E">
      <w:pPr>
        <w:pStyle w:val="ListParagraph"/>
        <w:spacing w:line="240" w:lineRule="auto"/>
        <w:ind w:left="1428"/>
        <w:rPr>
          <w:rFonts w:ascii="Courier New" w:hAnsi="Courier New" w:cs="Courier New"/>
          <w:sz w:val="24"/>
          <w:szCs w:val="24"/>
        </w:rPr>
      </w:pPr>
    </w:p>
    <w:p w:rsidR="00532A9E" w:rsidRDefault="0024406D" w:rsidP="00E119FD">
      <w:pPr>
        <w:pStyle w:val="ListParagraph"/>
        <w:numPr>
          <w:ilvl w:val="0"/>
          <w:numId w:val="4"/>
        </w:numPr>
        <w:spacing w:line="240" w:lineRule="auto"/>
        <w:rPr>
          <w:rFonts w:ascii="Courier New" w:hAnsi="Courier New" w:cs="Courier New"/>
          <w:sz w:val="24"/>
          <w:szCs w:val="24"/>
        </w:rPr>
      </w:pPr>
      <w:r w:rsidRPr="0024406D">
        <w:rPr>
          <w:rFonts w:ascii="Courier New" w:hAnsi="Courier New" w:cs="Courier New"/>
          <w:sz w:val="24"/>
          <w:szCs w:val="24"/>
        </w:rPr>
        <w:t>Rekabet Kurulunun</w:t>
      </w:r>
      <w:r w:rsidR="006B10F8">
        <w:rPr>
          <w:rFonts w:ascii="Courier New" w:hAnsi="Courier New" w:cs="Courier New"/>
          <w:sz w:val="24"/>
          <w:szCs w:val="24"/>
        </w:rPr>
        <w:t>,</w:t>
      </w:r>
      <w:r w:rsidRPr="0024406D">
        <w:rPr>
          <w:rFonts w:ascii="Courier New" w:hAnsi="Courier New" w:cs="Courier New"/>
          <w:sz w:val="24"/>
          <w:szCs w:val="24"/>
        </w:rPr>
        <w:t xml:space="preserve"> 18.6.2015 tarihinde vermiş olduğu karar, gerekçesi ile birlikte 27.7.2015 tarihli Resmi Gazete</w:t>
      </w:r>
      <w:r w:rsidR="008361C6">
        <w:rPr>
          <w:rFonts w:ascii="Courier New" w:hAnsi="Courier New" w:cs="Courier New"/>
          <w:sz w:val="24"/>
          <w:szCs w:val="24"/>
        </w:rPr>
        <w:t>’de yayım</w:t>
      </w:r>
      <w:r w:rsidRPr="0024406D">
        <w:rPr>
          <w:rFonts w:ascii="Courier New" w:hAnsi="Courier New" w:cs="Courier New"/>
          <w:sz w:val="24"/>
          <w:szCs w:val="24"/>
        </w:rPr>
        <w:t>lanmıştır.</w:t>
      </w:r>
    </w:p>
    <w:p w:rsidR="00E119FD" w:rsidRPr="00E119FD" w:rsidRDefault="00E119FD" w:rsidP="00E119FD">
      <w:pPr>
        <w:pStyle w:val="ListParagraph"/>
        <w:rPr>
          <w:rFonts w:ascii="Courier New" w:hAnsi="Courier New" w:cs="Courier New"/>
          <w:sz w:val="24"/>
          <w:szCs w:val="24"/>
        </w:rPr>
      </w:pPr>
    </w:p>
    <w:p w:rsidR="00E119FD" w:rsidRPr="00E119FD" w:rsidRDefault="00E119FD" w:rsidP="00E119FD">
      <w:pPr>
        <w:pStyle w:val="ListParagraph"/>
        <w:spacing w:line="240" w:lineRule="auto"/>
        <w:ind w:left="1428"/>
        <w:rPr>
          <w:rFonts w:ascii="Courier New" w:hAnsi="Courier New" w:cs="Courier New"/>
          <w:sz w:val="24"/>
          <w:szCs w:val="24"/>
        </w:rPr>
      </w:pPr>
    </w:p>
    <w:p w:rsidR="0024406D" w:rsidRDefault="0024406D" w:rsidP="00532A9E">
      <w:pPr>
        <w:pStyle w:val="ListParagraph"/>
        <w:numPr>
          <w:ilvl w:val="0"/>
          <w:numId w:val="4"/>
        </w:numPr>
        <w:spacing w:line="240" w:lineRule="auto"/>
        <w:rPr>
          <w:rFonts w:ascii="Courier New" w:hAnsi="Courier New" w:cs="Courier New"/>
          <w:sz w:val="24"/>
          <w:szCs w:val="24"/>
        </w:rPr>
      </w:pPr>
      <w:r w:rsidRPr="0024406D">
        <w:rPr>
          <w:rFonts w:ascii="Courier New" w:hAnsi="Courier New" w:cs="Courier New"/>
          <w:sz w:val="24"/>
          <w:szCs w:val="24"/>
        </w:rPr>
        <w:t>Bu kararda Rekabet Kurulu ilgili beş teşebbüsün imzalamış oldukları 31.5.2014 tarihli sözleşme ve ayrıca 1.6.2014 tarihinden beri süre gelen fiili uygulamalarının teşebbüslere rekabet etmeme yükümlülüğü getirdiği, üretim miktarlarını, sefer sayısını kısıtlayıcı, piyasaya potansiyel rakiplerin girişini yasaklayıcı içerikli olması nedeniyle 36/2009 sayılı Rekabet Yasası</w:t>
      </w:r>
      <w:r w:rsidR="006B10F8">
        <w:rPr>
          <w:rFonts w:ascii="Courier New" w:hAnsi="Courier New" w:cs="Courier New"/>
          <w:sz w:val="24"/>
          <w:szCs w:val="24"/>
        </w:rPr>
        <w:t>’</w:t>
      </w:r>
      <w:r w:rsidRPr="0024406D">
        <w:rPr>
          <w:rFonts w:ascii="Courier New" w:hAnsi="Courier New" w:cs="Courier New"/>
          <w:sz w:val="24"/>
          <w:szCs w:val="24"/>
        </w:rPr>
        <w:t xml:space="preserve">nın 4.maddesini ihlâl ettiğine, ilgili teşebbüslere kararda belirtilen miktarda idari para cezası verilmesine, varlığı tespit edilen ihlâl içerikli sözleşme ve/veya fiili uygulamanın en geç 30.9.2015 tarihine kadar sonlandırılmasına ve/veya ilgili sözleşme ve/veya fiili uygulamanın 36/2009 sayılı Rekabet Yasası hükümleriyle uyumlu hale getirilmesine, bahse konu tarihe kadar ihlâle son verilmemesi ve/veya Rekabet </w:t>
      </w:r>
      <w:r w:rsidR="006B10F8">
        <w:rPr>
          <w:rFonts w:ascii="Courier New" w:hAnsi="Courier New" w:cs="Courier New"/>
          <w:sz w:val="24"/>
          <w:szCs w:val="24"/>
        </w:rPr>
        <w:lastRenderedPageBreak/>
        <w:t>Yasasıyla uyumlu hale ge</w:t>
      </w:r>
      <w:r w:rsidRPr="0024406D">
        <w:rPr>
          <w:rFonts w:ascii="Courier New" w:hAnsi="Courier New" w:cs="Courier New"/>
          <w:sz w:val="24"/>
          <w:szCs w:val="24"/>
        </w:rPr>
        <w:t>tirilmemesi halinde her geçen gün için nispi idari para cezası verilmesine karar vermiştir.</w:t>
      </w:r>
    </w:p>
    <w:p w:rsidR="00532A9E" w:rsidRPr="0024406D" w:rsidRDefault="00532A9E" w:rsidP="00532A9E">
      <w:pPr>
        <w:pStyle w:val="ListParagraph"/>
        <w:spacing w:line="240" w:lineRule="auto"/>
        <w:ind w:left="1428"/>
        <w:rPr>
          <w:rFonts w:ascii="Courier New" w:hAnsi="Courier New" w:cs="Courier New"/>
          <w:sz w:val="24"/>
          <w:szCs w:val="24"/>
        </w:rPr>
      </w:pPr>
    </w:p>
    <w:p w:rsidR="0024406D" w:rsidRDefault="0024406D" w:rsidP="00532A9E">
      <w:pPr>
        <w:pStyle w:val="ListParagraph"/>
        <w:numPr>
          <w:ilvl w:val="0"/>
          <w:numId w:val="4"/>
        </w:numPr>
        <w:spacing w:line="240" w:lineRule="auto"/>
        <w:rPr>
          <w:rFonts w:ascii="Courier New" w:hAnsi="Courier New" w:cs="Courier New"/>
          <w:sz w:val="24"/>
          <w:szCs w:val="24"/>
        </w:rPr>
      </w:pPr>
      <w:r w:rsidRPr="0024406D">
        <w:rPr>
          <w:rFonts w:ascii="Courier New" w:hAnsi="Courier New" w:cs="Courier New"/>
          <w:sz w:val="24"/>
          <w:szCs w:val="24"/>
        </w:rPr>
        <w:t>Rekabet Kurulunun Davacıya verdiği idari para cezası, 16.451 TL nispi idari para cezası ise her geçen gün için 160 TL’dir.</w:t>
      </w:r>
    </w:p>
    <w:p w:rsidR="00532A9E" w:rsidRPr="00532A9E" w:rsidRDefault="00532A9E" w:rsidP="00532A9E">
      <w:pPr>
        <w:pStyle w:val="ListParagraph"/>
        <w:spacing w:line="240" w:lineRule="auto"/>
        <w:rPr>
          <w:rFonts w:ascii="Courier New" w:hAnsi="Courier New" w:cs="Courier New"/>
          <w:sz w:val="24"/>
          <w:szCs w:val="24"/>
        </w:rPr>
      </w:pPr>
    </w:p>
    <w:p w:rsidR="00532A9E" w:rsidRPr="0024406D" w:rsidRDefault="00532A9E" w:rsidP="00532A9E">
      <w:pPr>
        <w:pStyle w:val="ListParagraph"/>
        <w:spacing w:line="240" w:lineRule="auto"/>
        <w:ind w:left="1428"/>
        <w:rPr>
          <w:rFonts w:ascii="Courier New" w:hAnsi="Courier New" w:cs="Courier New"/>
          <w:sz w:val="24"/>
          <w:szCs w:val="24"/>
        </w:rPr>
      </w:pPr>
    </w:p>
    <w:p w:rsidR="0024406D" w:rsidRPr="0024406D" w:rsidRDefault="0024406D" w:rsidP="00532A9E">
      <w:pPr>
        <w:pStyle w:val="ListParagraph"/>
        <w:numPr>
          <w:ilvl w:val="0"/>
          <w:numId w:val="4"/>
        </w:numPr>
        <w:spacing w:line="240" w:lineRule="auto"/>
        <w:rPr>
          <w:rFonts w:ascii="Courier New" w:hAnsi="Courier New" w:cs="Courier New"/>
          <w:sz w:val="24"/>
          <w:szCs w:val="24"/>
        </w:rPr>
      </w:pPr>
      <w:r w:rsidRPr="0024406D">
        <w:rPr>
          <w:rFonts w:ascii="Courier New" w:hAnsi="Courier New" w:cs="Courier New"/>
          <w:sz w:val="24"/>
          <w:szCs w:val="24"/>
        </w:rPr>
        <w:t>Davacı ve diğer teşebbüsler, işbu davanın ikâmesinden sonra</w:t>
      </w:r>
      <w:r w:rsidR="006B10F8">
        <w:rPr>
          <w:rFonts w:ascii="Courier New" w:hAnsi="Courier New" w:cs="Courier New"/>
          <w:sz w:val="24"/>
          <w:szCs w:val="24"/>
        </w:rPr>
        <w:t>,</w:t>
      </w:r>
      <w:r w:rsidRPr="0024406D">
        <w:rPr>
          <w:rFonts w:ascii="Courier New" w:hAnsi="Courier New" w:cs="Courier New"/>
          <w:sz w:val="24"/>
          <w:szCs w:val="24"/>
        </w:rPr>
        <w:t xml:space="preserve"> aralarındaki anlaşmada bir</w:t>
      </w:r>
      <w:r w:rsidR="00CA1B63">
        <w:rPr>
          <w:rFonts w:ascii="Courier New" w:hAnsi="Courier New" w:cs="Courier New"/>
          <w:sz w:val="24"/>
          <w:szCs w:val="24"/>
        </w:rPr>
        <w:t>takım değişiklikler yaparak</w:t>
      </w:r>
      <w:r w:rsidR="006B10F8">
        <w:rPr>
          <w:rFonts w:ascii="Courier New" w:hAnsi="Courier New" w:cs="Courier New"/>
          <w:sz w:val="24"/>
          <w:szCs w:val="24"/>
        </w:rPr>
        <w:t>,</w:t>
      </w:r>
      <w:r w:rsidR="00CA1B63">
        <w:rPr>
          <w:rFonts w:ascii="Courier New" w:hAnsi="Courier New" w:cs="Courier New"/>
          <w:sz w:val="24"/>
          <w:szCs w:val="24"/>
        </w:rPr>
        <w:t xml:space="preserve"> Reka</w:t>
      </w:r>
      <w:r w:rsidRPr="0024406D">
        <w:rPr>
          <w:rFonts w:ascii="Courier New" w:hAnsi="Courier New" w:cs="Courier New"/>
          <w:sz w:val="24"/>
          <w:szCs w:val="24"/>
        </w:rPr>
        <w:t>b</w:t>
      </w:r>
      <w:r w:rsidR="00CA1B63">
        <w:rPr>
          <w:rFonts w:ascii="Courier New" w:hAnsi="Courier New" w:cs="Courier New"/>
          <w:sz w:val="24"/>
          <w:szCs w:val="24"/>
        </w:rPr>
        <w:t>et</w:t>
      </w:r>
      <w:r w:rsidRPr="0024406D">
        <w:rPr>
          <w:rFonts w:ascii="Courier New" w:hAnsi="Courier New" w:cs="Courier New"/>
          <w:sz w:val="24"/>
          <w:szCs w:val="24"/>
        </w:rPr>
        <w:t xml:space="preserve"> Kuruluna muafiyet müracaatında bulunmuşlardır.</w:t>
      </w:r>
    </w:p>
    <w:p w:rsidR="006B10F8" w:rsidRDefault="004D6334" w:rsidP="00532A9E">
      <w:pPr>
        <w:spacing w:after="0" w:line="240" w:lineRule="auto"/>
        <w:ind w:left="1068"/>
        <w:rPr>
          <w:rFonts w:ascii="Courier New" w:hAnsi="Courier New" w:cs="Courier New"/>
          <w:sz w:val="24"/>
          <w:szCs w:val="24"/>
        </w:rPr>
      </w:pPr>
      <w:r>
        <w:rPr>
          <w:rFonts w:ascii="Courier New" w:hAnsi="Courier New" w:cs="Courier New"/>
          <w:sz w:val="24"/>
          <w:szCs w:val="24"/>
        </w:rPr>
        <w:t>10-</w:t>
      </w:r>
      <w:r w:rsidR="0024406D" w:rsidRPr="004D6334">
        <w:rPr>
          <w:rFonts w:ascii="Courier New" w:hAnsi="Courier New" w:cs="Courier New"/>
          <w:sz w:val="24"/>
          <w:szCs w:val="24"/>
        </w:rPr>
        <w:t>Davacı</w:t>
      </w:r>
      <w:r w:rsidR="006B10F8">
        <w:rPr>
          <w:rFonts w:ascii="Courier New" w:hAnsi="Courier New" w:cs="Courier New"/>
          <w:sz w:val="24"/>
          <w:szCs w:val="24"/>
        </w:rPr>
        <w:t>,</w:t>
      </w:r>
      <w:r w:rsidR="0024406D" w:rsidRPr="004D6334">
        <w:rPr>
          <w:rFonts w:ascii="Courier New" w:hAnsi="Courier New" w:cs="Courier New"/>
          <w:sz w:val="24"/>
          <w:szCs w:val="24"/>
        </w:rPr>
        <w:t xml:space="preserve"> Reka</w:t>
      </w:r>
      <w:r w:rsidR="006B10F8">
        <w:rPr>
          <w:rFonts w:ascii="Courier New" w:hAnsi="Courier New" w:cs="Courier New"/>
          <w:sz w:val="24"/>
          <w:szCs w:val="24"/>
        </w:rPr>
        <w:t xml:space="preserve">bet Kurulunun 18.6.2015 tarihli    </w:t>
      </w:r>
    </w:p>
    <w:p w:rsidR="006B10F8" w:rsidRDefault="006B10F8" w:rsidP="006B10F8">
      <w:pPr>
        <w:spacing w:after="0" w:line="240" w:lineRule="auto"/>
        <w:ind w:left="1068"/>
        <w:rPr>
          <w:rFonts w:ascii="Courier New" w:hAnsi="Courier New" w:cs="Courier New"/>
          <w:sz w:val="24"/>
          <w:szCs w:val="24"/>
        </w:rPr>
      </w:pPr>
      <w:r>
        <w:rPr>
          <w:rFonts w:ascii="Courier New" w:hAnsi="Courier New" w:cs="Courier New"/>
          <w:sz w:val="24"/>
          <w:szCs w:val="24"/>
        </w:rPr>
        <w:t xml:space="preserve">   </w:t>
      </w:r>
      <w:r w:rsidR="0024406D" w:rsidRPr="004D6334">
        <w:rPr>
          <w:rFonts w:ascii="Courier New" w:hAnsi="Courier New" w:cs="Courier New"/>
          <w:sz w:val="24"/>
          <w:szCs w:val="24"/>
        </w:rPr>
        <w:t>kararında</w:t>
      </w:r>
      <w:r w:rsidR="00017DE3" w:rsidRPr="004D6334">
        <w:rPr>
          <w:rFonts w:ascii="Courier New" w:hAnsi="Courier New" w:cs="Courier New"/>
          <w:sz w:val="24"/>
          <w:szCs w:val="24"/>
        </w:rPr>
        <w:t xml:space="preserve"> </w:t>
      </w:r>
      <w:r w:rsidR="0024406D" w:rsidRPr="004D6334">
        <w:rPr>
          <w:rFonts w:ascii="Courier New" w:hAnsi="Courier New" w:cs="Courier New"/>
          <w:sz w:val="24"/>
          <w:szCs w:val="24"/>
        </w:rPr>
        <w:t xml:space="preserve">saptamış olduğu, </w:t>
      </w:r>
      <w:r w:rsidR="00471DE8">
        <w:rPr>
          <w:rFonts w:ascii="Courier New" w:hAnsi="Courier New" w:cs="Courier New"/>
          <w:sz w:val="24"/>
          <w:szCs w:val="24"/>
        </w:rPr>
        <w:t>”</w:t>
      </w:r>
      <w:r w:rsidR="0024406D" w:rsidRPr="004D6334">
        <w:rPr>
          <w:rFonts w:ascii="Courier New" w:hAnsi="Courier New" w:cs="Courier New"/>
          <w:sz w:val="24"/>
          <w:szCs w:val="24"/>
        </w:rPr>
        <w:t xml:space="preserve">Davacı ve diğer </w:t>
      </w:r>
    </w:p>
    <w:p w:rsidR="006B10F8" w:rsidRDefault="006B10F8" w:rsidP="006B10F8">
      <w:pPr>
        <w:spacing w:after="0" w:line="240" w:lineRule="auto"/>
        <w:ind w:left="1068"/>
        <w:rPr>
          <w:rFonts w:ascii="Courier New" w:hAnsi="Courier New" w:cs="Courier New"/>
          <w:sz w:val="24"/>
          <w:szCs w:val="24"/>
        </w:rPr>
      </w:pPr>
      <w:r>
        <w:rPr>
          <w:rFonts w:ascii="Courier New" w:hAnsi="Courier New" w:cs="Courier New"/>
          <w:sz w:val="24"/>
          <w:szCs w:val="24"/>
        </w:rPr>
        <w:t xml:space="preserve">   </w:t>
      </w:r>
      <w:r w:rsidR="0024406D" w:rsidRPr="004D6334">
        <w:rPr>
          <w:rFonts w:ascii="Courier New" w:hAnsi="Courier New" w:cs="Courier New"/>
          <w:sz w:val="24"/>
          <w:szCs w:val="24"/>
        </w:rPr>
        <w:t xml:space="preserve">teşebbüslerin 31.5.2014 tarihli sözleşme ve ayrıca </w:t>
      </w:r>
    </w:p>
    <w:p w:rsidR="006B10F8" w:rsidRDefault="006B10F8" w:rsidP="006B10F8">
      <w:pPr>
        <w:spacing w:after="0" w:line="240" w:lineRule="auto"/>
        <w:ind w:left="1068"/>
        <w:rPr>
          <w:rFonts w:ascii="Courier New" w:hAnsi="Courier New" w:cs="Courier New"/>
          <w:sz w:val="24"/>
          <w:szCs w:val="24"/>
        </w:rPr>
      </w:pPr>
      <w:r>
        <w:rPr>
          <w:rFonts w:ascii="Courier New" w:hAnsi="Courier New" w:cs="Courier New"/>
          <w:sz w:val="24"/>
          <w:szCs w:val="24"/>
        </w:rPr>
        <w:t xml:space="preserve">   </w:t>
      </w:r>
      <w:r w:rsidR="0024406D" w:rsidRPr="004D6334">
        <w:rPr>
          <w:rFonts w:ascii="Courier New" w:hAnsi="Courier New" w:cs="Courier New"/>
          <w:sz w:val="24"/>
          <w:szCs w:val="24"/>
        </w:rPr>
        <w:t xml:space="preserve">1.6.2014 </w:t>
      </w:r>
      <w:r>
        <w:rPr>
          <w:rFonts w:ascii="Courier New" w:hAnsi="Courier New" w:cs="Courier New"/>
          <w:sz w:val="24"/>
          <w:szCs w:val="24"/>
        </w:rPr>
        <w:t xml:space="preserve">tarihinden beri süregelen fiili </w:t>
      </w:r>
    </w:p>
    <w:p w:rsidR="006B10F8" w:rsidRDefault="006B10F8" w:rsidP="006B10F8">
      <w:pPr>
        <w:spacing w:after="0" w:line="240" w:lineRule="auto"/>
        <w:ind w:left="1068"/>
        <w:rPr>
          <w:rFonts w:ascii="Courier New" w:hAnsi="Courier New" w:cs="Courier New"/>
          <w:sz w:val="24"/>
          <w:szCs w:val="24"/>
        </w:rPr>
      </w:pPr>
      <w:r>
        <w:rPr>
          <w:rFonts w:ascii="Courier New" w:hAnsi="Courier New" w:cs="Courier New"/>
          <w:sz w:val="24"/>
          <w:szCs w:val="24"/>
        </w:rPr>
        <w:t xml:space="preserve">   </w:t>
      </w:r>
      <w:r w:rsidR="0024406D" w:rsidRPr="004D6334">
        <w:rPr>
          <w:rFonts w:ascii="Courier New" w:hAnsi="Courier New" w:cs="Courier New"/>
          <w:sz w:val="24"/>
          <w:szCs w:val="24"/>
        </w:rPr>
        <w:t xml:space="preserve">uygulamalarının, teşebbüslere rekabet etmeme </w:t>
      </w:r>
    </w:p>
    <w:p w:rsidR="006B10F8" w:rsidRDefault="006B10F8" w:rsidP="006B10F8">
      <w:pPr>
        <w:spacing w:after="0" w:line="240" w:lineRule="auto"/>
        <w:ind w:left="1068"/>
        <w:rPr>
          <w:rFonts w:ascii="Courier New" w:hAnsi="Courier New" w:cs="Courier New"/>
          <w:sz w:val="24"/>
          <w:szCs w:val="24"/>
        </w:rPr>
      </w:pPr>
      <w:r>
        <w:rPr>
          <w:rFonts w:ascii="Courier New" w:hAnsi="Courier New" w:cs="Courier New"/>
          <w:sz w:val="24"/>
          <w:szCs w:val="24"/>
        </w:rPr>
        <w:t xml:space="preserve">   </w:t>
      </w:r>
      <w:r w:rsidR="0024406D" w:rsidRPr="004D6334">
        <w:rPr>
          <w:rFonts w:ascii="Courier New" w:hAnsi="Courier New" w:cs="Courier New"/>
          <w:sz w:val="24"/>
          <w:szCs w:val="24"/>
        </w:rPr>
        <w:t xml:space="preserve">yükümlülüğü getirdiği, üretim miktarlarını </w:t>
      </w:r>
      <w:r w:rsidR="00471DE8">
        <w:rPr>
          <w:rFonts w:ascii="Courier New" w:hAnsi="Courier New" w:cs="Courier New"/>
          <w:sz w:val="24"/>
          <w:szCs w:val="24"/>
        </w:rPr>
        <w:t>(</w:t>
      </w:r>
      <w:r w:rsidR="0024406D" w:rsidRPr="004D6334">
        <w:rPr>
          <w:rFonts w:ascii="Courier New" w:hAnsi="Courier New" w:cs="Courier New"/>
          <w:sz w:val="24"/>
          <w:szCs w:val="24"/>
        </w:rPr>
        <w:t xml:space="preserve">sefer </w:t>
      </w:r>
    </w:p>
    <w:p w:rsidR="006B10F8" w:rsidRDefault="006B10F8" w:rsidP="006B10F8">
      <w:pPr>
        <w:spacing w:after="0" w:line="240" w:lineRule="auto"/>
        <w:ind w:left="1068"/>
        <w:rPr>
          <w:rFonts w:ascii="Courier New" w:hAnsi="Courier New" w:cs="Courier New"/>
          <w:sz w:val="24"/>
          <w:szCs w:val="24"/>
        </w:rPr>
      </w:pPr>
      <w:r>
        <w:rPr>
          <w:rFonts w:ascii="Courier New" w:hAnsi="Courier New" w:cs="Courier New"/>
          <w:sz w:val="24"/>
          <w:szCs w:val="24"/>
        </w:rPr>
        <w:t xml:space="preserve">   </w:t>
      </w:r>
      <w:r w:rsidR="0024406D" w:rsidRPr="004D6334">
        <w:rPr>
          <w:rFonts w:ascii="Courier New" w:hAnsi="Courier New" w:cs="Courier New"/>
          <w:sz w:val="24"/>
          <w:szCs w:val="24"/>
        </w:rPr>
        <w:t>sayısını</w:t>
      </w:r>
      <w:r w:rsidR="00471DE8">
        <w:rPr>
          <w:rFonts w:ascii="Courier New" w:hAnsi="Courier New" w:cs="Courier New"/>
          <w:sz w:val="24"/>
          <w:szCs w:val="24"/>
        </w:rPr>
        <w:t>)</w:t>
      </w:r>
      <w:r w:rsidR="0024406D" w:rsidRPr="004D6334">
        <w:rPr>
          <w:rFonts w:ascii="Courier New" w:hAnsi="Courier New" w:cs="Courier New"/>
          <w:sz w:val="24"/>
          <w:szCs w:val="24"/>
        </w:rPr>
        <w:t xml:space="preserve"> kısıtlayıcı,piyasaya potansiyel rakiplerin </w:t>
      </w:r>
    </w:p>
    <w:p w:rsidR="006B10F8" w:rsidRDefault="006B10F8" w:rsidP="006B10F8">
      <w:pPr>
        <w:spacing w:after="0" w:line="240" w:lineRule="auto"/>
        <w:ind w:left="1068"/>
        <w:rPr>
          <w:rFonts w:ascii="Courier New" w:hAnsi="Courier New" w:cs="Courier New"/>
          <w:sz w:val="24"/>
          <w:szCs w:val="24"/>
        </w:rPr>
      </w:pPr>
      <w:r>
        <w:rPr>
          <w:rFonts w:ascii="Courier New" w:hAnsi="Courier New" w:cs="Courier New"/>
          <w:sz w:val="24"/>
          <w:szCs w:val="24"/>
        </w:rPr>
        <w:t xml:space="preserve">   </w:t>
      </w:r>
      <w:r w:rsidR="0024406D" w:rsidRPr="004D6334">
        <w:rPr>
          <w:rFonts w:ascii="Courier New" w:hAnsi="Courier New" w:cs="Courier New"/>
          <w:sz w:val="24"/>
          <w:szCs w:val="24"/>
        </w:rPr>
        <w:t xml:space="preserve">girişini yasaklayıcı içerikte olması nedeniyle, </w:t>
      </w:r>
    </w:p>
    <w:p w:rsidR="006B10F8" w:rsidRDefault="006B10F8" w:rsidP="006B10F8">
      <w:pPr>
        <w:spacing w:after="0" w:line="240" w:lineRule="auto"/>
        <w:ind w:left="1068"/>
        <w:rPr>
          <w:rFonts w:ascii="Courier New" w:hAnsi="Courier New" w:cs="Courier New"/>
          <w:sz w:val="24"/>
          <w:szCs w:val="24"/>
        </w:rPr>
      </w:pPr>
      <w:r>
        <w:rPr>
          <w:rFonts w:ascii="Courier New" w:hAnsi="Courier New" w:cs="Courier New"/>
          <w:sz w:val="24"/>
          <w:szCs w:val="24"/>
        </w:rPr>
        <w:t xml:space="preserve">   </w:t>
      </w:r>
      <w:r w:rsidR="0024406D" w:rsidRPr="004D6334">
        <w:rPr>
          <w:rFonts w:ascii="Courier New" w:hAnsi="Courier New" w:cs="Courier New"/>
          <w:sz w:val="24"/>
          <w:szCs w:val="24"/>
        </w:rPr>
        <w:t>36/2009 sayılı Rekabet Yasası</w:t>
      </w:r>
      <w:r w:rsidR="00471DE8">
        <w:rPr>
          <w:rFonts w:ascii="Courier New" w:hAnsi="Courier New" w:cs="Courier New"/>
          <w:sz w:val="24"/>
          <w:szCs w:val="24"/>
        </w:rPr>
        <w:t>’</w:t>
      </w:r>
      <w:r w:rsidR="0024406D" w:rsidRPr="004D6334">
        <w:rPr>
          <w:rFonts w:ascii="Courier New" w:hAnsi="Courier New" w:cs="Courier New"/>
          <w:sz w:val="24"/>
          <w:szCs w:val="24"/>
        </w:rPr>
        <w:t xml:space="preserve">nın 4.maddesini ihlâl </w:t>
      </w:r>
    </w:p>
    <w:p w:rsidR="0024406D" w:rsidRDefault="006B10F8" w:rsidP="006B10F8">
      <w:pPr>
        <w:spacing w:after="0" w:line="240" w:lineRule="auto"/>
        <w:ind w:left="1068"/>
        <w:rPr>
          <w:rFonts w:ascii="Courier New" w:hAnsi="Courier New" w:cs="Courier New"/>
          <w:sz w:val="24"/>
          <w:szCs w:val="24"/>
        </w:rPr>
      </w:pPr>
      <w:r>
        <w:rPr>
          <w:rFonts w:ascii="Courier New" w:hAnsi="Courier New" w:cs="Courier New"/>
          <w:sz w:val="24"/>
          <w:szCs w:val="24"/>
        </w:rPr>
        <w:t xml:space="preserve">   </w:t>
      </w:r>
      <w:r w:rsidR="006E4149">
        <w:rPr>
          <w:rFonts w:ascii="Courier New" w:hAnsi="Courier New" w:cs="Courier New"/>
          <w:sz w:val="24"/>
          <w:szCs w:val="24"/>
        </w:rPr>
        <w:t>e</w:t>
      </w:r>
      <w:r w:rsidR="0024406D" w:rsidRPr="004D6334">
        <w:rPr>
          <w:rFonts w:ascii="Courier New" w:hAnsi="Courier New" w:cs="Courier New"/>
          <w:sz w:val="24"/>
          <w:szCs w:val="24"/>
        </w:rPr>
        <w:t>ttiğine</w:t>
      </w:r>
      <w:r w:rsidR="00471DE8">
        <w:rPr>
          <w:rFonts w:ascii="Courier New" w:hAnsi="Courier New" w:cs="Courier New"/>
          <w:sz w:val="24"/>
          <w:szCs w:val="24"/>
        </w:rPr>
        <w:t>“</w:t>
      </w:r>
      <w:r w:rsidR="0024406D" w:rsidRPr="004D6334">
        <w:rPr>
          <w:rFonts w:ascii="Courier New" w:hAnsi="Courier New" w:cs="Courier New"/>
          <w:sz w:val="24"/>
          <w:szCs w:val="24"/>
        </w:rPr>
        <w:t xml:space="preserve"> ilişkin bulgusunu kabul etmektedir.</w:t>
      </w:r>
    </w:p>
    <w:p w:rsidR="00532A9E" w:rsidRPr="004D6334" w:rsidRDefault="00532A9E" w:rsidP="00532A9E">
      <w:pPr>
        <w:spacing w:after="0" w:line="240" w:lineRule="auto"/>
        <w:rPr>
          <w:rFonts w:ascii="Courier New" w:hAnsi="Courier New" w:cs="Courier New"/>
          <w:sz w:val="24"/>
          <w:szCs w:val="24"/>
        </w:rPr>
      </w:pPr>
    </w:p>
    <w:p w:rsidR="004D6334" w:rsidRDefault="004D6334" w:rsidP="00532A9E">
      <w:pPr>
        <w:spacing w:after="0" w:line="240" w:lineRule="auto"/>
        <w:ind w:left="1068"/>
        <w:rPr>
          <w:rFonts w:ascii="Courier New" w:hAnsi="Courier New" w:cs="Courier New"/>
          <w:sz w:val="24"/>
          <w:szCs w:val="24"/>
        </w:rPr>
      </w:pPr>
      <w:r>
        <w:rPr>
          <w:rFonts w:ascii="Courier New" w:hAnsi="Courier New" w:cs="Courier New"/>
          <w:sz w:val="24"/>
          <w:szCs w:val="24"/>
        </w:rPr>
        <w:t>11-</w:t>
      </w:r>
      <w:r w:rsidR="0024406D" w:rsidRPr="004D6334">
        <w:rPr>
          <w:rFonts w:ascii="Courier New" w:hAnsi="Courier New" w:cs="Courier New"/>
          <w:sz w:val="24"/>
          <w:szCs w:val="24"/>
        </w:rPr>
        <w:t xml:space="preserve">Davacının bu davadaki argümanı, bu dava konusunu </w:t>
      </w:r>
    </w:p>
    <w:p w:rsidR="009B5ABB" w:rsidRDefault="0024406D" w:rsidP="00532A9E">
      <w:pPr>
        <w:spacing w:after="0" w:line="240" w:lineRule="auto"/>
        <w:ind w:left="1416" w:firstLine="72"/>
        <w:rPr>
          <w:rFonts w:ascii="Courier New" w:hAnsi="Courier New" w:cs="Courier New"/>
          <w:sz w:val="24"/>
          <w:szCs w:val="24"/>
        </w:rPr>
      </w:pPr>
      <w:r w:rsidRPr="004D6334">
        <w:rPr>
          <w:rFonts w:ascii="Courier New" w:hAnsi="Courier New" w:cs="Courier New"/>
          <w:sz w:val="24"/>
          <w:szCs w:val="24"/>
        </w:rPr>
        <w:t>teşkil eden durumun</w:t>
      </w:r>
      <w:r w:rsidR="00471DE8">
        <w:rPr>
          <w:rFonts w:ascii="Courier New" w:hAnsi="Courier New" w:cs="Courier New"/>
          <w:sz w:val="24"/>
          <w:szCs w:val="24"/>
        </w:rPr>
        <w:t>,</w:t>
      </w:r>
      <w:r w:rsidRPr="004D6334">
        <w:rPr>
          <w:rFonts w:ascii="Courier New" w:hAnsi="Courier New" w:cs="Courier New"/>
          <w:sz w:val="24"/>
          <w:szCs w:val="24"/>
        </w:rPr>
        <w:t xml:space="preserve"> 36/2009 sayılı </w:t>
      </w:r>
      <w:r w:rsidR="00471DE8">
        <w:rPr>
          <w:rFonts w:ascii="Courier New" w:hAnsi="Courier New" w:cs="Courier New"/>
          <w:sz w:val="24"/>
          <w:szCs w:val="24"/>
        </w:rPr>
        <w:t>Y</w:t>
      </w:r>
      <w:r w:rsidRPr="004D6334">
        <w:rPr>
          <w:rFonts w:ascii="Courier New" w:hAnsi="Courier New" w:cs="Courier New"/>
          <w:sz w:val="24"/>
          <w:szCs w:val="24"/>
        </w:rPr>
        <w:t xml:space="preserve">asanın </w:t>
      </w:r>
    </w:p>
    <w:p w:rsidR="009B5ABB" w:rsidRDefault="0024406D" w:rsidP="00532A9E">
      <w:pPr>
        <w:spacing w:after="0" w:line="240" w:lineRule="auto"/>
        <w:ind w:left="1416" w:firstLine="72"/>
        <w:rPr>
          <w:rFonts w:ascii="Courier New" w:hAnsi="Courier New" w:cs="Courier New"/>
          <w:sz w:val="24"/>
          <w:szCs w:val="24"/>
        </w:rPr>
      </w:pPr>
      <w:r w:rsidRPr="004D6334">
        <w:rPr>
          <w:rFonts w:ascii="Courier New" w:hAnsi="Courier New" w:cs="Courier New"/>
          <w:sz w:val="24"/>
          <w:szCs w:val="24"/>
        </w:rPr>
        <w:t xml:space="preserve">39.maddesi uyarınca yasal istisna oluşturduğu ve bu </w:t>
      </w:r>
    </w:p>
    <w:p w:rsidR="009B5ABB" w:rsidRDefault="00471DE8" w:rsidP="00532A9E">
      <w:pPr>
        <w:spacing w:after="0" w:line="240" w:lineRule="auto"/>
        <w:ind w:left="1416" w:firstLine="72"/>
        <w:rPr>
          <w:rFonts w:ascii="Courier New" w:hAnsi="Courier New" w:cs="Courier New"/>
          <w:sz w:val="24"/>
          <w:szCs w:val="24"/>
        </w:rPr>
      </w:pPr>
      <w:r>
        <w:rPr>
          <w:rFonts w:ascii="Courier New" w:hAnsi="Courier New" w:cs="Courier New"/>
          <w:sz w:val="24"/>
          <w:szCs w:val="24"/>
        </w:rPr>
        <w:t>sebeple bu Y</w:t>
      </w:r>
      <w:r w:rsidR="0024406D" w:rsidRPr="004D6334">
        <w:rPr>
          <w:rFonts w:ascii="Courier New" w:hAnsi="Courier New" w:cs="Courier New"/>
          <w:sz w:val="24"/>
          <w:szCs w:val="24"/>
        </w:rPr>
        <w:t xml:space="preserve">asa kurallarının uygulanmaması gerektiği </w:t>
      </w:r>
    </w:p>
    <w:p w:rsidR="009B5ABB" w:rsidRDefault="0024406D" w:rsidP="00532A9E">
      <w:pPr>
        <w:spacing w:after="0" w:line="240" w:lineRule="auto"/>
        <w:ind w:left="1416" w:firstLine="72"/>
        <w:rPr>
          <w:rFonts w:ascii="Courier New" w:hAnsi="Courier New" w:cs="Courier New"/>
          <w:sz w:val="24"/>
          <w:szCs w:val="24"/>
        </w:rPr>
      </w:pPr>
      <w:r w:rsidRPr="004D6334">
        <w:rPr>
          <w:rFonts w:ascii="Courier New" w:hAnsi="Courier New" w:cs="Courier New"/>
          <w:sz w:val="24"/>
          <w:szCs w:val="24"/>
        </w:rPr>
        <w:t xml:space="preserve">için Rekabet Kurulunun kararının hatalı olduğudur. </w:t>
      </w:r>
    </w:p>
    <w:p w:rsidR="008172D3" w:rsidRDefault="0024406D" w:rsidP="00532A9E">
      <w:pPr>
        <w:spacing w:after="0" w:line="240" w:lineRule="auto"/>
        <w:ind w:left="1416" w:firstLine="72"/>
        <w:rPr>
          <w:rFonts w:ascii="Courier New" w:hAnsi="Courier New" w:cs="Courier New"/>
          <w:sz w:val="24"/>
          <w:szCs w:val="24"/>
        </w:rPr>
      </w:pPr>
      <w:r w:rsidRPr="004D6334">
        <w:rPr>
          <w:rFonts w:ascii="Courier New" w:hAnsi="Courier New" w:cs="Courier New"/>
          <w:sz w:val="24"/>
          <w:szCs w:val="24"/>
        </w:rPr>
        <w:t>Dolayısıyla bu husus taraflar arasında ihtilaflıdır</w:t>
      </w:r>
      <w:r w:rsidR="008172D3" w:rsidRPr="004D6334">
        <w:rPr>
          <w:rFonts w:ascii="Courier New" w:hAnsi="Courier New" w:cs="Courier New"/>
          <w:sz w:val="24"/>
          <w:szCs w:val="24"/>
        </w:rPr>
        <w:t>.</w:t>
      </w:r>
    </w:p>
    <w:p w:rsidR="00532A9E" w:rsidRPr="004D6334" w:rsidRDefault="00532A9E" w:rsidP="00532A9E">
      <w:pPr>
        <w:spacing w:after="0" w:line="240" w:lineRule="auto"/>
        <w:ind w:left="1416" w:firstLine="72"/>
        <w:rPr>
          <w:rFonts w:ascii="Courier New" w:hAnsi="Courier New" w:cs="Courier New"/>
          <w:sz w:val="24"/>
          <w:szCs w:val="24"/>
        </w:rPr>
      </w:pPr>
    </w:p>
    <w:p w:rsidR="005167FF" w:rsidRDefault="005167FF" w:rsidP="000C7727">
      <w:pPr>
        <w:spacing w:line="360" w:lineRule="auto"/>
        <w:rPr>
          <w:rFonts w:ascii="Courier New" w:hAnsi="Courier New" w:cs="Courier New"/>
          <w:sz w:val="24"/>
          <w:szCs w:val="24"/>
        </w:rPr>
      </w:pPr>
      <w:r w:rsidRPr="008172D3">
        <w:rPr>
          <w:rFonts w:ascii="Courier New" w:hAnsi="Courier New" w:cs="Courier New"/>
          <w:sz w:val="24"/>
          <w:szCs w:val="24"/>
        </w:rPr>
        <w:t>şeklinde beyan edilmiştir.</w:t>
      </w:r>
    </w:p>
    <w:p w:rsidR="005167FF" w:rsidRDefault="005167FF" w:rsidP="00CD3F88">
      <w:pPr>
        <w:spacing w:line="360" w:lineRule="auto"/>
        <w:rPr>
          <w:rFonts w:ascii="Courier New" w:hAnsi="Courier New" w:cs="Courier New"/>
          <w:sz w:val="24"/>
          <w:szCs w:val="24"/>
        </w:rPr>
      </w:pPr>
      <w:r>
        <w:rPr>
          <w:rFonts w:ascii="Courier New" w:hAnsi="Courier New" w:cs="Courier New"/>
          <w:sz w:val="24"/>
          <w:szCs w:val="24"/>
        </w:rPr>
        <w:tab/>
      </w:r>
      <w:r w:rsidR="00F41E53">
        <w:rPr>
          <w:rFonts w:ascii="Courier New" w:hAnsi="Courier New" w:cs="Courier New"/>
          <w:sz w:val="24"/>
          <w:szCs w:val="24"/>
        </w:rPr>
        <w:t>Duruşma maksatları açısından tanık dinletilmeyen bu meselede</w:t>
      </w:r>
      <w:r w:rsidR="00471DE8">
        <w:rPr>
          <w:rFonts w:ascii="Courier New" w:hAnsi="Courier New" w:cs="Courier New"/>
          <w:sz w:val="24"/>
          <w:szCs w:val="24"/>
        </w:rPr>
        <w:t>,</w:t>
      </w:r>
      <w:r w:rsidR="00F41E53">
        <w:rPr>
          <w:rFonts w:ascii="Courier New" w:hAnsi="Courier New" w:cs="Courier New"/>
          <w:sz w:val="24"/>
          <w:szCs w:val="24"/>
        </w:rPr>
        <w:t xml:space="preserve"> tarafların Mahkemeye yaptıkları  hitaplar incelendiğinde</w:t>
      </w:r>
      <w:r w:rsidR="00471DE8">
        <w:rPr>
          <w:rFonts w:ascii="Courier New" w:hAnsi="Courier New" w:cs="Courier New"/>
          <w:sz w:val="24"/>
          <w:szCs w:val="24"/>
        </w:rPr>
        <w:t>, Davacı tarafın iddialarının:</w:t>
      </w:r>
    </w:p>
    <w:p w:rsidR="00F41E53" w:rsidRDefault="00F41E53" w:rsidP="00532A9E">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Kamu taşımacılığı</w:t>
      </w:r>
      <w:r w:rsidR="00926B38">
        <w:rPr>
          <w:rFonts w:ascii="Courier New" w:hAnsi="Courier New" w:cs="Courier New"/>
          <w:sz w:val="24"/>
          <w:szCs w:val="24"/>
        </w:rPr>
        <w:t xml:space="preserve"> </w:t>
      </w:r>
      <w:r w:rsidR="00E06C62">
        <w:rPr>
          <w:rFonts w:ascii="Courier New" w:hAnsi="Courier New" w:cs="Courier New"/>
          <w:sz w:val="24"/>
          <w:szCs w:val="24"/>
        </w:rPr>
        <w:t>kamunun faydasına genel bir fayda için yapılmış bir düzenlemedir ve 39’uncu madde kapsamındadır.</w:t>
      </w:r>
    </w:p>
    <w:p w:rsidR="00532A9E" w:rsidRDefault="00532A9E" w:rsidP="00532A9E">
      <w:pPr>
        <w:pStyle w:val="ListParagraph"/>
        <w:spacing w:line="240" w:lineRule="auto"/>
        <w:ind w:left="1068"/>
        <w:rPr>
          <w:rFonts w:ascii="Courier New" w:hAnsi="Courier New" w:cs="Courier New"/>
          <w:sz w:val="24"/>
          <w:szCs w:val="24"/>
        </w:rPr>
      </w:pPr>
    </w:p>
    <w:p w:rsidR="00E06C62" w:rsidRDefault="008361C6" w:rsidP="00532A9E">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Kamu T</w:t>
      </w:r>
      <w:r w:rsidR="00E06C62">
        <w:rPr>
          <w:rFonts w:ascii="Courier New" w:hAnsi="Courier New" w:cs="Courier New"/>
          <w:sz w:val="24"/>
          <w:szCs w:val="24"/>
        </w:rPr>
        <w:t>aşımacılığı Motorlu Araçlar</w:t>
      </w:r>
      <w:r w:rsidR="00471DE8">
        <w:rPr>
          <w:rFonts w:ascii="Courier New" w:hAnsi="Courier New" w:cs="Courier New"/>
          <w:sz w:val="24"/>
          <w:szCs w:val="24"/>
        </w:rPr>
        <w:t>la</w:t>
      </w:r>
      <w:r w:rsidR="00E06C62">
        <w:rPr>
          <w:rFonts w:ascii="Courier New" w:hAnsi="Courier New" w:cs="Courier New"/>
          <w:sz w:val="24"/>
          <w:szCs w:val="24"/>
        </w:rPr>
        <w:t xml:space="preserve"> Yolcu</w:t>
      </w:r>
      <w:r w:rsidR="00471DE8">
        <w:rPr>
          <w:rFonts w:ascii="Courier New" w:hAnsi="Courier New" w:cs="Courier New"/>
          <w:sz w:val="24"/>
          <w:szCs w:val="24"/>
        </w:rPr>
        <w:t xml:space="preserve"> ve</w:t>
      </w:r>
      <w:r w:rsidR="00E06C62">
        <w:rPr>
          <w:rFonts w:ascii="Courier New" w:hAnsi="Courier New" w:cs="Courier New"/>
          <w:sz w:val="24"/>
          <w:szCs w:val="24"/>
        </w:rPr>
        <w:t xml:space="preserve"> Eşya Taşı</w:t>
      </w:r>
      <w:r w:rsidR="00471DE8">
        <w:rPr>
          <w:rFonts w:ascii="Courier New" w:hAnsi="Courier New" w:cs="Courier New"/>
          <w:sz w:val="24"/>
          <w:szCs w:val="24"/>
        </w:rPr>
        <w:t>n</w:t>
      </w:r>
      <w:r w:rsidR="00E06C62">
        <w:rPr>
          <w:rFonts w:ascii="Courier New" w:hAnsi="Courier New" w:cs="Courier New"/>
          <w:sz w:val="24"/>
          <w:szCs w:val="24"/>
        </w:rPr>
        <w:t>ma</w:t>
      </w:r>
      <w:r w:rsidR="00471DE8">
        <w:rPr>
          <w:rFonts w:ascii="Courier New" w:hAnsi="Courier New" w:cs="Courier New"/>
          <w:sz w:val="24"/>
          <w:szCs w:val="24"/>
        </w:rPr>
        <w:t>sı</w:t>
      </w:r>
      <w:r w:rsidR="00E06C62">
        <w:rPr>
          <w:rFonts w:ascii="Courier New" w:hAnsi="Courier New" w:cs="Courier New"/>
          <w:sz w:val="24"/>
          <w:szCs w:val="24"/>
        </w:rPr>
        <w:t xml:space="preserve"> </w:t>
      </w:r>
      <w:r w:rsidR="00471DE8">
        <w:rPr>
          <w:rFonts w:ascii="Courier New" w:hAnsi="Courier New" w:cs="Courier New"/>
          <w:sz w:val="24"/>
          <w:szCs w:val="24"/>
        </w:rPr>
        <w:t>(</w:t>
      </w:r>
      <w:r w:rsidR="00E06C62">
        <w:rPr>
          <w:rFonts w:ascii="Courier New" w:hAnsi="Courier New" w:cs="Courier New"/>
          <w:sz w:val="24"/>
          <w:szCs w:val="24"/>
        </w:rPr>
        <w:t>Denetim</w:t>
      </w:r>
      <w:r w:rsidR="00471DE8">
        <w:rPr>
          <w:rFonts w:ascii="Courier New" w:hAnsi="Courier New" w:cs="Courier New"/>
          <w:sz w:val="24"/>
          <w:szCs w:val="24"/>
        </w:rPr>
        <w:t>)</w:t>
      </w:r>
      <w:r w:rsidR="00E06C62">
        <w:rPr>
          <w:rFonts w:ascii="Courier New" w:hAnsi="Courier New" w:cs="Courier New"/>
          <w:sz w:val="24"/>
          <w:szCs w:val="24"/>
        </w:rPr>
        <w:t xml:space="preserve"> Yasası tahtında kontrol ve denetime tabi bir sektördür. Yani hiçbir denetimin olmadığı, Davalının müdahale etmesi gereken bir alan değildir. Yasa</w:t>
      </w:r>
      <w:r w:rsidR="00471DE8">
        <w:rPr>
          <w:rFonts w:ascii="Courier New" w:hAnsi="Courier New" w:cs="Courier New"/>
          <w:sz w:val="24"/>
          <w:szCs w:val="24"/>
        </w:rPr>
        <w:t xml:space="preserve"> </w:t>
      </w:r>
      <w:r w:rsidR="00E06C62">
        <w:rPr>
          <w:rFonts w:ascii="Courier New" w:hAnsi="Courier New" w:cs="Courier New"/>
          <w:sz w:val="24"/>
          <w:szCs w:val="24"/>
        </w:rPr>
        <w:t>koyuc</w:t>
      </w:r>
      <w:r w:rsidR="00471DE8">
        <w:rPr>
          <w:rFonts w:ascii="Courier New" w:hAnsi="Courier New" w:cs="Courier New"/>
          <w:sz w:val="24"/>
          <w:szCs w:val="24"/>
        </w:rPr>
        <w:t>u bu alanı tamamen Yasanın kontrolüne</w:t>
      </w:r>
      <w:r w:rsidR="00E06C62">
        <w:rPr>
          <w:rFonts w:ascii="Courier New" w:hAnsi="Courier New" w:cs="Courier New"/>
          <w:sz w:val="24"/>
          <w:szCs w:val="24"/>
        </w:rPr>
        <w:t xml:space="preserve"> bırakmıştır. </w:t>
      </w:r>
    </w:p>
    <w:p w:rsidR="00532A9E" w:rsidRPr="00532A9E" w:rsidRDefault="00532A9E" w:rsidP="00532A9E">
      <w:pPr>
        <w:pStyle w:val="ListParagraph"/>
        <w:rPr>
          <w:rFonts w:ascii="Courier New" w:hAnsi="Courier New" w:cs="Courier New"/>
          <w:sz w:val="24"/>
          <w:szCs w:val="24"/>
        </w:rPr>
      </w:pPr>
    </w:p>
    <w:p w:rsidR="00532A9E" w:rsidRDefault="00532A9E" w:rsidP="00532A9E">
      <w:pPr>
        <w:pStyle w:val="ListParagraph"/>
        <w:spacing w:line="240" w:lineRule="auto"/>
        <w:ind w:left="1068"/>
        <w:rPr>
          <w:rFonts w:ascii="Courier New" w:hAnsi="Courier New" w:cs="Courier New"/>
          <w:sz w:val="24"/>
          <w:szCs w:val="24"/>
        </w:rPr>
      </w:pPr>
    </w:p>
    <w:p w:rsidR="00E06C62" w:rsidRDefault="00E06C62" w:rsidP="00532A9E">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lastRenderedPageBreak/>
        <w:t>İlgili Meclis tutanaklarına göre</w:t>
      </w:r>
      <w:r w:rsidR="00471DE8">
        <w:rPr>
          <w:rFonts w:ascii="Courier New" w:hAnsi="Courier New" w:cs="Courier New"/>
          <w:sz w:val="24"/>
          <w:szCs w:val="24"/>
        </w:rPr>
        <w:t>,</w:t>
      </w:r>
      <w:r>
        <w:rPr>
          <w:rFonts w:ascii="Courier New" w:hAnsi="Courier New" w:cs="Courier New"/>
          <w:sz w:val="24"/>
          <w:szCs w:val="24"/>
        </w:rPr>
        <w:t xml:space="preserve"> devlet bir alanda bir yasa yapmışsa ve o alanı devlet yasa ile denetlemek için bir kurul oluşturmuşsa ve neleri kapsadığını düzenlemişse, konunun tekrardan Rekabet Kurulunun denetimine tabi olmas</w:t>
      </w:r>
      <w:r w:rsidR="00326C90">
        <w:rPr>
          <w:rFonts w:ascii="Courier New" w:hAnsi="Courier New" w:cs="Courier New"/>
          <w:sz w:val="24"/>
          <w:szCs w:val="24"/>
        </w:rPr>
        <w:t>ı ilgili Y</w:t>
      </w:r>
      <w:r>
        <w:rPr>
          <w:rFonts w:ascii="Courier New" w:hAnsi="Courier New" w:cs="Courier New"/>
          <w:sz w:val="24"/>
          <w:szCs w:val="24"/>
        </w:rPr>
        <w:t xml:space="preserve">asaya zarar verecektir. </w:t>
      </w:r>
    </w:p>
    <w:p w:rsidR="00532A9E" w:rsidRDefault="00532A9E" w:rsidP="00532A9E">
      <w:pPr>
        <w:pStyle w:val="ListParagraph"/>
        <w:spacing w:line="240" w:lineRule="auto"/>
        <w:ind w:left="1068"/>
        <w:rPr>
          <w:rFonts w:ascii="Courier New" w:hAnsi="Courier New" w:cs="Courier New"/>
          <w:sz w:val="24"/>
          <w:szCs w:val="24"/>
        </w:rPr>
      </w:pPr>
    </w:p>
    <w:p w:rsidR="00E06C62" w:rsidRDefault="00E06C62" w:rsidP="00532A9E">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Yasa</w:t>
      </w:r>
      <w:r w:rsidR="00471DE8">
        <w:rPr>
          <w:rFonts w:ascii="Courier New" w:hAnsi="Courier New" w:cs="Courier New"/>
          <w:sz w:val="24"/>
          <w:szCs w:val="24"/>
        </w:rPr>
        <w:t xml:space="preserve"> </w:t>
      </w:r>
      <w:r>
        <w:rPr>
          <w:rFonts w:ascii="Courier New" w:hAnsi="Courier New" w:cs="Courier New"/>
          <w:sz w:val="24"/>
          <w:szCs w:val="24"/>
        </w:rPr>
        <w:t>koyucu Rekabet Yasası</w:t>
      </w:r>
      <w:r w:rsidR="00471DE8">
        <w:rPr>
          <w:rFonts w:ascii="Courier New" w:hAnsi="Courier New" w:cs="Courier New"/>
          <w:sz w:val="24"/>
          <w:szCs w:val="24"/>
        </w:rPr>
        <w:t>’</w:t>
      </w:r>
      <w:r>
        <w:rPr>
          <w:rFonts w:ascii="Courier New" w:hAnsi="Courier New" w:cs="Courier New"/>
          <w:sz w:val="24"/>
          <w:szCs w:val="24"/>
        </w:rPr>
        <w:t>n</w:t>
      </w:r>
      <w:r w:rsidR="00471DE8">
        <w:rPr>
          <w:rFonts w:ascii="Courier New" w:hAnsi="Courier New" w:cs="Courier New"/>
          <w:sz w:val="24"/>
          <w:szCs w:val="24"/>
        </w:rPr>
        <w:t>ın, 39’uncu maddesine (2)’nci fıkrayı</w:t>
      </w:r>
      <w:r>
        <w:rPr>
          <w:rFonts w:ascii="Courier New" w:hAnsi="Courier New" w:cs="Courier New"/>
          <w:sz w:val="24"/>
          <w:szCs w:val="24"/>
        </w:rPr>
        <w:t xml:space="preserve"> koyarak bazı alanlarda devletin yetkilendirdiği ve görevlendirdiği başka kurulların olması durumunda bunun Rekabet Yasası kapsamına girmemesini düzenlemiştir.</w:t>
      </w:r>
    </w:p>
    <w:p w:rsidR="00532A9E" w:rsidRPr="00532A9E" w:rsidRDefault="00532A9E" w:rsidP="00532A9E">
      <w:pPr>
        <w:pStyle w:val="ListParagraph"/>
        <w:rPr>
          <w:rFonts w:ascii="Courier New" w:hAnsi="Courier New" w:cs="Courier New"/>
          <w:sz w:val="24"/>
          <w:szCs w:val="24"/>
        </w:rPr>
      </w:pPr>
    </w:p>
    <w:p w:rsidR="00532A9E" w:rsidRDefault="00532A9E" w:rsidP="00532A9E">
      <w:pPr>
        <w:pStyle w:val="ListParagraph"/>
        <w:spacing w:line="240" w:lineRule="auto"/>
        <w:ind w:left="1068"/>
        <w:rPr>
          <w:rFonts w:ascii="Courier New" w:hAnsi="Courier New" w:cs="Courier New"/>
          <w:sz w:val="24"/>
          <w:szCs w:val="24"/>
        </w:rPr>
      </w:pPr>
    </w:p>
    <w:p w:rsidR="00E06C62" w:rsidRDefault="00E06C62" w:rsidP="00532A9E">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Tarafların birlikte hareket etmesi, monopol bir yapıda olması, sektöre girmenin önünde bir engel değildir. İzin Kurulu gerekirse başka şirketlere izin verebilir veya izinli olanların iznini sonlandırabilir.</w:t>
      </w:r>
    </w:p>
    <w:p w:rsidR="00532A9E" w:rsidRDefault="00532A9E" w:rsidP="00532A9E">
      <w:pPr>
        <w:pStyle w:val="ListParagraph"/>
        <w:spacing w:line="240" w:lineRule="auto"/>
        <w:ind w:left="1068"/>
        <w:rPr>
          <w:rFonts w:ascii="Courier New" w:hAnsi="Courier New" w:cs="Courier New"/>
          <w:sz w:val="24"/>
          <w:szCs w:val="24"/>
        </w:rPr>
      </w:pPr>
    </w:p>
    <w:p w:rsidR="00E06C62" w:rsidRDefault="00E06C62" w:rsidP="00532A9E">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Ka</w:t>
      </w:r>
      <w:r w:rsidR="00D62FEE">
        <w:rPr>
          <w:rFonts w:ascii="Courier New" w:hAnsi="Courier New" w:cs="Courier New"/>
          <w:sz w:val="24"/>
          <w:szCs w:val="24"/>
        </w:rPr>
        <w:t>mu taşımacılığı genel ekonomik f</w:t>
      </w:r>
      <w:r>
        <w:rPr>
          <w:rFonts w:ascii="Courier New" w:hAnsi="Courier New" w:cs="Courier New"/>
          <w:sz w:val="24"/>
          <w:szCs w:val="24"/>
        </w:rPr>
        <w:t>aydayı sağlar, Davacı da Rekabet Yasası</w:t>
      </w:r>
      <w:r w:rsidR="00A85929">
        <w:rPr>
          <w:rFonts w:ascii="Courier New" w:hAnsi="Courier New" w:cs="Courier New"/>
          <w:sz w:val="24"/>
          <w:szCs w:val="24"/>
        </w:rPr>
        <w:t>’</w:t>
      </w:r>
      <w:r>
        <w:rPr>
          <w:rFonts w:ascii="Courier New" w:hAnsi="Courier New" w:cs="Courier New"/>
          <w:sz w:val="24"/>
          <w:szCs w:val="24"/>
        </w:rPr>
        <w:t>nın 39’uncu maddesinin 2’nci fıkrasında belirtilen</w:t>
      </w:r>
      <w:r w:rsidR="00A85929">
        <w:rPr>
          <w:rFonts w:ascii="Courier New" w:hAnsi="Courier New" w:cs="Courier New"/>
          <w:sz w:val="24"/>
          <w:szCs w:val="24"/>
        </w:rPr>
        <w:t>,</w:t>
      </w:r>
      <w:r>
        <w:rPr>
          <w:rFonts w:ascii="Courier New" w:hAnsi="Courier New" w:cs="Courier New"/>
          <w:sz w:val="24"/>
          <w:szCs w:val="24"/>
        </w:rPr>
        <w:t xml:space="preserve"> genel ekonomik fayda sağlayan hizmetlerin yürütülmesi için devlet tarafından görevlendirilen teşebbüslerden bir tanesidir.</w:t>
      </w:r>
    </w:p>
    <w:p w:rsidR="00532A9E" w:rsidRPr="00532A9E" w:rsidRDefault="00532A9E" w:rsidP="00532A9E">
      <w:pPr>
        <w:pStyle w:val="ListParagraph"/>
        <w:rPr>
          <w:rFonts w:ascii="Courier New" w:hAnsi="Courier New" w:cs="Courier New"/>
          <w:sz w:val="24"/>
          <w:szCs w:val="24"/>
        </w:rPr>
      </w:pPr>
    </w:p>
    <w:p w:rsidR="00532A9E" w:rsidRDefault="00532A9E" w:rsidP="00532A9E">
      <w:pPr>
        <w:pStyle w:val="ListParagraph"/>
        <w:spacing w:line="240" w:lineRule="auto"/>
        <w:ind w:left="1068"/>
        <w:rPr>
          <w:rFonts w:ascii="Courier New" w:hAnsi="Courier New" w:cs="Courier New"/>
          <w:sz w:val="24"/>
          <w:szCs w:val="24"/>
        </w:rPr>
      </w:pPr>
    </w:p>
    <w:p w:rsidR="00E06C62" w:rsidRDefault="00E06C62" w:rsidP="00532A9E">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 xml:space="preserve">Rekabet Yasası’nın </w:t>
      </w:r>
      <w:r w:rsidR="009A3622">
        <w:rPr>
          <w:rFonts w:ascii="Courier New" w:hAnsi="Courier New" w:cs="Courier New"/>
          <w:sz w:val="24"/>
          <w:szCs w:val="24"/>
        </w:rPr>
        <w:t>39’uncu maddesinin Davacıya uygulanmaması nedeniyle karar hatalıdır.</w:t>
      </w:r>
    </w:p>
    <w:p w:rsidR="009A3622" w:rsidRDefault="00532A9E" w:rsidP="00532A9E">
      <w:pPr>
        <w:spacing w:line="360" w:lineRule="auto"/>
        <w:rPr>
          <w:rFonts w:ascii="Courier New" w:hAnsi="Courier New" w:cs="Courier New"/>
          <w:sz w:val="24"/>
          <w:szCs w:val="24"/>
        </w:rPr>
      </w:pPr>
      <w:r>
        <w:rPr>
          <w:rFonts w:ascii="Courier New" w:hAnsi="Courier New" w:cs="Courier New"/>
          <w:sz w:val="24"/>
          <w:szCs w:val="24"/>
        </w:rPr>
        <w:t>ş</w:t>
      </w:r>
      <w:r w:rsidR="009A3622">
        <w:rPr>
          <w:rFonts w:ascii="Courier New" w:hAnsi="Courier New" w:cs="Courier New"/>
          <w:sz w:val="24"/>
          <w:szCs w:val="24"/>
        </w:rPr>
        <w:t>eklinde</w:t>
      </w:r>
      <w:r w:rsidR="004D6334">
        <w:rPr>
          <w:rFonts w:ascii="Courier New" w:hAnsi="Courier New" w:cs="Courier New"/>
          <w:sz w:val="24"/>
          <w:szCs w:val="24"/>
        </w:rPr>
        <w:t>,</w:t>
      </w:r>
      <w:r w:rsidR="009A3622">
        <w:rPr>
          <w:rFonts w:ascii="Courier New" w:hAnsi="Courier New" w:cs="Courier New"/>
          <w:sz w:val="24"/>
          <w:szCs w:val="24"/>
        </w:rPr>
        <w:t xml:space="preserve"> Davalı tarafın iddialarının ise</w:t>
      </w:r>
      <w:r w:rsidR="00A85929">
        <w:rPr>
          <w:rFonts w:ascii="Courier New" w:hAnsi="Courier New" w:cs="Courier New"/>
          <w:sz w:val="24"/>
          <w:szCs w:val="24"/>
        </w:rPr>
        <w:t>:</w:t>
      </w:r>
    </w:p>
    <w:p w:rsidR="002B234C" w:rsidRDefault="002B234C" w:rsidP="00F12DD6">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Rekabet Kurulunun yetkisizliğine dair argüman, i</w:t>
      </w:r>
      <w:r w:rsidRPr="002B234C">
        <w:rPr>
          <w:rFonts w:ascii="Courier New" w:hAnsi="Courier New" w:cs="Courier New"/>
          <w:sz w:val="24"/>
          <w:szCs w:val="24"/>
        </w:rPr>
        <w:t>dari işlemi yapan</w:t>
      </w:r>
      <w:r>
        <w:rPr>
          <w:rFonts w:ascii="Courier New" w:hAnsi="Courier New" w:cs="Courier New"/>
          <w:sz w:val="24"/>
          <w:szCs w:val="24"/>
        </w:rPr>
        <w:t xml:space="preserve"> makam huzurunda dile getirilmediği için bunun Yüksek İdare Mahkemesinde dile getirilmesi mümkün değildir. Çünkü Mahkeme</w:t>
      </w:r>
      <w:r w:rsidR="00A85929">
        <w:rPr>
          <w:rFonts w:ascii="Courier New" w:hAnsi="Courier New" w:cs="Courier New"/>
          <w:sz w:val="24"/>
          <w:szCs w:val="24"/>
        </w:rPr>
        <w:t>,</w:t>
      </w:r>
      <w:r>
        <w:rPr>
          <w:rFonts w:ascii="Courier New" w:hAnsi="Courier New" w:cs="Courier New"/>
          <w:sz w:val="24"/>
          <w:szCs w:val="24"/>
        </w:rPr>
        <w:t xml:space="preserve"> Rekabet Kurulunun verdiği kararın huzurundaki olgularla sınırlı olarak doğru olup olmadığını değerlendirecektir.</w:t>
      </w:r>
    </w:p>
    <w:p w:rsidR="00F12DD6" w:rsidRDefault="00F12DD6" w:rsidP="00F12DD6">
      <w:pPr>
        <w:pStyle w:val="ListParagraph"/>
        <w:spacing w:line="240" w:lineRule="auto"/>
        <w:ind w:left="1068"/>
        <w:rPr>
          <w:rFonts w:ascii="Courier New" w:hAnsi="Courier New" w:cs="Courier New"/>
          <w:sz w:val="24"/>
          <w:szCs w:val="24"/>
        </w:rPr>
      </w:pPr>
    </w:p>
    <w:p w:rsidR="00D62FEE" w:rsidRDefault="00D62FEE" w:rsidP="00F12DD6">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Genel ekonomik f</w:t>
      </w:r>
      <w:r w:rsidR="00C652CC">
        <w:rPr>
          <w:rFonts w:ascii="Courier New" w:hAnsi="Courier New" w:cs="Courier New"/>
          <w:sz w:val="24"/>
          <w:szCs w:val="24"/>
        </w:rPr>
        <w:t>ayda sağlayan hizmetleri</w:t>
      </w:r>
      <w:r>
        <w:rPr>
          <w:rFonts w:ascii="Courier New" w:hAnsi="Courier New" w:cs="Courier New"/>
          <w:sz w:val="24"/>
          <w:szCs w:val="24"/>
        </w:rPr>
        <w:t>n</w:t>
      </w:r>
      <w:r w:rsidR="00C652CC">
        <w:rPr>
          <w:rFonts w:ascii="Courier New" w:hAnsi="Courier New" w:cs="Courier New"/>
          <w:sz w:val="24"/>
          <w:szCs w:val="24"/>
        </w:rPr>
        <w:t xml:space="preserve"> yürütülmesi için görevlendirilmiş olup olmama noktasında ise</w:t>
      </w:r>
      <w:r>
        <w:rPr>
          <w:rFonts w:ascii="Courier New" w:hAnsi="Courier New" w:cs="Courier New"/>
          <w:sz w:val="24"/>
          <w:szCs w:val="24"/>
        </w:rPr>
        <w:t>,</w:t>
      </w:r>
      <w:r w:rsidR="00C652CC">
        <w:rPr>
          <w:rFonts w:ascii="Courier New" w:hAnsi="Courier New" w:cs="Courier New"/>
          <w:sz w:val="24"/>
          <w:szCs w:val="24"/>
        </w:rPr>
        <w:t xml:space="preserve"> belirtilenlerle sınırlı olmamak kaydıyla</w:t>
      </w:r>
      <w:r w:rsidR="00A85929">
        <w:rPr>
          <w:rFonts w:ascii="Courier New" w:hAnsi="Courier New" w:cs="Courier New"/>
          <w:sz w:val="24"/>
          <w:szCs w:val="24"/>
        </w:rPr>
        <w:t>:</w:t>
      </w:r>
    </w:p>
    <w:p w:rsidR="00D62FEE" w:rsidRPr="00D62FEE" w:rsidRDefault="00D62FEE" w:rsidP="00D62FEE">
      <w:pPr>
        <w:pStyle w:val="ListParagraph"/>
        <w:rPr>
          <w:rFonts w:ascii="Courier New" w:hAnsi="Courier New" w:cs="Courier New"/>
          <w:sz w:val="24"/>
          <w:szCs w:val="24"/>
        </w:rPr>
      </w:pPr>
    </w:p>
    <w:p w:rsidR="00D62FEE" w:rsidRDefault="00D62FEE" w:rsidP="00D62FEE">
      <w:pPr>
        <w:pStyle w:val="ListParagraph"/>
        <w:numPr>
          <w:ilvl w:val="0"/>
          <w:numId w:val="5"/>
        </w:numPr>
        <w:spacing w:line="240" w:lineRule="auto"/>
        <w:rPr>
          <w:rFonts w:ascii="Courier New" w:hAnsi="Courier New" w:cs="Courier New"/>
          <w:sz w:val="24"/>
          <w:szCs w:val="24"/>
        </w:rPr>
      </w:pPr>
      <w:r>
        <w:rPr>
          <w:rFonts w:ascii="Courier New" w:hAnsi="Courier New" w:cs="Courier New"/>
          <w:sz w:val="24"/>
          <w:szCs w:val="24"/>
        </w:rPr>
        <w:t>B</w:t>
      </w:r>
      <w:r w:rsidR="00C652CC">
        <w:rPr>
          <w:rFonts w:ascii="Courier New" w:hAnsi="Courier New" w:cs="Courier New"/>
          <w:sz w:val="24"/>
          <w:szCs w:val="24"/>
        </w:rPr>
        <w:t xml:space="preserve">ütün tüketicilere eşit şekilde hizmet etme, </w:t>
      </w:r>
    </w:p>
    <w:p w:rsidR="00D62FEE" w:rsidRDefault="00D62FEE" w:rsidP="00D62FEE">
      <w:pPr>
        <w:pStyle w:val="ListParagraph"/>
        <w:numPr>
          <w:ilvl w:val="0"/>
          <w:numId w:val="5"/>
        </w:numPr>
        <w:spacing w:line="240" w:lineRule="auto"/>
        <w:rPr>
          <w:rFonts w:ascii="Courier New" w:hAnsi="Courier New" w:cs="Courier New"/>
          <w:sz w:val="24"/>
          <w:szCs w:val="24"/>
        </w:rPr>
      </w:pPr>
      <w:r>
        <w:rPr>
          <w:rFonts w:ascii="Courier New" w:hAnsi="Courier New" w:cs="Courier New"/>
          <w:sz w:val="24"/>
          <w:szCs w:val="24"/>
        </w:rPr>
        <w:t>T</w:t>
      </w:r>
      <w:r w:rsidR="00C652CC">
        <w:rPr>
          <w:rFonts w:ascii="Courier New" w:hAnsi="Courier New" w:cs="Courier New"/>
          <w:sz w:val="24"/>
          <w:szCs w:val="24"/>
        </w:rPr>
        <w:t>ekel olmanın belirli ayrıcalıklarından yararlanma,</w:t>
      </w:r>
    </w:p>
    <w:p w:rsidR="00D62FEE" w:rsidRDefault="00D62FEE" w:rsidP="00D62FEE">
      <w:pPr>
        <w:pStyle w:val="ListParagraph"/>
        <w:numPr>
          <w:ilvl w:val="0"/>
          <w:numId w:val="5"/>
        </w:numPr>
        <w:spacing w:line="240" w:lineRule="auto"/>
        <w:rPr>
          <w:rFonts w:ascii="Courier New" w:hAnsi="Courier New" w:cs="Courier New"/>
          <w:sz w:val="24"/>
          <w:szCs w:val="24"/>
        </w:rPr>
      </w:pPr>
      <w:r>
        <w:rPr>
          <w:rFonts w:ascii="Courier New" w:hAnsi="Courier New" w:cs="Courier New"/>
          <w:sz w:val="24"/>
          <w:szCs w:val="24"/>
        </w:rPr>
        <w:t>H</w:t>
      </w:r>
      <w:r w:rsidR="00C652CC">
        <w:rPr>
          <w:rFonts w:ascii="Courier New" w:hAnsi="Courier New" w:cs="Courier New"/>
          <w:sz w:val="24"/>
          <w:szCs w:val="24"/>
        </w:rPr>
        <w:t>izmetin devlet tarafından yapılacak kadar önemli olması,</w:t>
      </w:r>
      <w:r w:rsidR="00600002">
        <w:rPr>
          <w:rFonts w:ascii="Courier New" w:hAnsi="Courier New" w:cs="Courier New"/>
          <w:sz w:val="24"/>
          <w:szCs w:val="24"/>
        </w:rPr>
        <w:t xml:space="preserve"> </w:t>
      </w:r>
    </w:p>
    <w:p w:rsidR="00C652CC" w:rsidRDefault="00D62FEE" w:rsidP="00D62FEE">
      <w:pPr>
        <w:pStyle w:val="ListParagraph"/>
        <w:numPr>
          <w:ilvl w:val="0"/>
          <w:numId w:val="5"/>
        </w:numPr>
        <w:spacing w:line="240" w:lineRule="auto"/>
        <w:rPr>
          <w:rFonts w:ascii="Courier New" w:hAnsi="Courier New" w:cs="Courier New"/>
          <w:sz w:val="24"/>
          <w:szCs w:val="24"/>
        </w:rPr>
      </w:pPr>
      <w:r>
        <w:rPr>
          <w:rFonts w:ascii="Courier New" w:hAnsi="Courier New" w:cs="Courier New"/>
          <w:sz w:val="24"/>
          <w:szCs w:val="24"/>
        </w:rPr>
        <w:t>Y</w:t>
      </w:r>
      <w:r w:rsidR="00600002">
        <w:rPr>
          <w:rFonts w:ascii="Courier New" w:hAnsi="Courier New" w:cs="Courier New"/>
          <w:sz w:val="24"/>
          <w:szCs w:val="24"/>
        </w:rPr>
        <w:t>apılan hizmetin şartları</w:t>
      </w:r>
      <w:r>
        <w:rPr>
          <w:rFonts w:ascii="Courier New" w:hAnsi="Courier New" w:cs="Courier New"/>
          <w:sz w:val="24"/>
          <w:szCs w:val="24"/>
        </w:rPr>
        <w:t>y</w:t>
      </w:r>
      <w:r w:rsidR="00600002">
        <w:rPr>
          <w:rFonts w:ascii="Courier New" w:hAnsi="Courier New" w:cs="Courier New"/>
          <w:sz w:val="24"/>
          <w:szCs w:val="24"/>
        </w:rPr>
        <w:t>la ilgili düzenlemeler yapma yetkisinin hükümet tarafından verilmiş olması gereklidir. Tekel olmanın belirli ayrıcalıklarınd</w:t>
      </w:r>
      <w:r>
        <w:rPr>
          <w:rFonts w:ascii="Courier New" w:hAnsi="Courier New" w:cs="Courier New"/>
          <w:sz w:val="24"/>
          <w:szCs w:val="24"/>
        </w:rPr>
        <w:t>an yararlanma unsuru olgusaldır, bu nedenle b</w:t>
      </w:r>
      <w:r w:rsidR="00232296">
        <w:rPr>
          <w:rFonts w:ascii="Courier New" w:hAnsi="Courier New" w:cs="Courier New"/>
          <w:sz w:val="24"/>
          <w:szCs w:val="24"/>
        </w:rPr>
        <w:t>u meselede yoktur. Madde devlet tekellerini</w:t>
      </w:r>
      <w:r w:rsidR="007C0599">
        <w:rPr>
          <w:rFonts w:ascii="Courier New" w:hAnsi="Courier New" w:cs="Courier New"/>
          <w:sz w:val="24"/>
          <w:szCs w:val="24"/>
        </w:rPr>
        <w:t>n</w:t>
      </w:r>
      <w:r w:rsidR="00232296">
        <w:rPr>
          <w:rFonts w:ascii="Courier New" w:hAnsi="Courier New" w:cs="Courier New"/>
          <w:sz w:val="24"/>
          <w:szCs w:val="24"/>
        </w:rPr>
        <w:t>, devletin tekelinde tuttuğu hizmetlerin yerine getirilmesinin engellen</w:t>
      </w:r>
      <w:r>
        <w:rPr>
          <w:rFonts w:ascii="Courier New" w:hAnsi="Courier New" w:cs="Courier New"/>
          <w:sz w:val="24"/>
          <w:szCs w:val="24"/>
        </w:rPr>
        <w:t>-</w:t>
      </w:r>
      <w:r w:rsidR="00232296">
        <w:rPr>
          <w:rFonts w:ascii="Courier New" w:hAnsi="Courier New" w:cs="Courier New"/>
          <w:sz w:val="24"/>
          <w:szCs w:val="24"/>
        </w:rPr>
        <w:lastRenderedPageBreak/>
        <w:t>mesini sağlamaya çalışmaktadır. Dolayısıyla</w:t>
      </w:r>
      <w:r w:rsidR="00A85929">
        <w:rPr>
          <w:rFonts w:ascii="Courier New" w:hAnsi="Courier New" w:cs="Courier New"/>
          <w:sz w:val="24"/>
          <w:szCs w:val="24"/>
        </w:rPr>
        <w:t>,</w:t>
      </w:r>
      <w:r w:rsidR="00232296">
        <w:rPr>
          <w:rFonts w:ascii="Courier New" w:hAnsi="Courier New" w:cs="Courier New"/>
          <w:sz w:val="24"/>
          <w:szCs w:val="24"/>
        </w:rPr>
        <w:t xml:space="preserve"> tekel olmayan nokt</w:t>
      </w:r>
      <w:r>
        <w:rPr>
          <w:rFonts w:ascii="Courier New" w:hAnsi="Courier New" w:cs="Courier New"/>
          <w:sz w:val="24"/>
          <w:szCs w:val="24"/>
        </w:rPr>
        <w:t>ada bu maddenin uygulanabilirliği</w:t>
      </w:r>
      <w:r w:rsidR="00232296">
        <w:rPr>
          <w:rFonts w:ascii="Courier New" w:hAnsi="Courier New" w:cs="Courier New"/>
          <w:sz w:val="24"/>
          <w:szCs w:val="24"/>
        </w:rPr>
        <w:t xml:space="preserve"> yoktur.</w:t>
      </w:r>
      <w:r w:rsidR="00984A9E">
        <w:rPr>
          <w:rFonts w:ascii="Courier New" w:hAnsi="Courier New" w:cs="Courier New"/>
          <w:sz w:val="24"/>
          <w:szCs w:val="24"/>
        </w:rPr>
        <w:t xml:space="preserve"> Beş şirket </w:t>
      </w:r>
      <w:r>
        <w:rPr>
          <w:rFonts w:ascii="Courier New" w:hAnsi="Courier New" w:cs="Courier New"/>
          <w:sz w:val="24"/>
          <w:szCs w:val="24"/>
        </w:rPr>
        <w:t>konu hatta çalıştığı için tekel</w:t>
      </w:r>
      <w:r w:rsidR="00984A9E">
        <w:rPr>
          <w:rFonts w:ascii="Courier New" w:hAnsi="Courier New" w:cs="Courier New"/>
          <w:sz w:val="24"/>
          <w:szCs w:val="24"/>
        </w:rPr>
        <w:t xml:space="preserve"> olmadığı açıktır.</w:t>
      </w:r>
      <w:r w:rsidR="00431244">
        <w:rPr>
          <w:rFonts w:ascii="Courier New" w:hAnsi="Courier New" w:cs="Courier New"/>
          <w:sz w:val="24"/>
          <w:szCs w:val="24"/>
        </w:rPr>
        <w:t xml:space="preserve"> 50/2000 sayılı Yasanın 12’nci maddesinin (8)’inci fıkrası zaten tekelleşmenin önünü kapatmakla ilgilidir. Dolayısıyla</w:t>
      </w:r>
      <w:r w:rsidR="00A85929">
        <w:rPr>
          <w:rFonts w:ascii="Courier New" w:hAnsi="Courier New" w:cs="Courier New"/>
          <w:sz w:val="24"/>
          <w:szCs w:val="24"/>
        </w:rPr>
        <w:t>,</w:t>
      </w:r>
      <w:r w:rsidR="00431244">
        <w:rPr>
          <w:rFonts w:ascii="Courier New" w:hAnsi="Courier New" w:cs="Courier New"/>
          <w:sz w:val="24"/>
          <w:szCs w:val="24"/>
        </w:rPr>
        <w:t xml:space="preserve"> bu meselede kamu tekeli veya genel ekonomik menfaate hizmet etmekle görevlen</w:t>
      </w:r>
      <w:r w:rsidR="00C93DE9">
        <w:rPr>
          <w:rFonts w:ascii="Courier New" w:hAnsi="Courier New" w:cs="Courier New"/>
          <w:sz w:val="24"/>
          <w:szCs w:val="24"/>
        </w:rPr>
        <w:t>-</w:t>
      </w:r>
      <w:r w:rsidR="00431244">
        <w:rPr>
          <w:rFonts w:ascii="Courier New" w:hAnsi="Courier New" w:cs="Courier New"/>
          <w:sz w:val="24"/>
          <w:szCs w:val="24"/>
        </w:rPr>
        <w:t>dirilmiş bir teşebbüs yoktur.</w:t>
      </w:r>
      <w:r w:rsidR="00E46907">
        <w:rPr>
          <w:rFonts w:ascii="Courier New" w:hAnsi="Courier New" w:cs="Courier New"/>
          <w:sz w:val="24"/>
          <w:szCs w:val="24"/>
        </w:rPr>
        <w:t xml:space="preserve"> Bu nedenle</w:t>
      </w:r>
      <w:r w:rsidR="00A85929">
        <w:rPr>
          <w:rFonts w:ascii="Courier New" w:hAnsi="Courier New" w:cs="Courier New"/>
          <w:sz w:val="24"/>
          <w:szCs w:val="24"/>
        </w:rPr>
        <w:t>,</w:t>
      </w:r>
      <w:r w:rsidR="00E46907">
        <w:rPr>
          <w:rFonts w:ascii="Courier New" w:hAnsi="Courier New" w:cs="Courier New"/>
          <w:sz w:val="24"/>
          <w:szCs w:val="24"/>
        </w:rPr>
        <w:t xml:space="preserve"> 39’uncu maddenin (2)’nci fıkrasına giren bir durum mevcut değildir.</w:t>
      </w:r>
    </w:p>
    <w:p w:rsidR="00F12DD6" w:rsidRDefault="00F12DD6" w:rsidP="00F12DD6">
      <w:pPr>
        <w:pStyle w:val="ListParagraph"/>
        <w:spacing w:line="240" w:lineRule="auto"/>
        <w:ind w:left="1068"/>
        <w:rPr>
          <w:rFonts w:ascii="Courier New" w:hAnsi="Courier New" w:cs="Courier New"/>
          <w:sz w:val="24"/>
          <w:szCs w:val="24"/>
        </w:rPr>
      </w:pPr>
    </w:p>
    <w:p w:rsidR="00E46907" w:rsidRDefault="004C17D3" w:rsidP="00F12DD6">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Rekabet kurallarının uygulanabilirliği ile ilgili olarak kriter, teşebbüslerin karara bağlayabileceği, hareket edebilec</w:t>
      </w:r>
      <w:r w:rsidR="00A85929">
        <w:rPr>
          <w:rFonts w:ascii="Courier New" w:hAnsi="Courier New" w:cs="Courier New"/>
          <w:sz w:val="24"/>
          <w:szCs w:val="24"/>
        </w:rPr>
        <w:t>eği, esnek yanları olup olmadığı</w:t>
      </w:r>
      <w:r>
        <w:rPr>
          <w:rFonts w:ascii="Courier New" w:hAnsi="Courier New" w:cs="Courier New"/>
          <w:sz w:val="24"/>
          <w:szCs w:val="24"/>
        </w:rPr>
        <w:t xml:space="preserve"> ile ilgilidir. Eğer regülasyon</w:t>
      </w:r>
      <w:r w:rsidR="00D62FEE">
        <w:rPr>
          <w:rFonts w:ascii="Courier New" w:hAnsi="Courier New" w:cs="Courier New"/>
          <w:sz w:val="24"/>
          <w:szCs w:val="24"/>
        </w:rPr>
        <w:t>,</w:t>
      </w:r>
      <w:r>
        <w:rPr>
          <w:rFonts w:ascii="Courier New" w:hAnsi="Courier New" w:cs="Courier New"/>
          <w:sz w:val="24"/>
          <w:szCs w:val="24"/>
        </w:rPr>
        <w:t xml:space="preserve"> ellerini kollarını tamamen bağladıysa</w:t>
      </w:r>
      <w:r w:rsidR="00D62FEE">
        <w:rPr>
          <w:rFonts w:ascii="Courier New" w:hAnsi="Courier New" w:cs="Courier New"/>
          <w:sz w:val="24"/>
          <w:szCs w:val="24"/>
        </w:rPr>
        <w:t>,</w:t>
      </w:r>
      <w:r>
        <w:rPr>
          <w:rFonts w:ascii="Courier New" w:hAnsi="Courier New" w:cs="Courier New"/>
          <w:sz w:val="24"/>
          <w:szCs w:val="24"/>
        </w:rPr>
        <w:t xml:space="preserve"> faaliyetleriyle ilgili yapabilecekleri hiçbir serbest alanları yoksa, rekabet kurallarının uygulanmasına da gerek olmaz. Tabii ki bu da olgusal bir konudur ve Rekabet Kurulu huzurunda dile getirilmesi gereklidir.</w:t>
      </w:r>
      <w:r w:rsidR="00C42243">
        <w:rPr>
          <w:rFonts w:ascii="Courier New" w:hAnsi="Courier New" w:cs="Courier New"/>
          <w:sz w:val="24"/>
          <w:szCs w:val="24"/>
        </w:rPr>
        <w:t xml:space="preserve"> Bu meselede fiyat konusunda düzenleme sabittir. Regülasyona bağlıdır. Ancak bu meselede rekabeti ihlal eden uyumlu davranış fiyat değil, seferlerin tamamen eşgüdümlü olarak belirlenmiş olmasıdır ve bu alanda</w:t>
      </w:r>
      <w:r w:rsidR="00D62FEE">
        <w:rPr>
          <w:rFonts w:ascii="Courier New" w:hAnsi="Courier New" w:cs="Courier New"/>
          <w:sz w:val="24"/>
          <w:szCs w:val="24"/>
        </w:rPr>
        <w:t>,</w:t>
      </w:r>
      <w:r w:rsidR="00A85929">
        <w:rPr>
          <w:rFonts w:ascii="Courier New" w:hAnsi="Courier New" w:cs="Courier New"/>
          <w:sz w:val="24"/>
          <w:szCs w:val="24"/>
        </w:rPr>
        <w:t xml:space="preserve"> 50/2000 sayılı Y</w:t>
      </w:r>
      <w:r w:rsidR="00C42243">
        <w:rPr>
          <w:rFonts w:ascii="Courier New" w:hAnsi="Courier New" w:cs="Courier New"/>
          <w:sz w:val="24"/>
          <w:szCs w:val="24"/>
        </w:rPr>
        <w:t>asanın yarattığı bir esneklik vardır.</w:t>
      </w:r>
    </w:p>
    <w:p w:rsidR="00F12DD6" w:rsidRPr="00F12DD6" w:rsidRDefault="00F12DD6" w:rsidP="00F12DD6">
      <w:pPr>
        <w:pStyle w:val="ListParagraph"/>
        <w:rPr>
          <w:rFonts w:ascii="Courier New" w:hAnsi="Courier New" w:cs="Courier New"/>
          <w:sz w:val="24"/>
          <w:szCs w:val="24"/>
        </w:rPr>
      </w:pPr>
    </w:p>
    <w:p w:rsidR="00F12DD6" w:rsidRDefault="00F12DD6" w:rsidP="00F12DD6">
      <w:pPr>
        <w:pStyle w:val="ListParagraph"/>
        <w:spacing w:line="240" w:lineRule="auto"/>
        <w:ind w:left="1068"/>
        <w:rPr>
          <w:rFonts w:ascii="Courier New" w:hAnsi="Courier New" w:cs="Courier New"/>
          <w:sz w:val="24"/>
          <w:szCs w:val="24"/>
        </w:rPr>
      </w:pPr>
    </w:p>
    <w:p w:rsidR="00B4035A" w:rsidRDefault="003E5B27" w:rsidP="002B1946">
      <w:pPr>
        <w:pStyle w:val="ListParagraph"/>
        <w:numPr>
          <w:ilvl w:val="0"/>
          <w:numId w:val="1"/>
        </w:numPr>
        <w:spacing w:line="240" w:lineRule="auto"/>
        <w:rPr>
          <w:rFonts w:ascii="Courier New" w:hAnsi="Courier New" w:cs="Courier New"/>
          <w:sz w:val="24"/>
          <w:szCs w:val="24"/>
        </w:rPr>
      </w:pPr>
      <w:r>
        <w:rPr>
          <w:rFonts w:ascii="Courier New" w:hAnsi="Courier New" w:cs="Courier New"/>
          <w:sz w:val="24"/>
          <w:szCs w:val="24"/>
        </w:rPr>
        <w:t>39’uncu maddenin (2)’nci fıkrasından yararlanmak için sadece gelir getirici</w:t>
      </w:r>
      <w:r w:rsidR="00A85929">
        <w:rPr>
          <w:rFonts w:ascii="Courier New" w:hAnsi="Courier New" w:cs="Courier New"/>
          <w:sz w:val="24"/>
          <w:szCs w:val="24"/>
        </w:rPr>
        <w:t>,</w:t>
      </w:r>
      <w:r>
        <w:rPr>
          <w:rFonts w:ascii="Courier New" w:hAnsi="Courier New" w:cs="Courier New"/>
          <w:sz w:val="24"/>
          <w:szCs w:val="24"/>
        </w:rPr>
        <w:t xml:space="preserve"> ekonomik </w:t>
      </w:r>
      <w:r w:rsidR="00D62FEE">
        <w:rPr>
          <w:rFonts w:ascii="Courier New" w:hAnsi="Courier New" w:cs="Courier New"/>
          <w:sz w:val="24"/>
          <w:szCs w:val="24"/>
        </w:rPr>
        <w:t>f</w:t>
      </w:r>
      <w:r>
        <w:rPr>
          <w:rFonts w:ascii="Courier New" w:hAnsi="Courier New" w:cs="Courier New"/>
          <w:sz w:val="24"/>
          <w:szCs w:val="24"/>
        </w:rPr>
        <w:t>ayda sağlayan hizmetlerin yürütülmesi için görevlendirme veya mali tekel niteliğinde olma tanımına girmek yetmemektedir. Aynı zamanda kendilerine verilen görevle ilgili performanslarının etkilenmesi de söz konusu olmalıdır. Bu da</w:t>
      </w:r>
      <w:r w:rsidR="00A85929">
        <w:rPr>
          <w:rFonts w:ascii="Courier New" w:hAnsi="Courier New" w:cs="Courier New"/>
          <w:sz w:val="24"/>
          <w:szCs w:val="24"/>
        </w:rPr>
        <w:t xml:space="preserve"> tamamen olgusaldır. Bunun hem R</w:t>
      </w:r>
      <w:r>
        <w:rPr>
          <w:rFonts w:ascii="Courier New" w:hAnsi="Courier New" w:cs="Courier New"/>
          <w:sz w:val="24"/>
          <w:szCs w:val="24"/>
        </w:rPr>
        <w:t xml:space="preserve">ekabet </w:t>
      </w:r>
      <w:r w:rsidR="00A85929">
        <w:rPr>
          <w:rFonts w:ascii="Courier New" w:hAnsi="Courier New" w:cs="Courier New"/>
          <w:sz w:val="24"/>
          <w:szCs w:val="24"/>
        </w:rPr>
        <w:t>K</w:t>
      </w:r>
      <w:r>
        <w:rPr>
          <w:rFonts w:ascii="Courier New" w:hAnsi="Courier New" w:cs="Courier New"/>
          <w:sz w:val="24"/>
          <w:szCs w:val="24"/>
        </w:rPr>
        <w:t>urulunda iddia edilmesi</w:t>
      </w:r>
      <w:r w:rsidR="00A85929">
        <w:rPr>
          <w:rFonts w:ascii="Courier New" w:hAnsi="Courier New" w:cs="Courier New"/>
          <w:sz w:val="24"/>
          <w:szCs w:val="24"/>
        </w:rPr>
        <w:t>,</w:t>
      </w:r>
      <w:r>
        <w:rPr>
          <w:rFonts w:ascii="Courier New" w:hAnsi="Courier New" w:cs="Courier New"/>
          <w:sz w:val="24"/>
          <w:szCs w:val="24"/>
        </w:rPr>
        <w:t xml:space="preserve"> </w:t>
      </w:r>
      <w:r w:rsidR="00A85929">
        <w:rPr>
          <w:rFonts w:ascii="Courier New" w:hAnsi="Courier New" w:cs="Courier New"/>
          <w:sz w:val="24"/>
          <w:szCs w:val="24"/>
        </w:rPr>
        <w:t>h</w:t>
      </w:r>
      <w:r>
        <w:rPr>
          <w:rFonts w:ascii="Courier New" w:hAnsi="Courier New" w:cs="Courier New"/>
          <w:sz w:val="24"/>
          <w:szCs w:val="24"/>
        </w:rPr>
        <w:t>em de Mahkeme huzuruna bu noktada şahadet getirilmesi gereklidir. Oysa bunlar yapılmamıştır.</w:t>
      </w:r>
      <w:r w:rsidR="009705E3">
        <w:rPr>
          <w:rFonts w:ascii="Courier New" w:hAnsi="Courier New" w:cs="Courier New"/>
          <w:sz w:val="24"/>
          <w:szCs w:val="24"/>
        </w:rPr>
        <w:t xml:space="preserve"> Performanslarının engelleneceği noktasında Mahkemenin istihraç edebileceği hiçbir husus Mahkeme huzurunda bulunmamaktadır. Bu nedenle</w:t>
      </w:r>
      <w:r w:rsidR="00A85929">
        <w:rPr>
          <w:rFonts w:ascii="Courier New" w:hAnsi="Courier New" w:cs="Courier New"/>
          <w:sz w:val="24"/>
          <w:szCs w:val="24"/>
        </w:rPr>
        <w:t>,</w:t>
      </w:r>
      <w:r w:rsidR="009705E3">
        <w:rPr>
          <w:rFonts w:ascii="Courier New" w:hAnsi="Courier New" w:cs="Courier New"/>
          <w:sz w:val="24"/>
          <w:szCs w:val="24"/>
        </w:rPr>
        <w:t xml:space="preserve"> 39’uncu maddenin (2)’nci fıkrasındaki isti</w:t>
      </w:r>
      <w:r w:rsidR="00A85929">
        <w:rPr>
          <w:rFonts w:ascii="Courier New" w:hAnsi="Courier New" w:cs="Courier New"/>
          <w:sz w:val="24"/>
          <w:szCs w:val="24"/>
        </w:rPr>
        <w:t>snanın uygulanması gerektiğine</w:t>
      </w:r>
      <w:r w:rsidR="009705E3">
        <w:rPr>
          <w:rFonts w:ascii="Courier New" w:hAnsi="Courier New" w:cs="Courier New"/>
          <w:sz w:val="24"/>
          <w:szCs w:val="24"/>
        </w:rPr>
        <w:t xml:space="preserve"> ilişkin yas</w:t>
      </w:r>
      <w:r w:rsidR="00D62FEE">
        <w:rPr>
          <w:rFonts w:ascii="Courier New" w:hAnsi="Courier New" w:cs="Courier New"/>
          <w:sz w:val="24"/>
          <w:szCs w:val="24"/>
        </w:rPr>
        <w:t>al b</w:t>
      </w:r>
      <w:r w:rsidR="00A85929">
        <w:rPr>
          <w:rFonts w:ascii="Courier New" w:hAnsi="Courier New" w:cs="Courier New"/>
          <w:sz w:val="24"/>
          <w:szCs w:val="24"/>
        </w:rPr>
        <w:t xml:space="preserve">ir çıkarım yapılamaz </w:t>
      </w:r>
    </w:p>
    <w:p w:rsidR="002B1946" w:rsidRPr="00B4035A" w:rsidRDefault="00A85929" w:rsidP="00B4035A">
      <w:pPr>
        <w:spacing w:line="240" w:lineRule="auto"/>
        <w:rPr>
          <w:rFonts w:ascii="Courier New" w:hAnsi="Courier New" w:cs="Courier New"/>
          <w:sz w:val="24"/>
          <w:szCs w:val="24"/>
        </w:rPr>
      </w:pPr>
      <w:r w:rsidRPr="00B4035A">
        <w:rPr>
          <w:rFonts w:ascii="Courier New" w:hAnsi="Courier New" w:cs="Courier New"/>
          <w:sz w:val="24"/>
          <w:szCs w:val="24"/>
        </w:rPr>
        <w:t>şeklinde olduğu görülmektedir.</w:t>
      </w:r>
    </w:p>
    <w:p w:rsidR="002B1946" w:rsidRDefault="001B3F78" w:rsidP="006241F4">
      <w:pPr>
        <w:spacing w:after="0" w:line="360" w:lineRule="auto"/>
        <w:ind w:firstLine="708"/>
        <w:rPr>
          <w:rFonts w:ascii="Courier New" w:hAnsi="Courier New" w:cs="Courier New"/>
          <w:sz w:val="24"/>
          <w:szCs w:val="24"/>
        </w:rPr>
      </w:pPr>
      <w:r w:rsidRPr="00F12DD6">
        <w:rPr>
          <w:rFonts w:ascii="Courier New" w:hAnsi="Courier New" w:cs="Courier New"/>
          <w:sz w:val="24"/>
          <w:szCs w:val="24"/>
        </w:rPr>
        <w:t>Tarafların iddiaları</w:t>
      </w:r>
      <w:r w:rsidR="0019463E">
        <w:rPr>
          <w:rFonts w:ascii="Courier New" w:hAnsi="Courier New" w:cs="Courier New"/>
          <w:sz w:val="24"/>
          <w:szCs w:val="24"/>
        </w:rPr>
        <w:t xml:space="preserve"> ve ihtilafsız olgular dile getirilirken belirtilenler </w:t>
      </w:r>
      <w:r w:rsidRPr="00F12DD6">
        <w:rPr>
          <w:rFonts w:ascii="Courier New" w:hAnsi="Courier New" w:cs="Courier New"/>
          <w:sz w:val="24"/>
          <w:szCs w:val="24"/>
        </w:rPr>
        <w:t xml:space="preserve"> göz önüne alındığında</w:t>
      </w:r>
      <w:r w:rsidR="0019463E">
        <w:rPr>
          <w:rFonts w:ascii="Courier New" w:hAnsi="Courier New" w:cs="Courier New"/>
          <w:sz w:val="24"/>
          <w:szCs w:val="24"/>
        </w:rPr>
        <w:t>, bu davadaki</w:t>
      </w:r>
      <w:r w:rsidRPr="00F12DD6">
        <w:rPr>
          <w:rFonts w:ascii="Courier New" w:hAnsi="Courier New" w:cs="Courier New"/>
          <w:sz w:val="24"/>
          <w:szCs w:val="24"/>
        </w:rPr>
        <w:t xml:space="preserve"> </w:t>
      </w:r>
      <w:r w:rsidRPr="001B3F78">
        <w:rPr>
          <w:rFonts w:ascii="Courier New" w:hAnsi="Courier New" w:cs="Courier New"/>
          <w:sz w:val="24"/>
          <w:szCs w:val="24"/>
        </w:rPr>
        <w:t>esas sorunun</w:t>
      </w:r>
      <w:r w:rsidR="009967A2">
        <w:rPr>
          <w:rFonts w:ascii="Courier New" w:hAnsi="Courier New" w:cs="Courier New"/>
          <w:sz w:val="24"/>
          <w:szCs w:val="24"/>
        </w:rPr>
        <w:t>,</w:t>
      </w:r>
      <w:r w:rsidR="00A85929">
        <w:rPr>
          <w:rFonts w:ascii="Courier New" w:hAnsi="Courier New" w:cs="Courier New"/>
          <w:sz w:val="24"/>
          <w:szCs w:val="24"/>
        </w:rPr>
        <w:t xml:space="preserve"> Emare 56 K</w:t>
      </w:r>
      <w:r>
        <w:rPr>
          <w:rFonts w:ascii="Courier New" w:hAnsi="Courier New" w:cs="Courier New"/>
          <w:sz w:val="24"/>
          <w:szCs w:val="24"/>
        </w:rPr>
        <w:t xml:space="preserve">arara konu </w:t>
      </w:r>
      <w:r w:rsidR="00CA1B63">
        <w:rPr>
          <w:rFonts w:ascii="Courier New" w:hAnsi="Courier New" w:cs="Courier New"/>
          <w:sz w:val="24"/>
          <w:szCs w:val="24"/>
        </w:rPr>
        <w:t>Davacı dahil</w:t>
      </w:r>
      <w:r w:rsidR="00A85929">
        <w:rPr>
          <w:rFonts w:ascii="Courier New" w:hAnsi="Courier New" w:cs="Courier New"/>
          <w:sz w:val="24"/>
          <w:szCs w:val="24"/>
        </w:rPr>
        <w:t>, bazı başka teşebbüs</w:t>
      </w:r>
      <w:r w:rsidR="00CA1B63">
        <w:rPr>
          <w:rFonts w:ascii="Courier New" w:hAnsi="Courier New" w:cs="Courier New"/>
          <w:sz w:val="24"/>
          <w:szCs w:val="24"/>
        </w:rPr>
        <w:t xml:space="preserve">lerin bir araya gelerek oluşturdukları </w:t>
      </w:r>
      <w:r>
        <w:rPr>
          <w:rFonts w:ascii="Courier New" w:hAnsi="Courier New" w:cs="Courier New"/>
          <w:sz w:val="24"/>
          <w:szCs w:val="24"/>
        </w:rPr>
        <w:t>MLS isimli birlikteli</w:t>
      </w:r>
      <w:r w:rsidR="00CA1B63">
        <w:rPr>
          <w:rFonts w:ascii="Courier New" w:hAnsi="Courier New" w:cs="Courier New"/>
          <w:sz w:val="24"/>
          <w:szCs w:val="24"/>
        </w:rPr>
        <w:t>k yoluyla</w:t>
      </w:r>
      <w:r>
        <w:rPr>
          <w:rFonts w:ascii="Courier New" w:hAnsi="Courier New" w:cs="Courier New"/>
          <w:sz w:val="24"/>
          <w:szCs w:val="24"/>
        </w:rPr>
        <w:t xml:space="preserve"> </w:t>
      </w:r>
      <w:r w:rsidR="0019463E">
        <w:rPr>
          <w:rFonts w:ascii="Courier New" w:hAnsi="Courier New" w:cs="Courier New"/>
          <w:sz w:val="24"/>
          <w:szCs w:val="24"/>
        </w:rPr>
        <w:t>gerçekleştirdi</w:t>
      </w:r>
      <w:r w:rsidR="00CA1B63">
        <w:rPr>
          <w:rFonts w:ascii="Courier New" w:hAnsi="Courier New" w:cs="Courier New"/>
          <w:sz w:val="24"/>
          <w:szCs w:val="24"/>
        </w:rPr>
        <w:t>kleri uygulamanın,</w:t>
      </w:r>
      <w:r w:rsidR="0019463E">
        <w:rPr>
          <w:rFonts w:ascii="Courier New" w:hAnsi="Courier New" w:cs="Courier New"/>
          <w:sz w:val="24"/>
          <w:szCs w:val="24"/>
        </w:rPr>
        <w:t xml:space="preserve"> </w:t>
      </w:r>
      <w:r>
        <w:rPr>
          <w:rFonts w:ascii="Courier New" w:hAnsi="Courier New" w:cs="Courier New"/>
          <w:sz w:val="24"/>
          <w:szCs w:val="24"/>
        </w:rPr>
        <w:t xml:space="preserve">Rekabet </w:t>
      </w:r>
      <w:r>
        <w:rPr>
          <w:rFonts w:ascii="Courier New" w:hAnsi="Courier New" w:cs="Courier New"/>
          <w:sz w:val="24"/>
          <w:szCs w:val="24"/>
        </w:rPr>
        <w:lastRenderedPageBreak/>
        <w:t xml:space="preserve">Yasası’nın 39’uncu maddesinin (2)’nci fıkrasında düzenlenmiş </w:t>
      </w:r>
      <w:r w:rsidR="00A85929">
        <w:rPr>
          <w:rFonts w:ascii="Courier New" w:hAnsi="Courier New" w:cs="Courier New"/>
          <w:sz w:val="24"/>
          <w:szCs w:val="24"/>
        </w:rPr>
        <w:t>yasal istisna kapsamın</w:t>
      </w:r>
      <w:r>
        <w:rPr>
          <w:rFonts w:ascii="Courier New" w:hAnsi="Courier New" w:cs="Courier New"/>
          <w:sz w:val="24"/>
          <w:szCs w:val="24"/>
        </w:rPr>
        <w:t>a</w:t>
      </w:r>
      <w:r w:rsidR="00A85929">
        <w:rPr>
          <w:rFonts w:ascii="Courier New" w:hAnsi="Courier New" w:cs="Courier New"/>
          <w:sz w:val="24"/>
          <w:szCs w:val="24"/>
        </w:rPr>
        <w:t xml:space="preserve"> girip girmediğine ilişkin olduğu</w:t>
      </w:r>
      <w:r>
        <w:rPr>
          <w:rFonts w:ascii="Courier New" w:hAnsi="Courier New" w:cs="Courier New"/>
          <w:sz w:val="24"/>
          <w:szCs w:val="24"/>
        </w:rPr>
        <w:t xml:space="preserve"> anlaşılmaktadır.</w:t>
      </w:r>
    </w:p>
    <w:p w:rsidR="001B3F78" w:rsidRDefault="00CA1B63" w:rsidP="001B3F78">
      <w:pPr>
        <w:spacing w:line="360" w:lineRule="auto"/>
        <w:rPr>
          <w:rFonts w:ascii="Courier New" w:hAnsi="Courier New" w:cs="Courier New"/>
          <w:sz w:val="24"/>
          <w:szCs w:val="24"/>
        </w:rPr>
      </w:pPr>
      <w:r>
        <w:rPr>
          <w:rFonts w:ascii="Courier New" w:hAnsi="Courier New" w:cs="Courier New"/>
          <w:sz w:val="24"/>
          <w:szCs w:val="24"/>
        </w:rPr>
        <w:tab/>
        <w:t>Değiştirilmiş şekliy</w:t>
      </w:r>
      <w:r w:rsidR="001B3F78">
        <w:rPr>
          <w:rFonts w:ascii="Courier New" w:hAnsi="Courier New" w:cs="Courier New"/>
          <w:sz w:val="24"/>
          <w:szCs w:val="24"/>
        </w:rPr>
        <w:t>le 36/2009 sayılı Rekabet Yasası’nın 39’uncu maddesi</w:t>
      </w:r>
      <w:r w:rsidR="00A85929">
        <w:rPr>
          <w:rFonts w:ascii="Courier New" w:hAnsi="Courier New" w:cs="Courier New"/>
          <w:sz w:val="24"/>
          <w:szCs w:val="24"/>
        </w:rPr>
        <w:t>:</w:t>
      </w:r>
    </w:p>
    <w:tbl>
      <w:tblPr>
        <w:tblW w:w="8505" w:type="dxa"/>
        <w:tblInd w:w="675" w:type="dxa"/>
        <w:tblLayout w:type="fixed"/>
        <w:tblLook w:val="01E0"/>
      </w:tblPr>
      <w:tblGrid>
        <w:gridCol w:w="1701"/>
        <w:gridCol w:w="567"/>
        <w:gridCol w:w="709"/>
        <w:gridCol w:w="5528"/>
      </w:tblGrid>
      <w:tr w:rsidR="006C1827" w:rsidRPr="006C1827" w:rsidTr="00CA1B63">
        <w:tc>
          <w:tcPr>
            <w:tcW w:w="1701" w:type="dxa"/>
          </w:tcPr>
          <w:p w:rsidR="006C1827" w:rsidRPr="006C1827" w:rsidRDefault="006C1827" w:rsidP="00D22D8C">
            <w:pPr>
              <w:tabs>
                <w:tab w:val="left" w:pos="3360"/>
              </w:tabs>
              <w:jc w:val="both"/>
              <w:rPr>
                <w:rFonts w:ascii="Courier New" w:hAnsi="Courier New" w:cs="Courier New"/>
                <w:sz w:val="24"/>
                <w:szCs w:val="24"/>
              </w:rPr>
            </w:pPr>
            <w:r>
              <w:rPr>
                <w:rFonts w:ascii="Courier New" w:hAnsi="Courier New" w:cs="Courier New"/>
                <w:sz w:val="24"/>
                <w:szCs w:val="24"/>
              </w:rPr>
              <w:t>”</w:t>
            </w:r>
            <w:r w:rsidRPr="006C1827">
              <w:rPr>
                <w:rFonts w:ascii="Courier New" w:hAnsi="Courier New" w:cs="Courier New"/>
                <w:sz w:val="24"/>
                <w:szCs w:val="24"/>
              </w:rPr>
              <w:t xml:space="preserve">Yasal İstisnalar      </w:t>
            </w:r>
          </w:p>
        </w:tc>
        <w:tc>
          <w:tcPr>
            <w:tcW w:w="6804" w:type="dxa"/>
            <w:gridSpan w:val="3"/>
          </w:tcPr>
          <w:p w:rsidR="006C1827" w:rsidRPr="006C1827" w:rsidRDefault="006C1827" w:rsidP="006C1827">
            <w:pPr>
              <w:tabs>
                <w:tab w:val="left" w:pos="3360"/>
              </w:tabs>
              <w:autoSpaceDE w:val="0"/>
              <w:autoSpaceDN w:val="0"/>
              <w:adjustRightInd w:val="0"/>
              <w:rPr>
                <w:rFonts w:ascii="Courier New" w:hAnsi="Courier New" w:cs="Courier New"/>
                <w:bCs/>
                <w:sz w:val="24"/>
                <w:szCs w:val="24"/>
              </w:rPr>
            </w:pPr>
            <w:r w:rsidRPr="006C1827">
              <w:rPr>
                <w:rFonts w:ascii="Courier New" w:hAnsi="Courier New" w:cs="Courier New"/>
                <w:bCs/>
                <w:sz w:val="24"/>
                <w:szCs w:val="24"/>
              </w:rPr>
              <w:t xml:space="preserve">39.  </w:t>
            </w:r>
            <w:r w:rsidRPr="006C1827">
              <w:rPr>
                <w:rFonts w:ascii="Courier New" w:hAnsi="Courier New" w:cs="Courier New"/>
                <w:sz w:val="24"/>
                <w:szCs w:val="24"/>
              </w:rPr>
              <w:t>Bu Yasa kuralları aşağıdaki  durumlarda uygulanmaz:</w:t>
            </w:r>
          </w:p>
        </w:tc>
      </w:tr>
      <w:tr w:rsidR="006C1827" w:rsidRPr="006C1827" w:rsidTr="00CA1B63">
        <w:tc>
          <w:tcPr>
            <w:tcW w:w="1701" w:type="dxa"/>
          </w:tcPr>
          <w:p w:rsidR="006C1827" w:rsidRPr="006C1827" w:rsidRDefault="006C1827" w:rsidP="00D22D8C">
            <w:pPr>
              <w:tabs>
                <w:tab w:val="left" w:pos="3360"/>
              </w:tabs>
              <w:jc w:val="both"/>
              <w:rPr>
                <w:rFonts w:ascii="Courier New" w:hAnsi="Courier New" w:cs="Courier New"/>
                <w:sz w:val="24"/>
                <w:szCs w:val="24"/>
              </w:rPr>
            </w:pPr>
          </w:p>
        </w:tc>
        <w:tc>
          <w:tcPr>
            <w:tcW w:w="567" w:type="dxa"/>
          </w:tcPr>
          <w:p w:rsidR="006C1827" w:rsidRPr="006C1827" w:rsidRDefault="006C1827" w:rsidP="00D22D8C">
            <w:pPr>
              <w:tabs>
                <w:tab w:val="left" w:pos="3360"/>
              </w:tabs>
              <w:autoSpaceDE w:val="0"/>
              <w:autoSpaceDN w:val="0"/>
              <w:adjustRightInd w:val="0"/>
              <w:jc w:val="both"/>
              <w:rPr>
                <w:rFonts w:ascii="Courier New" w:hAnsi="Courier New" w:cs="Courier New"/>
                <w:sz w:val="24"/>
                <w:szCs w:val="24"/>
              </w:rPr>
            </w:pPr>
          </w:p>
        </w:tc>
        <w:tc>
          <w:tcPr>
            <w:tcW w:w="709" w:type="dxa"/>
          </w:tcPr>
          <w:p w:rsidR="006C1827" w:rsidRPr="006C1827" w:rsidRDefault="006C1827" w:rsidP="00D22D8C">
            <w:pPr>
              <w:tabs>
                <w:tab w:val="left" w:pos="3360"/>
              </w:tabs>
              <w:autoSpaceDE w:val="0"/>
              <w:autoSpaceDN w:val="0"/>
              <w:adjustRightInd w:val="0"/>
              <w:jc w:val="both"/>
              <w:rPr>
                <w:rFonts w:ascii="Courier New" w:hAnsi="Courier New" w:cs="Courier New"/>
                <w:sz w:val="24"/>
                <w:szCs w:val="24"/>
              </w:rPr>
            </w:pPr>
            <w:r w:rsidRPr="006C1827">
              <w:rPr>
                <w:rFonts w:ascii="Courier New" w:hAnsi="Courier New" w:cs="Courier New"/>
                <w:sz w:val="24"/>
                <w:szCs w:val="24"/>
              </w:rPr>
              <w:t>(1)</w:t>
            </w:r>
          </w:p>
        </w:tc>
        <w:tc>
          <w:tcPr>
            <w:tcW w:w="5528" w:type="dxa"/>
          </w:tcPr>
          <w:p w:rsidR="006C1827" w:rsidRPr="006C1827" w:rsidRDefault="006C1827" w:rsidP="006C1827">
            <w:pPr>
              <w:tabs>
                <w:tab w:val="left" w:pos="3360"/>
              </w:tabs>
              <w:autoSpaceDE w:val="0"/>
              <w:autoSpaceDN w:val="0"/>
              <w:adjustRightInd w:val="0"/>
              <w:rPr>
                <w:rFonts w:ascii="Courier New" w:hAnsi="Courier New" w:cs="Courier New"/>
                <w:sz w:val="24"/>
                <w:szCs w:val="24"/>
              </w:rPr>
            </w:pPr>
            <w:r>
              <w:rPr>
                <w:rFonts w:ascii="Courier New" w:hAnsi="Courier New" w:cs="Courier New"/>
                <w:sz w:val="24"/>
                <w:szCs w:val="24"/>
              </w:rPr>
              <w:t xml:space="preserve">Ücret, </w:t>
            </w:r>
            <w:r w:rsidRPr="006C1827">
              <w:rPr>
                <w:rFonts w:ascii="Courier New" w:hAnsi="Courier New" w:cs="Courier New"/>
                <w:sz w:val="24"/>
                <w:szCs w:val="24"/>
              </w:rPr>
              <w:t>istihdam ve çalışma koşullarını belirleyen anlaşmalarda;</w:t>
            </w:r>
          </w:p>
        </w:tc>
      </w:tr>
      <w:tr w:rsidR="006C1827" w:rsidRPr="006C1827" w:rsidTr="00CA1B63">
        <w:tc>
          <w:tcPr>
            <w:tcW w:w="1701" w:type="dxa"/>
          </w:tcPr>
          <w:p w:rsidR="006C1827" w:rsidRPr="006C1827" w:rsidRDefault="006C1827" w:rsidP="00D22D8C">
            <w:pPr>
              <w:tabs>
                <w:tab w:val="left" w:pos="3360"/>
              </w:tabs>
              <w:jc w:val="both"/>
              <w:rPr>
                <w:rFonts w:ascii="Courier New" w:hAnsi="Courier New" w:cs="Courier New"/>
                <w:sz w:val="24"/>
                <w:szCs w:val="24"/>
              </w:rPr>
            </w:pPr>
          </w:p>
        </w:tc>
        <w:tc>
          <w:tcPr>
            <w:tcW w:w="567" w:type="dxa"/>
          </w:tcPr>
          <w:p w:rsidR="006C1827" w:rsidRPr="006C1827" w:rsidRDefault="006C1827" w:rsidP="00D22D8C">
            <w:pPr>
              <w:tabs>
                <w:tab w:val="left" w:pos="3360"/>
              </w:tabs>
              <w:autoSpaceDE w:val="0"/>
              <w:autoSpaceDN w:val="0"/>
              <w:adjustRightInd w:val="0"/>
              <w:jc w:val="both"/>
              <w:rPr>
                <w:rFonts w:ascii="Courier New" w:hAnsi="Courier New" w:cs="Courier New"/>
                <w:sz w:val="24"/>
                <w:szCs w:val="24"/>
              </w:rPr>
            </w:pPr>
          </w:p>
        </w:tc>
        <w:tc>
          <w:tcPr>
            <w:tcW w:w="709" w:type="dxa"/>
          </w:tcPr>
          <w:p w:rsidR="006C1827" w:rsidRPr="006C1827" w:rsidRDefault="006C1827" w:rsidP="00D22D8C">
            <w:pPr>
              <w:tabs>
                <w:tab w:val="left" w:pos="3360"/>
              </w:tabs>
              <w:autoSpaceDE w:val="0"/>
              <w:autoSpaceDN w:val="0"/>
              <w:adjustRightInd w:val="0"/>
              <w:jc w:val="both"/>
              <w:rPr>
                <w:rFonts w:ascii="Courier New" w:hAnsi="Courier New" w:cs="Courier New"/>
                <w:sz w:val="24"/>
                <w:szCs w:val="24"/>
              </w:rPr>
            </w:pPr>
            <w:r w:rsidRPr="006C1827">
              <w:rPr>
                <w:rFonts w:ascii="Courier New" w:hAnsi="Courier New" w:cs="Courier New"/>
                <w:sz w:val="24"/>
                <w:szCs w:val="24"/>
              </w:rPr>
              <w:t>(2)</w:t>
            </w:r>
          </w:p>
        </w:tc>
        <w:tc>
          <w:tcPr>
            <w:tcW w:w="5528" w:type="dxa"/>
          </w:tcPr>
          <w:p w:rsidR="006C1827" w:rsidRPr="006C1827" w:rsidRDefault="006C1827" w:rsidP="006C1827">
            <w:pPr>
              <w:tabs>
                <w:tab w:val="left" w:pos="3360"/>
              </w:tabs>
              <w:autoSpaceDE w:val="0"/>
              <w:autoSpaceDN w:val="0"/>
              <w:adjustRightInd w:val="0"/>
              <w:rPr>
                <w:rFonts w:ascii="Courier New" w:hAnsi="Courier New" w:cs="Courier New"/>
                <w:sz w:val="24"/>
                <w:szCs w:val="24"/>
              </w:rPr>
            </w:pPr>
            <w:r w:rsidRPr="006C1827">
              <w:rPr>
                <w:rFonts w:ascii="Courier New" w:hAnsi="Courier New" w:cs="Courier New"/>
                <w:sz w:val="24"/>
                <w:szCs w:val="24"/>
              </w:rPr>
              <w:t>Genel ekonomik fayda sağlayan hizmetlerin yürütülmesi için  Devlet tarafından hukuken veya fiilen görevlendirilen teşebbüslerin veya mali tekel (gelir getirici tekel) niteliğindeki kamu teşebbüslerinin, kendilerine verilen görevlerle ilgili performanslarının engelleneceği durumlarda.</w:t>
            </w:r>
            <w:r>
              <w:rPr>
                <w:rFonts w:ascii="Courier New" w:hAnsi="Courier New" w:cs="Courier New"/>
                <w:sz w:val="24"/>
                <w:szCs w:val="24"/>
              </w:rPr>
              <w:t xml:space="preserve"> “</w:t>
            </w:r>
          </w:p>
        </w:tc>
      </w:tr>
    </w:tbl>
    <w:p w:rsidR="001B3F78" w:rsidRDefault="006C1827" w:rsidP="001B3F78">
      <w:pPr>
        <w:spacing w:line="360" w:lineRule="auto"/>
        <w:rPr>
          <w:rFonts w:ascii="Courier New" w:hAnsi="Courier New" w:cs="Courier New"/>
          <w:sz w:val="24"/>
          <w:szCs w:val="24"/>
        </w:rPr>
      </w:pPr>
      <w:r>
        <w:rPr>
          <w:rFonts w:ascii="Courier New" w:hAnsi="Courier New" w:cs="Courier New"/>
          <w:sz w:val="24"/>
          <w:szCs w:val="24"/>
        </w:rPr>
        <w:t>ş</w:t>
      </w:r>
      <w:r w:rsidR="001B3F78">
        <w:rPr>
          <w:rFonts w:ascii="Courier New" w:hAnsi="Courier New" w:cs="Courier New"/>
          <w:sz w:val="24"/>
          <w:szCs w:val="24"/>
        </w:rPr>
        <w:t>eklindedir.</w:t>
      </w:r>
    </w:p>
    <w:p w:rsidR="00CD434F" w:rsidRDefault="006477B1" w:rsidP="0082144D">
      <w:pPr>
        <w:spacing w:line="360" w:lineRule="auto"/>
        <w:ind w:firstLine="285"/>
        <w:rPr>
          <w:rFonts w:ascii="Courier New" w:hAnsi="Courier New" w:cs="Courier New"/>
          <w:sz w:val="24"/>
          <w:szCs w:val="24"/>
        </w:rPr>
      </w:pPr>
      <w:r>
        <w:rPr>
          <w:rFonts w:ascii="Courier New" w:hAnsi="Courier New" w:cs="Courier New"/>
          <w:sz w:val="24"/>
          <w:szCs w:val="24"/>
        </w:rPr>
        <w:t>Tarafların üzerinde durduğu</w:t>
      </w:r>
      <w:r w:rsidR="0019463E">
        <w:rPr>
          <w:rFonts w:ascii="Courier New" w:hAnsi="Courier New" w:cs="Courier New"/>
          <w:sz w:val="24"/>
          <w:szCs w:val="24"/>
        </w:rPr>
        <w:t>,</w:t>
      </w:r>
      <w:r>
        <w:rPr>
          <w:rFonts w:ascii="Courier New" w:hAnsi="Courier New" w:cs="Courier New"/>
          <w:sz w:val="24"/>
          <w:szCs w:val="24"/>
        </w:rPr>
        <w:t xml:space="preserve"> Rekabet Yasası’nın 39’uncu maddesinin (2)’nci fıkrasından anlaşılacağı üzere</w:t>
      </w:r>
      <w:r w:rsidR="0019463E">
        <w:rPr>
          <w:rFonts w:ascii="Courier New" w:hAnsi="Courier New" w:cs="Courier New"/>
          <w:sz w:val="24"/>
          <w:szCs w:val="24"/>
        </w:rPr>
        <w:t>,</w:t>
      </w:r>
      <w:r>
        <w:rPr>
          <w:rFonts w:ascii="Courier New" w:hAnsi="Courier New" w:cs="Courier New"/>
          <w:sz w:val="24"/>
          <w:szCs w:val="24"/>
        </w:rPr>
        <w:t xml:space="preserve"> (2)’nci fıkra bağlamında yasal istis</w:t>
      </w:r>
      <w:r w:rsidR="00CD434F">
        <w:rPr>
          <w:rFonts w:ascii="Courier New" w:hAnsi="Courier New" w:cs="Courier New"/>
          <w:sz w:val="24"/>
          <w:szCs w:val="24"/>
        </w:rPr>
        <w:t>na içerisinde sayılabilmek için:</w:t>
      </w:r>
    </w:p>
    <w:p w:rsidR="001B3F78" w:rsidRDefault="006477B1" w:rsidP="0082144D">
      <w:pPr>
        <w:spacing w:after="0" w:line="360" w:lineRule="auto"/>
        <w:ind w:left="1416" w:hanging="1131"/>
        <w:rPr>
          <w:rFonts w:ascii="Courier New" w:hAnsi="Courier New" w:cs="Courier New"/>
          <w:sz w:val="24"/>
          <w:szCs w:val="24"/>
        </w:rPr>
      </w:pPr>
      <w:r>
        <w:rPr>
          <w:rFonts w:ascii="Courier New" w:hAnsi="Courier New" w:cs="Courier New"/>
          <w:sz w:val="24"/>
          <w:szCs w:val="24"/>
        </w:rPr>
        <w:t>(1)</w:t>
      </w:r>
      <w:r w:rsidR="00A85929">
        <w:rPr>
          <w:rFonts w:ascii="Courier New" w:hAnsi="Courier New" w:cs="Courier New"/>
          <w:sz w:val="24"/>
          <w:szCs w:val="24"/>
        </w:rPr>
        <w:t xml:space="preserve">  </w:t>
      </w:r>
      <w:r>
        <w:rPr>
          <w:rFonts w:ascii="Courier New" w:hAnsi="Courier New" w:cs="Courier New"/>
          <w:sz w:val="24"/>
          <w:szCs w:val="24"/>
        </w:rPr>
        <w:t>(a)</w:t>
      </w:r>
      <w:r w:rsidR="0019463E">
        <w:rPr>
          <w:rFonts w:ascii="Courier New" w:hAnsi="Courier New" w:cs="Courier New"/>
          <w:sz w:val="24"/>
          <w:szCs w:val="24"/>
        </w:rPr>
        <w:t>Genel ekonomik f</w:t>
      </w:r>
      <w:r w:rsidR="00CD434F">
        <w:rPr>
          <w:rFonts w:ascii="Courier New" w:hAnsi="Courier New" w:cs="Courier New"/>
          <w:sz w:val="24"/>
          <w:szCs w:val="24"/>
        </w:rPr>
        <w:t>ayda sağlayan hizmetlerin yürütülmesi için devlet tarafından hukuken veya fiilen görevlendirilen teşebbüs veya</w:t>
      </w:r>
    </w:p>
    <w:p w:rsidR="0082144D" w:rsidRDefault="00CD434F" w:rsidP="0082144D">
      <w:pPr>
        <w:spacing w:after="0" w:line="360" w:lineRule="auto"/>
        <w:rPr>
          <w:rFonts w:ascii="Courier New" w:hAnsi="Courier New" w:cs="Courier New"/>
          <w:sz w:val="24"/>
          <w:szCs w:val="24"/>
        </w:rPr>
      </w:pPr>
      <w:r>
        <w:rPr>
          <w:rFonts w:ascii="Courier New" w:hAnsi="Courier New" w:cs="Courier New"/>
          <w:sz w:val="24"/>
          <w:szCs w:val="24"/>
        </w:rPr>
        <w:tab/>
        <w:t xml:space="preserve">  (b)Mali tekel (gelir getirici tekel) niteliğindeki kamu </w:t>
      </w:r>
    </w:p>
    <w:p w:rsidR="00CD434F" w:rsidRDefault="00CD434F" w:rsidP="0082144D">
      <w:pPr>
        <w:spacing w:after="0" w:line="360" w:lineRule="auto"/>
        <w:ind w:left="708" w:firstLine="708"/>
        <w:rPr>
          <w:rFonts w:ascii="Courier New" w:hAnsi="Courier New" w:cs="Courier New"/>
          <w:sz w:val="24"/>
          <w:szCs w:val="24"/>
        </w:rPr>
      </w:pPr>
      <w:r>
        <w:rPr>
          <w:rFonts w:ascii="Courier New" w:hAnsi="Courier New" w:cs="Courier New"/>
          <w:sz w:val="24"/>
          <w:szCs w:val="24"/>
        </w:rPr>
        <w:t>teşebbüsü olma ve</w:t>
      </w:r>
    </w:p>
    <w:p w:rsidR="0019463E" w:rsidRDefault="00A85929" w:rsidP="0082144D">
      <w:pPr>
        <w:spacing w:after="0" w:line="360" w:lineRule="auto"/>
        <w:rPr>
          <w:rFonts w:ascii="Courier New" w:hAnsi="Courier New" w:cs="Courier New"/>
          <w:sz w:val="24"/>
          <w:szCs w:val="24"/>
        </w:rPr>
      </w:pPr>
      <w:r>
        <w:rPr>
          <w:rFonts w:ascii="Courier New" w:hAnsi="Courier New" w:cs="Courier New"/>
          <w:sz w:val="24"/>
          <w:szCs w:val="24"/>
        </w:rPr>
        <w:t xml:space="preserve">  </w:t>
      </w:r>
      <w:r w:rsidR="00CD434F">
        <w:rPr>
          <w:rFonts w:ascii="Courier New" w:hAnsi="Courier New" w:cs="Courier New"/>
          <w:sz w:val="24"/>
          <w:szCs w:val="24"/>
        </w:rPr>
        <w:t>(2)</w:t>
      </w:r>
      <w:r w:rsidR="0019463E">
        <w:rPr>
          <w:rFonts w:ascii="Courier New" w:hAnsi="Courier New" w:cs="Courier New"/>
          <w:sz w:val="24"/>
          <w:szCs w:val="24"/>
        </w:rPr>
        <w:t>Belirtilen yapıdaki teşebbüslere</w:t>
      </w:r>
      <w:r w:rsidR="00CD434F">
        <w:rPr>
          <w:rFonts w:ascii="Courier New" w:hAnsi="Courier New" w:cs="Courier New"/>
          <w:sz w:val="24"/>
          <w:szCs w:val="24"/>
        </w:rPr>
        <w:t xml:space="preserve"> verilen görevlerle </w:t>
      </w:r>
    </w:p>
    <w:p w:rsidR="0019463E" w:rsidRDefault="0019463E" w:rsidP="0082144D">
      <w:pPr>
        <w:spacing w:after="0" w:line="360" w:lineRule="auto"/>
        <w:rPr>
          <w:rFonts w:ascii="Courier New" w:hAnsi="Courier New" w:cs="Courier New"/>
          <w:sz w:val="24"/>
          <w:szCs w:val="24"/>
        </w:rPr>
      </w:pPr>
      <w:r>
        <w:rPr>
          <w:rFonts w:ascii="Courier New" w:hAnsi="Courier New" w:cs="Courier New"/>
          <w:sz w:val="24"/>
          <w:szCs w:val="24"/>
        </w:rPr>
        <w:t xml:space="preserve">     </w:t>
      </w:r>
      <w:r w:rsidR="00CD434F">
        <w:rPr>
          <w:rFonts w:ascii="Courier New" w:hAnsi="Courier New" w:cs="Courier New"/>
          <w:sz w:val="24"/>
          <w:szCs w:val="24"/>
        </w:rPr>
        <w:t>ilgili performanslarının engelleneceği durumun</w:t>
      </w:r>
      <w:r w:rsidR="00A85929">
        <w:rPr>
          <w:rFonts w:ascii="Courier New" w:hAnsi="Courier New" w:cs="Courier New"/>
          <w:sz w:val="24"/>
          <w:szCs w:val="24"/>
        </w:rPr>
        <w:t>un</w:t>
      </w:r>
      <w:r w:rsidR="00CD434F">
        <w:rPr>
          <w:rFonts w:ascii="Courier New" w:hAnsi="Courier New" w:cs="Courier New"/>
          <w:sz w:val="24"/>
          <w:szCs w:val="24"/>
        </w:rPr>
        <w:t xml:space="preserve"> söz </w:t>
      </w:r>
    </w:p>
    <w:p w:rsidR="00CD434F" w:rsidRDefault="0019463E" w:rsidP="0082144D">
      <w:pPr>
        <w:spacing w:after="0" w:line="360" w:lineRule="auto"/>
        <w:rPr>
          <w:rFonts w:ascii="Courier New" w:hAnsi="Courier New" w:cs="Courier New"/>
          <w:sz w:val="24"/>
          <w:szCs w:val="24"/>
        </w:rPr>
      </w:pPr>
      <w:r>
        <w:rPr>
          <w:rFonts w:ascii="Courier New" w:hAnsi="Courier New" w:cs="Courier New"/>
          <w:sz w:val="24"/>
          <w:szCs w:val="24"/>
        </w:rPr>
        <w:t xml:space="preserve">     </w:t>
      </w:r>
      <w:r w:rsidR="00CD434F">
        <w:rPr>
          <w:rFonts w:ascii="Courier New" w:hAnsi="Courier New" w:cs="Courier New"/>
          <w:sz w:val="24"/>
          <w:szCs w:val="24"/>
        </w:rPr>
        <w:t>konusu olması</w:t>
      </w:r>
      <w:r>
        <w:rPr>
          <w:rFonts w:ascii="Courier New" w:hAnsi="Courier New" w:cs="Courier New"/>
          <w:sz w:val="24"/>
          <w:szCs w:val="24"/>
        </w:rPr>
        <w:t>,</w:t>
      </w:r>
      <w:r w:rsidR="00CD434F">
        <w:rPr>
          <w:rFonts w:ascii="Courier New" w:hAnsi="Courier New" w:cs="Courier New"/>
          <w:sz w:val="24"/>
          <w:szCs w:val="24"/>
        </w:rPr>
        <w:t xml:space="preserve"> gerekliliği vardır.</w:t>
      </w:r>
    </w:p>
    <w:p w:rsidR="0085036A" w:rsidRDefault="0085036A" w:rsidP="0082144D">
      <w:pPr>
        <w:spacing w:after="0" w:line="360" w:lineRule="auto"/>
        <w:rPr>
          <w:rFonts w:ascii="Courier New" w:hAnsi="Courier New" w:cs="Courier New"/>
          <w:sz w:val="24"/>
          <w:szCs w:val="24"/>
        </w:rPr>
      </w:pPr>
    </w:p>
    <w:p w:rsidR="00AB216B" w:rsidRDefault="00BA14AF" w:rsidP="0082144D">
      <w:pPr>
        <w:spacing w:after="0" w:line="360" w:lineRule="auto"/>
        <w:rPr>
          <w:rFonts w:ascii="Courier New" w:hAnsi="Courier New" w:cs="Courier New"/>
          <w:sz w:val="24"/>
          <w:szCs w:val="24"/>
        </w:rPr>
      </w:pPr>
      <w:r>
        <w:rPr>
          <w:rFonts w:ascii="Courier New" w:hAnsi="Courier New" w:cs="Courier New"/>
          <w:sz w:val="24"/>
          <w:szCs w:val="24"/>
        </w:rPr>
        <w:tab/>
      </w:r>
      <w:r w:rsidR="00CF2AE1">
        <w:rPr>
          <w:rFonts w:ascii="Courier New" w:hAnsi="Courier New" w:cs="Courier New"/>
          <w:sz w:val="24"/>
          <w:szCs w:val="24"/>
        </w:rPr>
        <w:t>39’uncu maddenin (2)’nci fıkr</w:t>
      </w:r>
      <w:r w:rsidR="00631A41">
        <w:rPr>
          <w:rFonts w:ascii="Courier New" w:hAnsi="Courier New" w:cs="Courier New"/>
          <w:sz w:val="24"/>
          <w:szCs w:val="24"/>
        </w:rPr>
        <w:t>a</w:t>
      </w:r>
      <w:r w:rsidR="00CF2AE1">
        <w:rPr>
          <w:rFonts w:ascii="Courier New" w:hAnsi="Courier New" w:cs="Courier New"/>
          <w:sz w:val="24"/>
          <w:szCs w:val="24"/>
        </w:rPr>
        <w:t>sı olgusal bazı durumların varlığını gerekli kılsa da</w:t>
      </w:r>
      <w:r w:rsidR="00FE72C7">
        <w:rPr>
          <w:rFonts w:ascii="Courier New" w:hAnsi="Courier New" w:cs="Courier New"/>
          <w:sz w:val="24"/>
          <w:szCs w:val="24"/>
        </w:rPr>
        <w:t>,</w:t>
      </w:r>
      <w:r w:rsidR="00CF2AE1">
        <w:rPr>
          <w:rFonts w:ascii="Courier New" w:hAnsi="Courier New" w:cs="Courier New"/>
          <w:sz w:val="24"/>
          <w:szCs w:val="24"/>
        </w:rPr>
        <w:t xml:space="preserve"> temelde yasal bir nokta olarak ortada durduğundan</w:t>
      </w:r>
      <w:r w:rsidR="00FE72C7">
        <w:rPr>
          <w:rFonts w:ascii="Courier New" w:hAnsi="Courier New" w:cs="Courier New"/>
          <w:sz w:val="24"/>
          <w:szCs w:val="24"/>
        </w:rPr>
        <w:t>,</w:t>
      </w:r>
      <w:r w:rsidR="00CF2AE1">
        <w:rPr>
          <w:rFonts w:ascii="Courier New" w:hAnsi="Courier New" w:cs="Courier New"/>
          <w:sz w:val="24"/>
          <w:szCs w:val="24"/>
        </w:rPr>
        <w:t xml:space="preserve"> </w:t>
      </w:r>
      <w:r>
        <w:rPr>
          <w:rFonts w:ascii="Courier New" w:hAnsi="Courier New" w:cs="Courier New"/>
          <w:sz w:val="24"/>
          <w:szCs w:val="24"/>
        </w:rPr>
        <w:t xml:space="preserve">Davalı Avukatı tarafından </w:t>
      </w:r>
      <w:r w:rsidR="00E91236">
        <w:rPr>
          <w:rFonts w:ascii="Courier New" w:hAnsi="Courier New" w:cs="Courier New"/>
          <w:sz w:val="24"/>
          <w:szCs w:val="24"/>
        </w:rPr>
        <w:t>dile getirilen</w:t>
      </w:r>
      <w:r w:rsidR="00B126EB">
        <w:rPr>
          <w:rFonts w:ascii="Courier New" w:hAnsi="Courier New" w:cs="Courier New"/>
          <w:sz w:val="24"/>
          <w:szCs w:val="24"/>
        </w:rPr>
        <w:t>,</w:t>
      </w:r>
      <w:r w:rsidR="00E91236">
        <w:rPr>
          <w:rFonts w:ascii="Courier New" w:hAnsi="Courier New" w:cs="Courier New"/>
          <w:sz w:val="24"/>
          <w:szCs w:val="24"/>
        </w:rPr>
        <w:t xml:space="preserve"> </w:t>
      </w:r>
      <w:r w:rsidR="00E91236">
        <w:rPr>
          <w:rFonts w:ascii="Courier New" w:hAnsi="Courier New" w:cs="Courier New"/>
          <w:sz w:val="24"/>
          <w:szCs w:val="24"/>
        </w:rPr>
        <w:lastRenderedPageBreak/>
        <w:t xml:space="preserve">konu yasal istisna iddasının önceden dile getirilmediği yaklaşımının uygun görülmesi ve buna bağlı olarak </w:t>
      </w:r>
      <w:r w:rsidR="00CF2AE1">
        <w:rPr>
          <w:rFonts w:ascii="Courier New" w:hAnsi="Courier New" w:cs="Courier New"/>
          <w:sz w:val="24"/>
          <w:szCs w:val="24"/>
        </w:rPr>
        <w:t>davanın iptali yönüne gidilmesi</w:t>
      </w:r>
      <w:r w:rsidR="00BC3D41">
        <w:rPr>
          <w:rFonts w:ascii="Courier New" w:hAnsi="Courier New" w:cs="Courier New"/>
          <w:sz w:val="24"/>
          <w:szCs w:val="24"/>
        </w:rPr>
        <w:t xml:space="preserve"> kabul edilebilir halde değildir.</w:t>
      </w:r>
      <w:r w:rsidR="00E729A4">
        <w:rPr>
          <w:rFonts w:ascii="Courier New" w:hAnsi="Courier New" w:cs="Courier New"/>
          <w:sz w:val="24"/>
          <w:szCs w:val="24"/>
        </w:rPr>
        <w:t xml:space="preserve"> Bu yaklaşımın gereği olarak yukarıda vurgulanan 39’uncu maddenin (2)’nci fıkrasının</w:t>
      </w:r>
      <w:r w:rsidR="009E755B">
        <w:rPr>
          <w:rFonts w:ascii="Courier New" w:hAnsi="Courier New" w:cs="Courier New"/>
          <w:sz w:val="24"/>
          <w:szCs w:val="24"/>
        </w:rPr>
        <w:t xml:space="preserve"> unsurlarının bu meselede var olup olmadığının incelenmesi uygun olacaktır.</w:t>
      </w:r>
    </w:p>
    <w:p w:rsidR="00AB216B" w:rsidRDefault="00AB216B" w:rsidP="0082144D">
      <w:pPr>
        <w:spacing w:after="0" w:line="360" w:lineRule="auto"/>
        <w:rPr>
          <w:rFonts w:ascii="Courier New" w:hAnsi="Courier New" w:cs="Courier New"/>
          <w:sz w:val="24"/>
          <w:szCs w:val="24"/>
        </w:rPr>
      </w:pPr>
      <w:r>
        <w:rPr>
          <w:rFonts w:ascii="Courier New" w:hAnsi="Courier New" w:cs="Courier New"/>
          <w:sz w:val="24"/>
          <w:szCs w:val="24"/>
        </w:rPr>
        <w:tab/>
      </w:r>
      <w:r w:rsidR="00FE72C7">
        <w:rPr>
          <w:rFonts w:ascii="Courier New" w:hAnsi="Courier New" w:cs="Courier New"/>
          <w:sz w:val="24"/>
          <w:szCs w:val="24"/>
        </w:rPr>
        <w:t>Davacı tarafından iptali talep olunan</w:t>
      </w:r>
      <w:r>
        <w:rPr>
          <w:rFonts w:ascii="Courier New" w:hAnsi="Courier New" w:cs="Courier New"/>
          <w:sz w:val="24"/>
          <w:szCs w:val="24"/>
        </w:rPr>
        <w:t xml:space="preserve"> kararın konusu</w:t>
      </w:r>
      <w:r w:rsidR="00CF2AE1">
        <w:rPr>
          <w:rFonts w:ascii="Courier New" w:hAnsi="Courier New" w:cs="Courier New"/>
          <w:sz w:val="24"/>
          <w:szCs w:val="24"/>
        </w:rPr>
        <w:t>:</w:t>
      </w:r>
    </w:p>
    <w:p w:rsidR="001D79D3" w:rsidRDefault="001D4076" w:rsidP="001D4076">
      <w:pPr>
        <w:spacing w:after="0" w:line="240" w:lineRule="auto"/>
        <w:ind w:left="708" w:hanging="288"/>
        <w:rPr>
          <w:rFonts w:ascii="Courier New" w:hAnsi="Courier New" w:cs="Courier New"/>
          <w:sz w:val="24"/>
          <w:szCs w:val="24"/>
        </w:rPr>
      </w:pPr>
      <w:r>
        <w:rPr>
          <w:rFonts w:ascii="Courier New" w:hAnsi="Courier New" w:cs="Courier New"/>
          <w:sz w:val="24"/>
          <w:szCs w:val="24"/>
        </w:rPr>
        <w:t xml:space="preserve"> ”    </w:t>
      </w:r>
      <w:r w:rsidR="00CF2AE1">
        <w:rPr>
          <w:rFonts w:ascii="Courier New" w:hAnsi="Courier New" w:cs="Courier New"/>
          <w:sz w:val="24"/>
          <w:szCs w:val="24"/>
        </w:rPr>
        <w:t>Mağusa-Lefkoşa, Lefkoşa-Mağusa güzergahında yolcu taşımacılığı piyasasında faaliyet gösteren İtimat Otobüs ve Nakliyat Şti. Ltd. (İtimat), Şefket Göçmen Nakliyat Limited (Göçmen), Akandere Otobüs Şirketi Limited (Akandere), Zekai Cemal İşletmeleri Limited (Gece) ve Mustafa Debreli Otobüs Minibüs İşletmeleri (Debreli) isimli teşebbüslerin biraraya gelerek oluşturdukları MLS (Mağusa-Lefkoşa Servisleri) isimli birliktelik yoluyla 36/2009 sayılı Rekabet Yasası’nın 4’üncü maddesini ihlal ettikleri iddiasının soruşturulması “</w:t>
      </w:r>
      <w:r w:rsidR="00FE72C7">
        <w:rPr>
          <w:rFonts w:ascii="Courier New" w:hAnsi="Courier New" w:cs="Courier New"/>
          <w:sz w:val="24"/>
          <w:szCs w:val="24"/>
        </w:rPr>
        <w:t xml:space="preserve"> şeklindedir.</w:t>
      </w:r>
    </w:p>
    <w:p w:rsidR="001D79D3" w:rsidRDefault="001D79D3" w:rsidP="0082144D">
      <w:pPr>
        <w:spacing w:after="0" w:line="360" w:lineRule="auto"/>
        <w:rPr>
          <w:rFonts w:ascii="Courier New" w:hAnsi="Courier New" w:cs="Courier New"/>
          <w:sz w:val="24"/>
          <w:szCs w:val="24"/>
        </w:rPr>
      </w:pPr>
    </w:p>
    <w:p w:rsidR="00AB216B" w:rsidRDefault="001D79D3" w:rsidP="00E119FD">
      <w:pPr>
        <w:spacing w:after="0" w:line="360" w:lineRule="auto"/>
        <w:ind w:firstLine="420"/>
        <w:rPr>
          <w:rFonts w:ascii="Courier New" w:hAnsi="Courier New" w:cs="Courier New"/>
          <w:sz w:val="24"/>
          <w:szCs w:val="24"/>
        </w:rPr>
      </w:pPr>
      <w:r>
        <w:rPr>
          <w:rFonts w:ascii="Courier New" w:hAnsi="Courier New" w:cs="Courier New"/>
          <w:sz w:val="24"/>
          <w:szCs w:val="24"/>
        </w:rPr>
        <w:t>Davacı</w:t>
      </w:r>
      <w:r w:rsidR="00356BF7">
        <w:rPr>
          <w:rFonts w:ascii="Courier New" w:hAnsi="Courier New" w:cs="Courier New"/>
          <w:sz w:val="24"/>
          <w:szCs w:val="24"/>
        </w:rPr>
        <w:t>,</w:t>
      </w:r>
      <w:r w:rsidR="00B126EB">
        <w:rPr>
          <w:rFonts w:ascii="Courier New" w:hAnsi="Courier New" w:cs="Courier New"/>
          <w:sz w:val="24"/>
          <w:szCs w:val="24"/>
        </w:rPr>
        <w:t xml:space="preserve"> bu birlikteliği oluşturan Ş</w:t>
      </w:r>
      <w:r>
        <w:rPr>
          <w:rFonts w:ascii="Courier New" w:hAnsi="Courier New" w:cs="Courier New"/>
          <w:sz w:val="24"/>
          <w:szCs w:val="24"/>
        </w:rPr>
        <w:t>irketlerden birisidir ve sözleşmedeki payı dikkate alınarak cezalandırılmıştır. Diğer bir deyişle</w:t>
      </w:r>
      <w:r w:rsidR="00B126EB">
        <w:rPr>
          <w:rFonts w:ascii="Courier New" w:hAnsi="Courier New" w:cs="Courier New"/>
          <w:sz w:val="24"/>
          <w:szCs w:val="24"/>
        </w:rPr>
        <w:t>,</w:t>
      </w:r>
      <w:r>
        <w:rPr>
          <w:rFonts w:ascii="Courier New" w:hAnsi="Courier New" w:cs="Courier New"/>
          <w:sz w:val="24"/>
          <w:szCs w:val="24"/>
        </w:rPr>
        <w:t xml:space="preserve"> Davacı kendisine </w:t>
      </w:r>
      <w:r w:rsidR="00356BF7">
        <w:rPr>
          <w:rFonts w:ascii="Courier New" w:hAnsi="Courier New" w:cs="Courier New"/>
          <w:sz w:val="24"/>
          <w:szCs w:val="24"/>
        </w:rPr>
        <w:t xml:space="preserve">devlet tarafından </w:t>
      </w:r>
      <w:r>
        <w:rPr>
          <w:rFonts w:ascii="Courier New" w:hAnsi="Courier New" w:cs="Courier New"/>
          <w:sz w:val="24"/>
          <w:szCs w:val="24"/>
        </w:rPr>
        <w:t>verilen taşımacılık görevi veya kendisine</w:t>
      </w:r>
      <w:r w:rsidR="00356BF7">
        <w:rPr>
          <w:rFonts w:ascii="Courier New" w:hAnsi="Courier New" w:cs="Courier New"/>
          <w:sz w:val="24"/>
          <w:szCs w:val="24"/>
        </w:rPr>
        <w:t xml:space="preserve"> devlet tarafından</w:t>
      </w:r>
      <w:r>
        <w:rPr>
          <w:rFonts w:ascii="Courier New" w:hAnsi="Courier New" w:cs="Courier New"/>
          <w:sz w:val="24"/>
          <w:szCs w:val="24"/>
        </w:rPr>
        <w:t xml:space="preserve"> verilen taşımacılık görevine bağlı</w:t>
      </w:r>
      <w:r w:rsidR="00B126EB">
        <w:rPr>
          <w:rFonts w:ascii="Courier New" w:hAnsi="Courier New" w:cs="Courier New"/>
          <w:sz w:val="24"/>
          <w:szCs w:val="24"/>
        </w:rPr>
        <w:t xml:space="preserve"> olarak</w:t>
      </w:r>
      <w:r w:rsidR="00356BF7">
        <w:rPr>
          <w:rFonts w:ascii="Courier New" w:hAnsi="Courier New" w:cs="Courier New"/>
          <w:sz w:val="24"/>
          <w:szCs w:val="24"/>
        </w:rPr>
        <w:t xml:space="preserve"> tek başına gerçekleştirdiği</w:t>
      </w:r>
      <w:r>
        <w:rPr>
          <w:rFonts w:ascii="Courier New" w:hAnsi="Courier New" w:cs="Courier New"/>
          <w:sz w:val="24"/>
          <w:szCs w:val="24"/>
        </w:rPr>
        <w:t xml:space="preserve"> uygulaması dolayısıyla değil</w:t>
      </w:r>
      <w:r w:rsidR="00356BF7">
        <w:rPr>
          <w:rFonts w:ascii="Courier New" w:hAnsi="Courier New" w:cs="Courier New"/>
          <w:sz w:val="24"/>
          <w:szCs w:val="24"/>
        </w:rPr>
        <w:t>,</w:t>
      </w:r>
      <w:r>
        <w:rPr>
          <w:rFonts w:ascii="Courier New" w:hAnsi="Courier New" w:cs="Courier New"/>
          <w:sz w:val="24"/>
          <w:szCs w:val="24"/>
        </w:rPr>
        <w:t xml:space="preserve"> başka şirketlerle</w:t>
      </w:r>
      <w:r w:rsidR="00356BF7">
        <w:rPr>
          <w:rFonts w:ascii="Courier New" w:hAnsi="Courier New" w:cs="Courier New"/>
          <w:sz w:val="24"/>
          <w:szCs w:val="24"/>
        </w:rPr>
        <w:t xml:space="preserve"> birlikte</w:t>
      </w:r>
      <w:r>
        <w:rPr>
          <w:rFonts w:ascii="Courier New" w:hAnsi="Courier New" w:cs="Courier New"/>
          <w:sz w:val="24"/>
          <w:szCs w:val="24"/>
        </w:rPr>
        <w:t xml:space="preserve"> gir</w:t>
      </w:r>
      <w:r w:rsidR="00356BF7">
        <w:rPr>
          <w:rFonts w:ascii="Courier New" w:hAnsi="Courier New" w:cs="Courier New"/>
          <w:sz w:val="24"/>
          <w:szCs w:val="24"/>
        </w:rPr>
        <w:t>iştiği</w:t>
      </w:r>
      <w:r>
        <w:rPr>
          <w:rFonts w:ascii="Courier New" w:hAnsi="Courier New" w:cs="Courier New"/>
          <w:sz w:val="24"/>
          <w:szCs w:val="24"/>
        </w:rPr>
        <w:t xml:space="preserve"> uygulama dolayısıyla cezalandırılmış haldedir.</w:t>
      </w:r>
      <w:r w:rsidR="005513FB">
        <w:rPr>
          <w:rFonts w:ascii="Courier New" w:hAnsi="Courier New" w:cs="Courier New"/>
          <w:sz w:val="24"/>
          <w:szCs w:val="24"/>
        </w:rPr>
        <w:t xml:space="preserve"> Bu gerçeklik ışığında olaya bakıldığında, kararın konusunu oluşturan </w:t>
      </w:r>
      <w:r w:rsidR="00DF06D0">
        <w:rPr>
          <w:rFonts w:ascii="Courier New" w:hAnsi="Courier New" w:cs="Courier New"/>
          <w:sz w:val="24"/>
          <w:szCs w:val="24"/>
        </w:rPr>
        <w:t xml:space="preserve"> Davacı ve diğer şirketlerin birlikte hareket ederek gerçekleştirdikleri </w:t>
      </w:r>
      <w:r w:rsidR="005513FB">
        <w:rPr>
          <w:rFonts w:ascii="Courier New" w:hAnsi="Courier New" w:cs="Courier New"/>
          <w:sz w:val="24"/>
          <w:szCs w:val="24"/>
        </w:rPr>
        <w:t>uygulamanın</w:t>
      </w:r>
      <w:r w:rsidR="0083194F">
        <w:rPr>
          <w:rFonts w:ascii="Courier New" w:hAnsi="Courier New" w:cs="Courier New"/>
          <w:sz w:val="24"/>
          <w:szCs w:val="24"/>
        </w:rPr>
        <w:t>,</w:t>
      </w:r>
      <w:r w:rsidR="005513FB">
        <w:rPr>
          <w:rFonts w:ascii="Courier New" w:hAnsi="Courier New" w:cs="Courier New"/>
          <w:sz w:val="24"/>
          <w:szCs w:val="24"/>
        </w:rPr>
        <w:t xml:space="preserve"> devlet tarafından hukuken veya fiilen Davacıya verilmiş bir görev olmadığı açık gerçeği ile karşılaşılmaktadır.</w:t>
      </w:r>
      <w:r w:rsidR="0083194F">
        <w:rPr>
          <w:rFonts w:ascii="Courier New" w:hAnsi="Courier New" w:cs="Courier New"/>
          <w:sz w:val="24"/>
          <w:szCs w:val="24"/>
        </w:rPr>
        <w:t xml:space="preserve"> Tekrar pahasına belirtmekte yarar vardır ki,</w:t>
      </w:r>
      <w:r w:rsidR="009D077E">
        <w:rPr>
          <w:rFonts w:ascii="Courier New" w:hAnsi="Courier New" w:cs="Courier New"/>
          <w:sz w:val="24"/>
          <w:szCs w:val="24"/>
        </w:rPr>
        <w:t xml:space="preserve"> Davacıya verilen görevler</w:t>
      </w:r>
      <w:r w:rsidR="006C3AF0">
        <w:rPr>
          <w:rFonts w:ascii="Courier New" w:hAnsi="Courier New" w:cs="Courier New"/>
          <w:sz w:val="24"/>
          <w:szCs w:val="24"/>
        </w:rPr>
        <w:t>,</w:t>
      </w:r>
      <w:r w:rsidR="009D077E">
        <w:rPr>
          <w:rFonts w:ascii="Courier New" w:hAnsi="Courier New" w:cs="Courier New"/>
          <w:sz w:val="24"/>
          <w:szCs w:val="24"/>
        </w:rPr>
        <w:t xml:space="preserve"> ilgili emarelerde </w:t>
      </w:r>
      <w:r w:rsidR="00B126EB">
        <w:rPr>
          <w:rFonts w:ascii="Courier New" w:hAnsi="Courier New" w:cs="Courier New"/>
          <w:sz w:val="24"/>
          <w:szCs w:val="24"/>
        </w:rPr>
        <w:t>görülenlerdir ve Rekabet Kurulu</w:t>
      </w:r>
      <w:r w:rsidR="009D077E">
        <w:rPr>
          <w:rFonts w:ascii="Courier New" w:hAnsi="Courier New" w:cs="Courier New"/>
          <w:sz w:val="24"/>
          <w:szCs w:val="24"/>
        </w:rPr>
        <w:t>nun kararı</w:t>
      </w:r>
      <w:r w:rsidR="006C3AF0">
        <w:rPr>
          <w:rFonts w:ascii="Courier New" w:hAnsi="Courier New" w:cs="Courier New"/>
          <w:sz w:val="24"/>
          <w:szCs w:val="24"/>
        </w:rPr>
        <w:t>,</w:t>
      </w:r>
      <w:r w:rsidR="009D077E">
        <w:rPr>
          <w:rFonts w:ascii="Courier New" w:hAnsi="Courier New" w:cs="Courier New"/>
          <w:sz w:val="24"/>
          <w:szCs w:val="24"/>
        </w:rPr>
        <w:t xml:space="preserve"> doğrudan bu görevler</w:t>
      </w:r>
      <w:r w:rsidR="006C3AF0">
        <w:rPr>
          <w:rFonts w:ascii="Courier New" w:hAnsi="Courier New" w:cs="Courier New"/>
          <w:sz w:val="24"/>
          <w:szCs w:val="24"/>
        </w:rPr>
        <w:t xml:space="preserve"> dolayısıyla</w:t>
      </w:r>
      <w:r w:rsidR="009D077E">
        <w:rPr>
          <w:rFonts w:ascii="Courier New" w:hAnsi="Courier New" w:cs="Courier New"/>
          <w:sz w:val="24"/>
          <w:szCs w:val="24"/>
        </w:rPr>
        <w:t xml:space="preserve"> değil</w:t>
      </w:r>
      <w:r w:rsidR="006C3AF0">
        <w:rPr>
          <w:rFonts w:ascii="Courier New" w:hAnsi="Courier New" w:cs="Courier New"/>
          <w:sz w:val="24"/>
          <w:szCs w:val="24"/>
        </w:rPr>
        <w:t>, Davacı ve diğer şirketlerin aralarındaki anlaşmaya bağlı olarak gerçekleştirdikleri uygulama dolayısıyladır.</w:t>
      </w:r>
      <w:r w:rsidR="003D3C30">
        <w:rPr>
          <w:rFonts w:ascii="Courier New" w:hAnsi="Courier New" w:cs="Courier New"/>
          <w:sz w:val="24"/>
          <w:szCs w:val="24"/>
        </w:rPr>
        <w:t xml:space="preserve"> Bu nedenle</w:t>
      </w:r>
      <w:r w:rsidR="00B126EB">
        <w:rPr>
          <w:rFonts w:ascii="Courier New" w:hAnsi="Courier New" w:cs="Courier New"/>
          <w:sz w:val="24"/>
          <w:szCs w:val="24"/>
        </w:rPr>
        <w:t>,</w:t>
      </w:r>
      <w:r w:rsidR="003D3C30">
        <w:rPr>
          <w:rFonts w:ascii="Courier New" w:hAnsi="Courier New" w:cs="Courier New"/>
          <w:sz w:val="24"/>
          <w:szCs w:val="24"/>
        </w:rPr>
        <w:t xml:space="preserve"> daha ileri bir incelemeye gerek olmaksızın bu davanın reddi kaçınılmaz haldedir.</w:t>
      </w:r>
      <w:r w:rsidR="00A0614E">
        <w:rPr>
          <w:rFonts w:ascii="Courier New" w:hAnsi="Courier New" w:cs="Courier New"/>
          <w:sz w:val="24"/>
          <w:szCs w:val="24"/>
        </w:rPr>
        <w:t xml:space="preserve"> Ancak olası bir istinafı ve istinafta farklı bir değerlendirme olabileceği hususunu göz önüne alarak</w:t>
      </w:r>
      <w:r w:rsidR="00F84E61">
        <w:rPr>
          <w:rFonts w:ascii="Courier New" w:hAnsi="Courier New" w:cs="Courier New"/>
          <w:sz w:val="24"/>
          <w:szCs w:val="24"/>
        </w:rPr>
        <w:t>,</w:t>
      </w:r>
      <w:r w:rsidR="00A0614E">
        <w:rPr>
          <w:rFonts w:ascii="Courier New" w:hAnsi="Courier New" w:cs="Courier New"/>
          <w:sz w:val="24"/>
          <w:szCs w:val="24"/>
        </w:rPr>
        <w:t xml:space="preserve"> tarafların iddiaları </w:t>
      </w:r>
      <w:r w:rsidR="00A0614E">
        <w:rPr>
          <w:rFonts w:ascii="Courier New" w:hAnsi="Courier New" w:cs="Courier New"/>
          <w:sz w:val="24"/>
          <w:szCs w:val="24"/>
        </w:rPr>
        <w:lastRenderedPageBreak/>
        <w:t>çerçevesinde olaya baktığımda</w:t>
      </w:r>
      <w:r w:rsidR="00B126EB">
        <w:rPr>
          <w:rFonts w:ascii="Courier New" w:hAnsi="Courier New" w:cs="Courier New"/>
          <w:sz w:val="24"/>
          <w:szCs w:val="24"/>
        </w:rPr>
        <w:t>,</w:t>
      </w:r>
      <w:r w:rsidR="00A0614E">
        <w:rPr>
          <w:rFonts w:ascii="Courier New" w:hAnsi="Courier New" w:cs="Courier New"/>
          <w:sz w:val="24"/>
          <w:szCs w:val="24"/>
        </w:rPr>
        <w:t xml:space="preserve"> görülebilecekleri sı</w:t>
      </w:r>
      <w:r w:rsidR="00B126EB">
        <w:rPr>
          <w:rFonts w:ascii="Courier New" w:hAnsi="Courier New" w:cs="Courier New"/>
          <w:sz w:val="24"/>
          <w:szCs w:val="24"/>
        </w:rPr>
        <w:t>ralamakta da yarar görmekteyim</w:t>
      </w:r>
      <w:r w:rsidR="00A0614E">
        <w:rPr>
          <w:rFonts w:ascii="Courier New" w:hAnsi="Courier New" w:cs="Courier New"/>
          <w:sz w:val="24"/>
          <w:szCs w:val="24"/>
        </w:rPr>
        <w:t>.</w:t>
      </w:r>
    </w:p>
    <w:p w:rsidR="007964FD" w:rsidRDefault="007964FD" w:rsidP="0082144D">
      <w:pPr>
        <w:spacing w:after="0" w:line="360" w:lineRule="auto"/>
        <w:rPr>
          <w:rFonts w:ascii="Courier New" w:hAnsi="Courier New" w:cs="Courier New"/>
          <w:sz w:val="24"/>
          <w:szCs w:val="24"/>
        </w:rPr>
      </w:pPr>
      <w:r>
        <w:rPr>
          <w:rFonts w:ascii="Courier New" w:hAnsi="Courier New" w:cs="Courier New"/>
          <w:sz w:val="24"/>
          <w:szCs w:val="24"/>
        </w:rPr>
        <w:tab/>
        <w:t xml:space="preserve">Bu meselede </w:t>
      </w:r>
      <w:r w:rsidR="004F75C1">
        <w:rPr>
          <w:rFonts w:ascii="Courier New" w:hAnsi="Courier New" w:cs="Courier New"/>
          <w:sz w:val="24"/>
          <w:szCs w:val="24"/>
        </w:rPr>
        <w:t>mali</w:t>
      </w:r>
      <w:r w:rsidR="00E119FD">
        <w:rPr>
          <w:rFonts w:ascii="Courier New" w:hAnsi="Courier New" w:cs="Courier New"/>
          <w:sz w:val="24"/>
          <w:szCs w:val="24"/>
        </w:rPr>
        <w:t xml:space="preserve"> bir</w:t>
      </w:r>
      <w:r w:rsidR="004F75C1">
        <w:rPr>
          <w:rFonts w:ascii="Courier New" w:hAnsi="Courier New" w:cs="Courier New"/>
          <w:sz w:val="24"/>
          <w:szCs w:val="24"/>
        </w:rPr>
        <w:t xml:space="preserve"> tekel</w:t>
      </w:r>
      <w:r w:rsidR="00E119FD">
        <w:rPr>
          <w:rFonts w:ascii="Courier New" w:hAnsi="Courier New" w:cs="Courier New"/>
          <w:sz w:val="24"/>
          <w:szCs w:val="24"/>
        </w:rPr>
        <w:t>in varlığından söz edilemeyeceği</w:t>
      </w:r>
      <w:r w:rsidR="004F75C1">
        <w:rPr>
          <w:rFonts w:ascii="Courier New" w:hAnsi="Courier New" w:cs="Courier New"/>
          <w:sz w:val="24"/>
          <w:szCs w:val="24"/>
        </w:rPr>
        <w:t xml:space="preserve"> açıktır. Davacı Avukatının iddiaları incelendiğinde</w:t>
      </w:r>
      <w:r w:rsidR="00F84E61">
        <w:rPr>
          <w:rFonts w:ascii="Courier New" w:hAnsi="Courier New" w:cs="Courier New"/>
          <w:sz w:val="24"/>
          <w:szCs w:val="24"/>
        </w:rPr>
        <w:t>, bu meselede,</w:t>
      </w:r>
      <w:r w:rsidR="004F75C1">
        <w:rPr>
          <w:rFonts w:ascii="Courier New" w:hAnsi="Courier New" w:cs="Courier New"/>
          <w:sz w:val="24"/>
          <w:szCs w:val="24"/>
        </w:rPr>
        <w:t xml:space="preserve"> ”genel ekonomik fayda sağlayan hizmetlerin yürütülmesi için devlet tarafından hukuken veya fiilen görevle</w:t>
      </w:r>
      <w:r w:rsidR="00F84E61">
        <w:rPr>
          <w:rFonts w:ascii="Courier New" w:hAnsi="Courier New" w:cs="Courier New"/>
          <w:sz w:val="24"/>
          <w:szCs w:val="24"/>
        </w:rPr>
        <w:t>ndirilen teşebbüsün“ varolduğunun</w:t>
      </w:r>
      <w:r w:rsidR="00E119FD">
        <w:rPr>
          <w:rFonts w:ascii="Courier New" w:hAnsi="Courier New" w:cs="Courier New"/>
          <w:sz w:val="24"/>
          <w:szCs w:val="24"/>
        </w:rPr>
        <w:t xml:space="preserve"> ileri sürüldüğü</w:t>
      </w:r>
      <w:r w:rsidR="004F75C1">
        <w:rPr>
          <w:rFonts w:ascii="Courier New" w:hAnsi="Courier New" w:cs="Courier New"/>
          <w:sz w:val="24"/>
          <w:szCs w:val="24"/>
        </w:rPr>
        <w:t xml:space="preserve"> anlaşılmaktadır.</w:t>
      </w:r>
    </w:p>
    <w:p w:rsidR="002F1506" w:rsidRDefault="002F1506" w:rsidP="0082144D">
      <w:pPr>
        <w:spacing w:after="0" w:line="360" w:lineRule="auto"/>
        <w:rPr>
          <w:rFonts w:ascii="Courier New" w:hAnsi="Courier New" w:cs="Courier New"/>
          <w:sz w:val="24"/>
          <w:szCs w:val="24"/>
        </w:rPr>
      </w:pPr>
      <w:r>
        <w:rPr>
          <w:rFonts w:ascii="Courier New" w:hAnsi="Courier New" w:cs="Courier New"/>
          <w:sz w:val="24"/>
          <w:szCs w:val="24"/>
        </w:rPr>
        <w:tab/>
        <w:t>Doç.Dr.Pelin Güven’in Rekabet Hukuku, 2’nci baskı adlı eserinde sayfa 110 ve 111’de konuyla ilgili olarak</w:t>
      </w:r>
      <w:r w:rsidR="00E21D54">
        <w:rPr>
          <w:rFonts w:ascii="Courier New" w:hAnsi="Courier New" w:cs="Courier New"/>
          <w:sz w:val="24"/>
          <w:szCs w:val="24"/>
        </w:rPr>
        <w:t>:</w:t>
      </w:r>
    </w:p>
    <w:p w:rsidR="00E21D54" w:rsidRDefault="00E21D54" w:rsidP="00E21D54">
      <w:pPr>
        <w:spacing w:after="0" w:line="240" w:lineRule="auto"/>
        <w:rPr>
          <w:rFonts w:ascii="Courier New" w:hAnsi="Courier New" w:cs="Courier New"/>
          <w:sz w:val="24"/>
          <w:szCs w:val="24"/>
        </w:rPr>
      </w:pPr>
      <w:r>
        <w:rPr>
          <w:rFonts w:ascii="Courier New" w:hAnsi="Courier New" w:cs="Courier New"/>
          <w:sz w:val="24"/>
          <w:szCs w:val="24"/>
        </w:rPr>
        <w:tab/>
        <w:t xml:space="preserve">”151- ”Genel ekonomik çıkarlara ilişkin hizmet“ </w:t>
      </w:r>
    </w:p>
    <w:p w:rsidR="00E21D54" w:rsidRDefault="00E21D54"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kavramının, ”genel çıkara hizmet“ kavramının bir </w:t>
      </w:r>
    </w:p>
    <w:p w:rsidR="00E21D54" w:rsidRDefault="00E21D54"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parçası olduğu, genel ekonomik çıkarlara ilişkin </w:t>
      </w:r>
    </w:p>
    <w:p w:rsidR="00E21D54" w:rsidRDefault="00E21D54"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hizmetleri yürütmekle görevli teşebbüs tanımının   </w:t>
      </w:r>
    </w:p>
    <w:p w:rsidR="00DE05D8" w:rsidRDefault="00E21D54"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ATA’da ve ilgili  mevzuatta yapılmaması ile geniş </w:t>
      </w:r>
    </w:p>
    <w:p w:rsidR="00DE05D8" w:rsidRDefault="00DE05D8"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w:t>
      </w:r>
      <w:r w:rsidR="00E21D54">
        <w:rPr>
          <w:rFonts w:ascii="Courier New" w:hAnsi="Courier New" w:cs="Courier New"/>
          <w:sz w:val="24"/>
          <w:szCs w:val="24"/>
        </w:rPr>
        <w:t xml:space="preserve">bir çerçevenin çizildiği ve bu şekilde kamu </w:t>
      </w:r>
    </w:p>
    <w:p w:rsidR="00DE05D8" w:rsidRDefault="00DE05D8"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w:t>
      </w:r>
      <w:r w:rsidR="00E21D54">
        <w:rPr>
          <w:rFonts w:ascii="Courier New" w:hAnsi="Courier New" w:cs="Courier New"/>
          <w:sz w:val="24"/>
          <w:szCs w:val="24"/>
        </w:rPr>
        <w:t xml:space="preserve">hizmetinin kapsamı ve organizasyonu ile ilgili Üye </w:t>
      </w:r>
    </w:p>
    <w:p w:rsidR="00DE05D8" w:rsidRDefault="00DE05D8"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w:t>
      </w:r>
      <w:r w:rsidR="00E21D54">
        <w:rPr>
          <w:rFonts w:ascii="Courier New" w:hAnsi="Courier New" w:cs="Courier New"/>
          <w:sz w:val="24"/>
          <w:szCs w:val="24"/>
        </w:rPr>
        <w:t xml:space="preserve">Devletlerin serbest bırakıldığı, bu şekilde yeni </w:t>
      </w:r>
    </w:p>
    <w:p w:rsidR="00DE05D8" w:rsidRDefault="00DE05D8"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w:t>
      </w:r>
      <w:r w:rsidR="00E21D54">
        <w:rPr>
          <w:rFonts w:ascii="Courier New" w:hAnsi="Courier New" w:cs="Courier New"/>
          <w:sz w:val="24"/>
          <w:szCs w:val="24"/>
        </w:rPr>
        <w:t>gelişmelere göre</w:t>
      </w:r>
      <w:r>
        <w:rPr>
          <w:rFonts w:ascii="Courier New" w:hAnsi="Courier New" w:cs="Courier New"/>
          <w:sz w:val="24"/>
          <w:szCs w:val="24"/>
        </w:rPr>
        <w:t xml:space="preserve"> yeni kamu hizmeti tiplerinin </w:t>
      </w:r>
    </w:p>
    <w:p w:rsidR="00DE05D8" w:rsidRDefault="00DE05D8"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kapsam içerisine yer alabileceği, genel ekonomik </w:t>
      </w:r>
    </w:p>
    <w:p w:rsidR="00DE05D8" w:rsidRDefault="00DE05D8" w:rsidP="00DE05D8">
      <w:pPr>
        <w:spacing w:after="0" w:line="240" w:lineRule="auto"/>
        <w:ind w:left="1416"/>
        <w:rPr>
          <w:rFonts w:ascii="Courier New" w:hAnsi="Courier New" w:cs="Courier New"/>
          <w:sz w:val="24"/>
          <w:szCs w:val="24"/>
        </w:rPr>
      </w:pPr>
      <w:r>
        <w:rPr>
          <w:rFonts w:ascii="Courier New" w:hAnsi="Courier New" w:cs="Courier New"/>
          <w:sz w:val="24"/>
          <w:szCs w:val="24"/>
        </w:rPr>
        <w:t xml:space="preserve">  çıkara ilişkin hizmetlerin  bir başka ifadesinin de </w:t>
      </w:r>
    </w:p>
    <w:p w:rsidR="00DE05D8" w:rsidRDefault="00DE05D8" w:rsidP="00DE05D8">
      <w:pPr>
        <w:spacing w:after="0" w:line="240" w:lineRule="auto"/>
        <w:ind w:left="1416"/>
        <w:rPr>
          <w:rFonts w:ascii="Courier New" w:hAnsi="Courier New" w:cs="Courier New"/>
          <w:sz w:val="24"/>
          <w:szCs w:val="24"/>
        </w:rPr>
      </w:pPr>
      <w:r>
        <w:rPr>
          <w:rFonts w:ascii="Courier New" w:hAnsi="Courier New" w:cs="Courier New"/>
          <w:sz w:val="24"/>
          <w:szCs w:val="24"/>
        </w:rPr>
        <w:t xml:space="preserve">  kamu hizmeti olduğu belirtilerek, yine genel çıkara </w:t>
      </w:r>
    </w:p>
    <w:p w:rsidR="00DE05D8" w:rsidRDefault="00DE05D8" w:rsidP="00DE05D8">
      <w:pPr>
        <w:spacing w:after="0" w:line="240" w:lineRule="auto"/>
        <w:ind w:left="1416"/>
        <w:rPr>
          <w:rFonts w:ascii="Courier New" w:hAnsi="Courier New" w:cs="Courier New"/>
          <w:sz w:val="24"/>
          <w:szCs w:val="24"/>
        </w:rPr>
      </w:pPr>
      <w:r>
        <w:rPr>
          <w:rFonts w:ascii="Courier New" w:hAnsi="Courier New" w:cs="Courier New"/>
          <w:sz w:val="24"/>
          <w:szCs w:val="24"/>
        </w:rPr>
        <w:t xml:space="preserve">  hizmet eden ancak ekonomik olmayan, zorunlu eğitim, </w:t>
      </w:r>
    </w:p>
    <w:p w:rsidR="00DE05D8" w:rsidRDefault="00DE05D8" w:rsidP="00DE05D8">
      <w:pPr>
        <w:spacing w:after="0" w:line="240" w:lineRule="auto"/>
        <w:ind w:left="1416"/>
        <w:rPr>
          <w:rFonts w:ascii="Courier New" w:hAnsi="Courier New" w:cs="Courier New"/>
          <w:sz w:val="24"/>
          <w:szCs w:val="24"/>
        </w:rPr>
      </w:pPr>
      <w:r>
        <w:rPr>
          <w:rFonts w:ascii="Courier New" w:hAnsi="Courier New" w:cs="Courier New"/>
          <w:sz w:val="24"/>
          <w:szCs w:val="24"/>
        </w:rPr>
        <w:t xml:space="preserve">  adalet, güvenlik gibi hizmetlerin bu nedenle </w:t>
      </w:r>
    </w:p>
    <w:p w:rsidR="00DE05D8" w:rsidRDefault="00DE05D8" w:rsidP="00DE05D8">
      <w:pPr>
        <w:spacing w:after="0" w:line="240" w:lineRule="auto"/>
        <w:ind w:left="1416"/>
        <w:rPr>
          <w:rFonts w:ascii="Courier New" w:hAnsi="Courier New" w:cs="Courier New"/>
          <w:sz w:val="24"/>
          <w:szCs w:val="24"/>
        </w:rPr>
      </w:pPr>
      <w:r>
        <w:rPr>
          <w:rFonts w:ascii="Courier New" w:hAnsi="Courier New" w:cs="Courier New"/>
          <w:sz w:val="24"/>
          <w:szCs w:val="24"/>
        </w:rPr>
        <w:t xml:space="preserve">  rekabet hukuku kapsamında (ATA m.86 kapsamında) </w:t>
      </w:r>
    </w:p>
    <w:p w:rsidR="00DE05D8" w:rsidRDefault="00DE05D8" w:rsidP="00DE05D8">
      <w:pPr>
        <w:spacing w:after="0" w:line="240" w:lineRule="auto"/>
        <w:ind w:left="1416"/>
        <w:rPr>
          <w:rFonts w:ascii="Courier New" w:hAnsi="Courier New" w:cs="Courier New"/>
          <w:sz w:val="24"/>
          <w:szCs w:val="24"/>
        </w:rPr>
      </w:pPr>
      <w:r>
        <w:rPr>
          <w:rFonts w:ascii="Courier New" w:hAnsi="Courier New" w:cs="Courier New"/>
          <w:sz w:val="24"/>
          <w:szCs w:val="24"/>
        </w:rPr>
        <w:t xml:space="preserve">  değerlendirilmeyeceği doktrinde ifade edilmektedir. </w:t>
      </w:r>
    </w:p>
    <w:p w:rsidR="00DE05D8" w:rsidRDefault="00DE05D8" w:rsidP="00DE05D8">
      <w:pPr>
        <w:spacing w:after="0" w:line="240" w:lineRule="auto"/>
        <w:ind w:left="1416"/>
        <w:rPr>
          <w:rFonts w:ascii="Courier New" w:hAnsi="Courier New" w:cs="Courier New"/>
          <w:sz w:val="24"/>
          <w:szCs w:val="24"/>
        </w:rPr>
      </w:pPr>
      <w:r>
        <w:rPr>
          <w:rFonts w:ascii="Courier New" w:hAnsi="Courier New" w:cs="Courier New"/>
          <w:sz w:val="24"/>
          <w:szCs w:val="24"/>
        </w:rPr>
        <w:t xml:space="preserve">  Yine doğası gereği bazı özel veya münhasır haklar </w:t>
      </w:r>
    </w:p>
    <w:p w:rsidR="00E21D54" w:rsidRDefault="00DE05D8" w:rsidP="00DE05D8">
      <w:pPr>
        <w:spacing w:after="0" w:line="240" w:lineRule="auto"/>
        <w:ind w:left="1416"/>
        <w:rPr>
          <w:rFonts w:ascii="Courier New" w:hAnsi="Courier New" w:cs="Courier New"/>
          <w:sz w:val="24"/>
          <w:szCs w:val="24"/>
        </w:rPr>
      </w:pPr>
      <w:r>
        <w:rPr>
          <w:rFonts w:ascii="Courier New" w:hAnsi="Courier New" w:cs="Courier New"/>
          <w:sz w:val="24"/>
          <w:szCs w:val="24"/>
        </w:rPr>
        <w:t xml:space="preserve">  içeren kamu hizmeti;</w:t>
      </w:r>
    </w:p>
    <w:p w:rsidR="00DE05D8" w:rsidRDefault="00DE05D8" w:rsidP="00E21D54">
      <w:pPr>
        <w:spacing w:after="0" w:line="240" w:lineRule="auto"/>
        <w:ind w:left="1416"/>
        <w:rPr>
          <w:rFonts w:ascii="Courier New" w:hAnsi="Courier New" w:cs="Courier New"/>
          <w:sz w:val="24"/>
          <w:szCs w:val="24"/>
        </w:rPr>
      </w:pPr>
      <w:r>
        <w:rPr>
          <w:rFonts w:ascii="Courier New" w:hAnsi="Courier New" w:cs="Courier New"/>
          <w:sz w:val="24"/>
          <w:szCs w:val="24"/>
        </w:rPr>
        <w:tab/>
        <w:t xml:space="preserve">”...kamu otoritelerince yaratılan, bu </w:t>
      </w:r>
    </w:p>
    <w:p w:rsidR="00DE05D8" w:rsidRDefault="00DE05D8"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otoritelerin sorumluluğunda yerine getirilen </w:t>
      </w:r>
    </w:p>
    <w:p w:rsidR="00DE05D8" w:rsidRDefault="00DE05D8"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genel ekonomik çıkara ilişkin bir aktivite...“</w:t>
      </w:r>
    </w:p>
    <w:p w:rsidR="00DE05D8" w:rsidRDefault="00DE05D8" w:rsidP="00E21D54">
      <w:pPr>
        <w:spacing w:after="0" w:line="240" w:lineRule="auto"/>
        <w:ind w:left="1416"/>
        <w:rPr>
          <w:rFonts w:ascii="Courier New" w:hAnsi="Courier New" w:cs="Courier New"/>
          <w:sz w:val="24"/>
          <w:szCs w:val="24"/>
        </w:rPr>
      </w:pPr>
      <w:r>
        <w:rPr>
          <w:rFonts w:ascii="Courier New" w:hAnsi="Courier New" w:cs="Courier New"/>
          <w:sz w:val="24"/>
          <w:szCs w:val="24"/>
        </w:rPr>
        <w:t xml:space="preserve">  olarak tanımlanmaktadır.</w:t>
      </w:r>
    </w:p>
    <w:p w:rsidR="00DE05D8" w:rsidRDefault="00DE05D8" w:rsidP="00E21D54">
      <w:pPr>
        <w:spacing w:after="0" w:line="240" w:lineRule="auto"/>
        <w:ind w:left="1416"/>
        <w:rPr>
          <w:rFonts w:ascii="Courier New" w:hAnsi="Courier New" w:cs="Courier New"/>
          <w:sz w:val="24"/>
          <w:szCs w:val="24"/>
        </w:rPr>
      </w:pPr>
    </w:p>
    <w:p w:rsidR="00DE05D8" w:rsidRDefault="00DE05D8" w:rsidP="00DE05D8">
      <w:pPr>
        <w:spacing w:after="0" w:line="240" w:lineRule="auto"/>
        <w:ind w:firstLine="708"/>
        <w:rPr>
          <w:rFonts w:ascii="Courier New" w:hAnsi="Courier New" w:cs="Courier New"/>
          <w:sz w:val="24"/>
          <w:szCs w:val="24"/>
        </w:rPr>
      </w:pPr>
      <w:r>
        <w:rPr>
          <w:rFonts w:ascii="Courier New" w:hAnsi="Courier New" w:cs="Courier New"/>
          <w:sz w:val="24"/>
          <w:szCs w:val="24"/>
        </w:rPr>
        <w:t>152-</w:t>
      </w:r>
      <w:r>
        <w:rPr>
          <w:rFonts w:ascii="Courier New" w:hAnsi="Courier New" w:cs="Courier New"/>
          <w:sz w:val="24"/>
          <w:szCs w:val="24"/>
        </w:rPr>
        <w:tab/>
        <w:t xml:space="preserve">Genel ekonomik  menfaate hizmet eden bir teşebbüsün </w:t>
      </w:r>
    </w:p>
    <w:p w:rsidR="00DE05D8" w:rsidRDefault="00DE05D8" w:rsidP="00DE05D8">
      <w:pPr>
        <w:spacing w:after="0" w:line="240" w:lineRule="auto"/>
        <w:ind w:firstLine="708"/>
        <w:rPr>
          <w:rFonts w:ascii="Courier New" w:hAnsi="Courier New" w:cs="Courier New"/>
          <w:sz w:val="24"/>
          <w:szCs w:val="24"/>
        </w:rPr>
      </w:pPr>
      <w:r>
        <w:rPr>
          <w:rFonts w:ascii="Courier New" w:hAnsi="Courier New" w:cs="Courier New"/>
          <w:sz w:val="24"/>
          <w:szCs w:val="24"/>
        </w:rPr>
        <w:t xml:space="preserve">     olması için;</w:t>
      </w:r>
    </w:p>
    <w:p w:rsidR="00DE05D8" w:rsidRDefault="00DE05D8" w:rsidP="00DE05D8">
      <w:pPr>
        <w:spacing w:after="0" w:line="240" w:lineRule="auto"/>
        <w:ind w:left="708" w:firstLine="708"/>
        <w:rPr>
          <w:rFonts w:ascii="Courier New" w:hAnsi="Courier New" w:cs="Courier New"/>
          <w:sz w:val="24"/>
          <w:szCs w:val="24"/>
        </w:rPr>
      </w:pPr>
      <w:r>
        <w:rPr>
          <w:rFonts w:ascii="Courier New" w:hAnsi="Courier New" w:cs="Courier New"/>
          <w:sz w:val="24"/>
          <w:szCs w:val="24"/>
        </w:rPr>
        <w:t xml:space="preserve"> ”  -Bütün tüketicilere eşit şekilde hizmet etme </w:t>
      </w:r>
    </w:p>
    <w:p w:rsidR="00DE05D8" w:rsidRDefault="00DE05D8" w:rsidP="00DE05D8">
      <w:pPr>
        <w:spacing w:after="0" w:line="240" w:lineRule="auto"/>
        <w:ind w:firstLine="708"/>
        <w:rPr>
          <w:rFonts w:ascii="Courier New" w:hAnsi="Courier New" w:cs="Courier New"/>
          <w:sz w:val="24"/>
          <w:szCs w:val="24"/>
        </w:rPr>
      </w:pPr>
      <w:r>
        <w:rPr>
          <w:rFonts w:ascii="Courier New" w:hAnsi="Courier New" w:cs="Courier New"/>
          <w:sz w:val="24"/>
          <w:szCs w:val="24"/>
        </w:rPr>
        <w:t xml:space="preserve">          görevi,</w:t>
      </w:r>
    </w:p>
    <w:p w:rsidR="00DE05D8" w:rsidRDefault="00DE05D8" w:rsidP="00DE05D8">
      <w:pPr>
        <w:spacing w:after="0" w:line="240" w:lineRule="auto"/>
        <w:ind w:firstLine="708"/>
        <w:rPr>
          <w:rFonts w:ascii="Courier New" w:hAnsi="Courier New" w:cs="Courier New"/>
          <w:sz w:val="24"/>
          <w:szCs w:val="24"/>
        </w:rPr>
      </w:pPr>
      <w:r>
        <w:rPr>
          <w:rFonts w:ascii="Courier New" w:hAnsi="Courier New" w:cs="Courier New"/>
          <w:sz w:val="24"/>
          <w:szCs w:val="24"/>
        </w:rPr>
        <w:t xml:space="preserve">         -Tekel olmanın belirli ayrıcalıklarından </w:t>
      </w:r>
    </w:p>
    <w:p w:rsidR="00DE05D8" w:rsidRDefault="00DE05D8" w:rsidP="00DE05D8">
      <w:pPr>
        <w:spacing w:after="0" w:line="240" w:lineRule="auto"/>
        <w:ind w:firstLine="708"/>
        <w:rPr>
          <w:rFonts w:ascii="Courier New" w:hAnsi="Courier New" w:cs="Courier New"/>
          <w:sz w:val="24"/>
          <w:szCs w:val="24"/>
        </w:rPr>
      </w:pPr>
      <w:r>
        <w:rPr>
          <w:rFonts w:ascii="Courier New" w:hAnsi="Courier New" w:cs="Courier New"/>
          <w:sz w:val="24"/>
          <w:szCs w:val="24"/>
        </w:rPr>
        <w:t xml:space="preserve">          yararlanma,</w:t>
      </w:r>
    </w:p>
    <w:p w:rsidR="00DE05D8" w:rsidRDefault="00DE05D8" w:rsidP="00DE05D8">
      <w:pPr>
        <w:spacing w:after="0" w:line="240" w:lineRule="auto"/>
        <w:ind w:firstLine="708"/>
        <w:rPr>
          <w:rFonts w:ascii="Courier New" w:hAnsi="Courier New" w:cs="Courier New"/>
          <w:sz w:val="24"/>
          <w:szCs w:val="24"/>
        </w:rPr>
      </w:pPr>
      <w:r>
        <w:rPr>
          <w:rFonts w:ascii="Courier New" w:hAnsi="Courier New" w:cs="Courier New"/>
          <w:sz w:val="24"/>
          <w:szCs w:val="24"/>
        </w:rPr>
        <w:t xml:space="preserve">         -Hizmetin doğrudan devlet tarafından yapılacak </w:t>
      </w:r>
    </w:p>
    <w:p w:rsidR="00DE05D8" w:rsidRDefault="00DE05D8" w:rsidP="00DE05D8">
      <w:pPr>
        <w:spacing w:after="0" w:line="240" w:lineRule="auto"/>
        <w:ind w:firstLine="708"/>
        <w:rPr>
          <w:rFonts w:ascii="Courier New" w:hAnsi="Courier New" w:cs="Courier New"/>
          <w:sz w:val="24"/>
          <w:szCs w:val="24"/>
        </w:rPr>
      </w:pPr>
      <w:r>
        <w:rPr>
          <w:rFonts w:ascii="Courier New" w:hAnsi="Courier New" w:cs="Courier New"/>
          <w:sz w:val="24"/>
          <w:szCs w:val="24"/>
        </w:rPr>
        <w:t xml:space="preserve">          kadar önemli olması,</w:t>
      </w:r>
    </w:p>
    <w:p w:rsidR="009D4877" w:rsidRDefault="00DE05D8" w:rsidP="00DE05D8">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9D4877">
        <w:rPr>
          <w:rFonts w:ascii="Courier New" w:hAnsi="Courier New" w:cs="Courier New"/>
          <w:sz w:val="24"/>
          <w:szCs w:val="24"/>
        </w:rPr>
        <w:t xml:space="preserve">Yapılan hizmetin koşulları ile ilgili </w:t>
      </w:r>
    </w:p>
    <w:p w:rsidR="009D4877" w:rsidRDefault="009D4877" w:rsidP="00DE05D8">
      <w:pPr>
        <w:spacing w:after="0" w:line="240" w:lineRule="auto"/>
        <w:ind w:firstLine="708"/>
        <w:rPr>
          <w:rFonts w:ascii="Courier New" w:hAnsi="Courier New" w:cs="Courier New"/>
          <w:sz w:val="24"/>
          <w:szCs w:val="24"/>
        </w:rPr>
      </w:pPr>
      <w:r>
        <w:rPr>
          <w:rFonts w:ascii="Courier New" w:hAnsi="Courier New" w:cs="Courier New"/>
          <w:sz w:val="24"/>
          <w:szCs w:val="24"/>
        </w:rPr>
        <w:t xml:space="preserve">          düzenlemeler yapma yetkisinin hükümet tarafından </w:t>
      </w:r>
    </w:p>
    <w:p w:rsidR="00DE05D8" w:rsidRDefault="009D4877" w:rsidP="00DE05D8">
      <w:pPr>
        <w:spacing w:after="0" w:line="240" w:lineRule="auto"/>
        <w:ind w:firstLine="708"/>
        <w:rPr>
          <w:rFonts w:ascii="Courier New" w:hAnsi="Courier New" w:cs="Courier New"/>
          <w:sz w:val="24"/>
          <w:szCs w:val="24"/>
        </w:rPr>
      </w:pPr>
      <w:r>
        <w:rPr>
          <w:rFonts w:ascii="Courier New" w:hAnsi="Courier New" w:cs="Courier New"/>
          <w:sz w:val="24"/>
          <w:szCs w:val="24"/>
        </w:rPr>
        <w:t xml:space="preserve">          verilmiş olması... “</w:t>
      </w:r>
    </w:p>
    <w:p w:rsidR="009D4877" w:rsidRDefault="009D4877" w:rsidP="00E1601F">
      <w:pPr>
        <w:spacing w:after="0" w:line="240" w:lineRule="auto"/>
        <w:ind w:left="1413"/>
        <w:rPr>
          <w:rFonts w:ascii="Courier New" w:hAnsi="Courier New" w:cs="Courier New"/>
          <w:sz w:val="24"/>
          <w:szCs w:val="24"/>
        </w:rPr>
      </w:pPr>
      <w:r>
        <w:rPr>
          <w:rFonts w:ascii="Courier New" w:hAnsi="Courier New" w:cs="Courier New"/>
          <w:sz w:val="24"/>
          <w:szCs w:val="24"/>
        </w:rPr>
        <w:t>şeklinde sınırlayıcı olmayan bir sayımla gereken şartlar doktrinde belirtilmiştir.</w:t>
      </w:r>
    </w:p>
    <w:p w:rsidR="00E1601F" w:rsidRDefault="00E1601F" w:rsidP="00E1601F">
      <w:pPr>
        <w:spacing w:after="0" w:line="240" w:lineRule="auto"/>
        <w:ind w:left="1413"/>
        <w:rPr>
          <w:rFonts w:ascii="Courier New" w:hAnsi="Courier New" w:cs="Courier New"/>
          <w:sz w:val="24"/>
          <w:szCs w:val="24"/>
        </w:rPr>
      </w:pPr>
    </w:p>
    <w:p w:rsidR="00E1601F" w:rsidRDefault="00E1601F" w:rsidP="00E1601F">
      <w:pPr>
        <w:spacing w:after="0" w:line="240" w:lineRule="auto"/>
        <w:rPr>
          <w:rFonts w:ascii="Courier New" w:hAnsi="Courier New" w:cs="Courier New"/>
          <w:sz w:val="24"/>
          <w:szCs w:val="24"/>
        </w:rPr>
      </w:pPr>
      <w:r>
        <w:rPr>
          <w:rFonts w:ascii="Courier New" w:hAnsi="Courier New" w:cs="Courier New"/>
          <w:sz w:val="24"/>
          <w:szCs w:val="24"/>
        </w:rPr>
        <w:tab/>
        <w:t xml:space="preserve">153- Avrupa Birliği’nde ATM, ”genel ekonomik çıkara hizmet </w:t>
      </w:r>
    </w:p>
    <w:p w:rsidR="002F1506" w:rsidRDefault="00E1601F" w:rsidP="00AF6AD2">
      <w:pPr>
        <w:spacing w:after="0" w:line="240" w:lineRule="auto"/>
        <w:ind w:left="1416"/>
        <w:rPr>
          <w:rFonts w:ascii="Courier New" w:hAnsi="Courier New" w:cs="Courier New"/>
          <w:sz w:val="24"/>
          <w:szCs w:val="24"/>
        </w:rPr>
      </w:pPr>
      <w:r>
        <w:rPr>
          <w:rFonts w:ascii="Courier New" w:hAnsi="Courier New" w:cs="Courier New"/>
          <w:sz w:val="24"/>
          <w:szCs w:val="24"/>
        </w:rPr>
        <w:t xml:space="preserve">eden teşebbüs“lerin belirlenmesinde bazı kriterler getirmiştir. Bunlar; teşebbüslerin kamu otoritesi tarafından görevlendirilmesi, nüfusun belirli temel ihtiyaçlarını karşılayan bir hizmet sunulması, hizmetin sürekli olması, hizmetlerin yetki alanının tümü içerisinde verilmesi, tüm kullanıcılara eşit olarak hizmet sunulması gibi kriterlerdir. Mali nitelikli tekel özelliğine sahip teşebbüsler ise </w:t>
      </w:r>
      <w:r w:rsidR="00BE7C00">
        <w:rPr>
          <w:rFonts w:ascii="Courier New" w:hAnsi="Courier New" w:cs="Courier New"/>
          <w:sz w:val="24"/>
          <w:szCs w:val="24"/>
        </w:rPr>
        <w:t>devlet bütçesine gelir sağlamak için kurulmuş olan teşebbüslerdir.</w:t>
      </w:r>
      <w:r w:rsidR="00E10634">
        <w:rPr>
          <w:rFonts w:ascii="Courier New" w:hAnsi="Courier New" w:cs="Courier New"/>
          <w:sz w:val="24"/>
          <w:szCs w:val="24"/>
        </w:rPr>
        <w:t xml:space="preserve"> “</w:t>
      </w:r>
    </w:p>
    <w:p w:rsidR="002F1506" w:rsidRDefault="002F1506" w:rsidP="0082144D">
      <w:pPr>
        <w:spacing w:after="0" w:line="360" w:lineRule="auto"/>
        <w:rPr>
          <w:rFonts w:ascii="Courier New" w:hAnsi="Courier New" w:cs="Courier New"/>
          <w:sz w:val="24"/>
          <w:szCs w:val="24"/>
        </w:rPr>
      </w:pPr>
      <w:r>
        <w:rPr>
          <w:rFonts w:ascii="Courier New" w:hAnsi="Courier New" w:cs="Courier New"/>
          <w:sz w:val="24"/>
          <w:szCs w:val="24"/>
        </w:rPr>
        <w:t>ibareleri yer almaktadır.</w:t>
      </w:r>
    </w:p>
    <w:p w:rsidR="00767C28" w:rsidRDefault="00767C28" w:rsidP="0082144D">
      <w:pPr>
        <w:spacing w:after="0" w:line="360" w:lineRule="auto"/>
        <w:rPr>
          <w:rFonts w:ascii="Courier New" w:hAnsi="Courier New" w:cs="Courier New"/>
          <w:sz w:val="24"/>
          <w:szCs w:val="24"/>
        </w:rPr>
      </w:pPr>
      <w:r>
        <w:rPr>
          <w:rFonts w:ascii="Courier New" w:hAnsi="Courier New" w:cs="Courier New"/>
          <w:sz w:val="24"/>
          <w:szCs w:val="24"/>
        </w:rPr>
        <w:tab/>
      </w:r>
      <w:r w:rsidR="00146487">
        <w:rPr>
          <w:rFonts w:ascii="Courier New" w:hAnsi="Courier New" w:cs="Courier New"/>
          <w:sz w:val="24"/>
          <w:szCs w:val="24"/>
        </w:rPr>
        <w:t xml:space="preserve">Avrupa topluluğundaki durumun da incelendiği Ahmet Fatih Özkan’ın </w:t>
      </w:r>
      <w:r w:rsidR="00AF6AD2">
        <w:rPr>
          <w:rFonts w:ascii="Courier New" w:hAnsi="Courier New" w:cs="Courier New"/>
          <w:sz w:val="24"/>
          <w:szCs w:val="24"/>
        </w:rPr>
        <w:t>”Türk Rekabet Hukuku Uygulamasında K</w:t>
      </w:r>
      <w:r w:rsidR="00146487">
        <w:rPr>
          <w:rFonts w:ascii="Courier New" w:hAnsi="Courier New" w:cs="Courier New"/>
          <w:sz w:val="24"/>
          <w:szCs w:val="24"/>
        </w:rPr>
        <w:t xml:space="preserve">amu </w:t>
      </w:r>
      <w:r w:rsidR="00AF6AD2">
        <w:rPr>
          <w:rFonts w:ascii="Courier New" w:hAnsi="Courier New" w:cs="Courier New"/>
          <w:sz w:val="24"/>
          <w:szCs w:val="24"/>
        </w:rPr>
        <w:t>T</w:t>
      </w:r>
      <w:r w:rsidR="00146487">
        <w:rPr>
          <w:rFonts w:ascii="Courier New" w:hAnsi="Courier New" w:cs="Courier New"/>
          <w:sz w:val="24"/>
          <w:szCs w:val="24"/>
        </w:rPr>
        <w:t xml:space="preserve">eşebbüsleri ve </w:t>
      </w:r>
      <w:r w:rsidR="00AF6AD2">
        <w:rPr>
          <w:rFonts w:ascii="Courier New" w:hAnsi="Courier New" w:cs="Courier New"/>
          <w:sz w:val="24"/>
          <w:szCs w:val="24"/>
        </w:rPr>
        <w:t>K</w:t>
      </w:r>
      <w:r w:rsidR="00146487">
        <w:rPr>
          <w:rFonts w:ascii="Courier New" w:hAnsi="Courier New" w:cs="Courier New"/>
          <w:sz w:val="24"/>
          <w:szCs w:val="24"/>
        </w:rPr>
        <w:t xml:space="preserve">amu </w:t>
      </w:r>
      <w:r w:rsidR="00AF6AD2">
        <w:rPr>
          <w:rFonts w:ascii="Courier New" w:hAnsi="Courier New" w:cs="Courier New"/>
          <w:sz w:val="24"/>
          <w:szCs w:val="24"/>
        </w:rPr>
        <w:t>K</w:t>
      </w:r>
      <w:r w:rsidR="00146487">
        <w:rPr>
          <w:rFonts w:ascii="Courier New" w:hAnsi="Courier New" w:cs="Courier New"/>
          <w:sz w:val="24"/>
          <w:szCs w:val="24"/>
        </w:rPr>
        <w:t xml:space="preserve">uruluşlarının </w:t>
      </w:r>
      <w:r w:rsidR="00AF6AD2">
        <w:rPr>
          <w:rFonts w:ascii="Courier New" w:hAnsi="Courier New" w:cs="Courier New"/>
          <w:sz w:val="24"/>
          <w:szCs w:val="24"/>
        </w:rPr>
        <w:t>R</w:t>
      </w:r>
      <w:r w:rsidR="00146487">
        <w:rPr>
          <w:rFonts w:ascii="Courier New" w:hAnsi="Courier New" w:cs="Courier New"/>
          <w:sz w:val="24"/>
          <w:szCs w:val="24"/>
        </w:rPr>
        <w:t xml:space="preserve">ekabeti </w:t>
      </w:r>
      <w:r w:rsidR="00AF6AD2">
        <w:rPr>
          <w:rFonts w:ascii="Courier New" w:hAnsi="Courier New" w:cs="Courier New"/>
          <w:sz w:val="24"/>
          <w:szCs w:val="24"/>
        </w:rPr>
        <w:t>B</w:t>
      </w:r>
      <w:r w:rsidR="00146487">
        <w:rPr>
          <w:rFonts w:ascii="Courier New" w:hAnsi="Courier New" w:cs="Courier New"/>
          <w:sz w:val="24"/>
          <w:szCs w:val="24"/>
        </w:rPr>
        <w:t xml:space="preserve">ozucu </w:t>
      </w:r>
      <w:r w:rsidR="00AF6AD2">
        <w:rPr>
          <w:rFonts w:ascii="Courier New" w:hAnsi="Courier New" w:cs="Courier New"/>
          <w:sz w:val="24"/>
          <w:szCs w:val="24"/>
        </w:rPr>
        <w:t>D</w:t>
      </w:r>
      <w:r w:rsidR="00146487">
        <w:rPr>
          <w:rFonts w:ascii="Courier New" w:hAnsi="Courier New" w:cs="Courier New"/>
          <w:sz w:val="24"/>
          <w:szCs w:val="24"/>
        </w:rPr>
        <w:t>avranışları</w:t>
      </w:r>
      <w:r w:rsidR="00AF6AD2">
        <w:rPr>
          <w:rFonts w:ascii="Courier New" w:hAnsi="Courier New" w:cs="Courier New"/>
          <w:sz w:val="24"/>
          <w:szCs w:val="24"/>
        </w:rPr>
        <w:t>“</w:t>
      </w:r>
      <w:r w:rsidR="00E119FD">
        <w:rPr>
          <w:rFonts w:ascii="Courier New" w:hAnsi="Courier New" w:cs="Courier New"/>
          <w:sz w:val="24"/>
          <w:szCs w:val="24"/>
        </w:rPr>
        <w:t xml:space="preserve"> adlı makalesinde</w:t>
      </w:r>
      <w:r w:rsidR="00AF6AD2">
        <w:rPr>
          <w:rFonts w:ascii="Courier New" w:hAnsi="Courier New" w:cs="Courier New"/>
          <w:sz w:val="24"/>
          <w:szCs w:val="24"/>
        </w:rPr>
        <w:t>:</w:t>
      </w:r>
    </w:p>
    <w:p w:rsidR="00AF6AD2" w:rsidRDefault="00AF6AD2" w:rsidP="00DB0D1B">
      <w:pPr>
        <w:spacing w:after="0" w:line="240" w:lineRule="auto"/>
        <w:rPr>
          <w:rFonts w:ascii="Courier New" w:hAnsi="Courier New" w:cs="Courier New"/>
          <w:sz w:val="24"/>
          <w:szCs w:val="24"/>
        </w:rPr>
      </w:pPr>
      <w:r>
        <w:rPr>
          <w:rFonts w:ascii="Courier New" w:hAnsi="Courier New" w:cs="Courier New"/>
          <w:sz w:val="24"/>
          <w:szCs w:val="24"/>
        </w:rPr>
        <w:tab/>
        <w:t>”</w:t>
      </w:r>
      <w:r w:rsidR="00DB0D1B">
        <w:rPr>
          <w:rFonts w:ascii="Courier New" w:hAnsi="Courier New" w:cs="Courier New"/>
          <w:sz w:val="24"/>
          <w:szCs w:val="24"/>
        </w:rPr>
        <w:t>1.2.2.2.86(2).Madde</w:t>
      </w:r>
    </w:p>
    <w:p w:rsidR="00DB0D1B" w:rsidRDefault="00DB0D1B" w:rsidP="00DB0D1B">
      <w:pPr>
        <w:spacing w:after="0" w:line="240" w:lineRule="auto"/>
        <w:ind w:left="708" w:firstLine="702"/>
        <w:rPr>
          <w:rFonts w:ascii="Courier New" w:hAnsi="Courier New" w:cs="Courier New"/>
          <w:sz w:val="24"/>
          <w:szCs w:val="24"/>
        </w:rPr>
      </w:pPr>
      <w:r>
        <w:rPr>
          <w:rFonts w:ascii="Courier New" w:hAnsi="Courier New" w:cs="Courier New"/>
          <w:sz w:val="24"/>
          <w:szCs w:val="24"/>
        </w:rPr>
        <w:t>Roma Antlaşması’nın 86.maddesinin 2.fıkrasında ise, yine 4054 sayılı Kanunda yer almayan bir hüküm bulunmaktadır. Buna göre ”Genel ekonomik faydaya olan hizmetlerin yürütülmesiyle görevlendirilmiş veya gelir elde eden tekel niteliğine sahip olan teşebbüslere Antlaşma hükümleri ve özellikle rekabete ilişkin hükümler, bu hükümlerin uygulanması söz konusu işletmelere verilen özel görevin hukuken veya fiilen yerine getirilmesini engellemedikleri ölçüde uygulanır.</w:t>
      </w:r>
    </w:p>
    <w:p w:rsidR="00DB0D1B" w:rsidRDefault="00DB0D1B" w:rsidP="00DB0D1B">
      <w:pPr>
        <w:spacing w:after="0" w:line="240" w:lineRule="auto"/>
        <w:ind w:left="708" w:firstLine="702"/>
        <w:rPr>
          <w:rFonts w:ascii="Courier New" w:hAnsi="Courier New" w:cs="Courier New"/>
          <w:sz w:val="24"/>
          <w:szCs w:val="24"/>
        </w:rPr>
      </w:pPr>
      <w:r>
        <w:rPr>
          <w:rFonts w:ascii="Courier New" w:hAnsi="Courier New" w:cs="Courier New"/>
          <w:sz w:val="24"/>
          <w:szCs w:val="24"/>
        </w:rPr>
        <w:tab/>
        <w:t>Bu maddede iki tür teşebbüsün, rekabet kurallarının uygulanması dışında bırakılabileceği öngörülmüştür. Birincisi ”genel ekonomik faydaya olan hizmetlerin yürütülmesiyle görevlendirilmiş“ teşebbüs, ikincisi ise ”gelir elde eden tekel niteliğine sahip olan“ teşebbüstür. Eğer rekabet hukuku kuralları, bu türdeki teşebbüslere üye ülkeler tarafından verilen görevlerin yerine getirilmesini engelliyorsa, o zaman bu teşebbüslere rekabet kurallarının uygulanmasından imtina edilebilir. Kanımızca bu madde ile bir kamu teşebbüsü tarafından yapılan hizmetin topluma bir fayda teşkil etmesi ve bu faydanın rekabetin bozulmasına oranla daha üstün ve önemli olması halinde, rekabet kurallarının uygulanmasında ısrar etmek yerine kamusal menfaati öne çıkarmak amaçlanmıştır.</w:t>
      </w:r>
    </w:p>
    <w:p w:rsidR="00DB0D1B" w:rsidRDefault="00DB0D1B" w:rsidP="00DB0D1B">
      <w:pPr>
        <w:spacing w:after="0" w:line="240" w:lineRule="auto"/>
        <w:ind w:left="708" w:firstLine="702"/>
        <w:rPr>
          <w:rFonts w:ascii="Courier New" w:hAnsi="Courier New" w:cs="Courier New"/>
          <w:sz w:val="24"/>
          <w:szCs w:val="24"/>
        </w:rPr>
      </w:pPr>
      <w:r>
        <w:rPr>
          <w:rFonts w:ascii="Courier New" w:hAnsi="Courier New" w:cs="Courier New"/>
          <w:sz w:val="24"/>
          <w:szCs w:val="24"/>
        </w:rPr>
        <w:t xml:space="preserve">ATAD De Danske Statsbaner kararında, limanları işletmede tekel olan bir kamu teşebbüsünün yaptığı faaliyetin, genel ekonomik faydaya olan bir hizmet olarak değerlendirmemiş; böyle bir hizmet olarak değerlendirilirse dahi rakabet kurallarının uygulanmasının, Anlaşmaya aykırı olarak limanların işletilmesinde kullanım ücreti alma faaliyetinin yerine getirilmesini hukuken veya fiilen engellemeyeceğini </w:t>
      </w:r>
      <w:r>
        <w:rPr>
          <w:rFonts w:ascii="Courier New" w:hAnsi="Courier New" w:cs="Courier New"/>
          <w:sz w:val="24"/>
          <w:szCs w:val="24"/>
        </w:rPr>
        <w:lastRenderedPageBreak/>
        <w:t>belirtmiştir. Müller kararında ise ATAD, bir üye devlet için önem taşıyan su</w:t>
      </w:r>
      <w:r w:rsidR="00B126EB">
        <w:rPr>
          <w:rFonts w:ascii="Courier New" w:hAnsi="Courier New" w:cs="Courier New"/>
          <w:sz w:val="24"/>
          <w:szCs w:val="24"/>
        </w:rPr>
        <w:t xml:space="preserve"> </w:t>
      </w:r>
      <w:r>
        <w:rPr>
          <w:rFonts w:ascii="Courier New" w:hAnsi="Courier New" w:cs="Courier New"/>
          <w:sz w:val="24"/>
          <w:szCs w:val="24"/>
        </w:rPr>
        <w:t>yollarının yönetilmesi faaliyetini genel ekonomik faydaya olan bir hizmet olarak değerlendirilebileceğine karar vermiştir.“</w:t>
      </w:r>
    </w:p>
    <w:p w:rsidR="00146487" w:rsidRDefault="00146487" w:rsidP="0082144D">
      <w:pPr>
        <w:spacing w:after="0" w:line="360" w:lineRule="auto"/>
        <w:rPr>
          <w:rFonts w:ascii="Courier New" w:hAnsi="Courier New" w:cs="Courier New"/>
          <w:sz w:val="24"/>
          <w:szCs w:val="24"/>
        </w:rPr>
      </w:pPr>
      <w:r>
        <w:rPr>
          <w:rFonts w:ascii="Courier New" w:hAnsi="Courier New" w:cs="Courier New"/>
          <w:sz w:val="24"/>
          <w:szCs w:val="24"/>
        </w:rPr>
        <w:t>denildiği görülmektedir.</w:t>
      </w:r>
    </w:p>
    <w:p w:rsidR="00146487" w:rsidRDefault="00146487" w:rsidP="0082144D">
      <w:pPr>
        <w:spacing w:after="0" w:line="360" w:lineRule="auto"/>
        <w:rPr>
          <w:rFonts w:ascii="Courier New" w:hAnsi="Courier New" w:cs="Courier New"/>
          <w:sz w:val="24"/>
          <w:szCs w:val="24"/>
        </w:rPr>
      </w:pPr>
    </w:p>
    <w:p w:rsidR="00B27839" w:rsidRDefault="00146487" w:rsidP="00E119FD">
      <w:pPr>
        <w:spacing w:after="0" w:line="360" w:lineRule="auto"/>
        <w:rPr>
          <w:rFonts w:ascii="Courier New" w:hAnsi="Courier New" w:cs="Courier New"/>
          <w:sz w:val="24"/>
          <w:szCs w:val="24"/>
        </w:rPr>
      </w:pPr>
      <w:r>
        <w:rPr>
          <w:rFonts w:ascii="Courier New" w:hAnsi="Courier New" w:cs="Courier New"/>
          <w:sz w:val="24"/>
          <w:szCs w:val="24"/>
        </w:rPr>
        <w:tab/>
      </w:r>
      <w:r w:rsidR="0059019B">
        <w:rPr>
          <w:rFonts w:ascii="Courier New" w:hAnsi="Courier New" w:cs="Courier New"/>
          <w:sz w:val="24"/>
          <w:szCs w:val="24"/>
        </w:rPr>
        <w:t>Bizdekine benzer bir düzenlemenin Avrupa topluluğu bünyesinde de olduğu gerçeği göz önüne alındığında</w:t>
      </w:r>
      <w:r w:rsidR="00B126EB">
        <w:rPr>
          <w:rFonts w:ascii="Courier New" w:hAnsi="Courier New" w:cs="Courier New"/>
          <w:sz w:val="24"/>
          <w:szCs w:val="24"/>
        </w:rPr>
        <w:t>,</w:t>
      </w:r>
      <w:r w:rsidR="0059019B">
        <w:rPr>
          <w:rFonts w:ascii="Courier New" w:hAnsi="Courier New" w:cs="Courier New"/>
          <w:sz w:val="24"/>
          <w:szCs w:val="24"/>
        </w:rPr>
        <w:t xml:space="preserve"> yukarıda alıntılanan ATM’nin kriterleri çerçevesinde bu meselede genel ekonomik çıkara</w:t>
      </w:r>
      <w:r w:rsidR="006241F4">
        <w:rPr>
          <w:rFonts w:ascii="Courier New" w:hAnsi="Courier New" w:cs="Courier New"/>
          <w:sz w:val="24"/>
          <w:szCs w:val="24"/>
        </w:rPr>
        <w:t xml:space="preserve"> hizmet eden teşebbüsün var olup</w:t>
      </w:r>
      <w:r w:rsidR="0059019B">
        <w:rPr>
          <w:rFonts w:ascii="Courier New" w:hAnsi="Courier New" w:cs="Courier New"/>
          <w:sz w:val="24"/>
          <w:szCs w:val="24"/>
        </w:rPr>
        <w:t xml:space="preserve"> olmadığının incelenmesi  daha uygun olacaktır. Bu yaklaşımla olay</w:t>
      </w:r>
      <w:r w:rsidR="00E119FD">
        <w:rPr>
          <w:rFonts w:ascii="Courier New" w:hAnsi="Courier New" w:cs="Courier New"/>
          <w:sz w:val="24"/>
          <w:szCs w:val="24"/>
        </w:rPr>
        <w:t>,</w:t>
      </w:r>
      <w:r w:rsidR="0059019B">
        <w:rPr>
          <w:rFonts w:ascii="Courier New" w:hAnsi="Courier New" w:cs="Courier New"/>
          <w:sz w:val="24"/>
          <w:szCs w:val="24"/>
        </w:rPr>
        <w:t xml:space="preserve"> Emare 6,7,8,9,10,11,12</w:t>
      </w:r>
      <w:r w:rsidR="00E119FD">
        <w:rPr>
          <w:rFonts w:ascii="Courier New" w:hAnsi="Courier New" w:cs="Courier New"/>
          <w:sz w:val="24"/>
          <w:szCs w:val="24"/>
        </w:rPr>
        <w:t xml:space="preserve"> ve </w:t>
      </w:r>
      <w:r w:rsidR="0059019B">
        <w:rPr>
          <w:rFonts w:ascii="Courier New" w:hAnsi="Courier New" w:cs="Courier New"/>
          <w:sz w:val="24"/>
          <w:szCs w:val="24"/>
        </w:rPr>
        <w:t>13</w:t>
      </w:r>
      <w:r w:rsidR="00E23C0D">
        <w:rPr>
          <w:rFonts w:ascii="Courier New" w:hAnsi="Courier New" w:cs="Courier New"/>
          <w:sz w:val="24"/>
          <w:szCs w:val="24"/>
        </w:rPr>
        <w:t xml:space="preserve"> </w:t>
      </w:r>
      <w:r w:rsidR="0059019B">
        <w:rPr>
          <w:rFonts w:ascii="Courier New" w:hAnsi="Courier New" w:cs="Courier New"/>
          <w:sz w:val="24"/>
          <w:szCs w:val="24"/>
        </w:rPr>
        <w:t>de göz önüne alınarak incelendiğinde</w:t>
      </w:r>
      <w:r w:rsidR="006241F4">
        <w:rPr>
          <w:rFonts w:ascii="Courier New" w:hAnsi="Courier New" w:cs="Courier New"/>
          <w:sz w:val="24"/>
          <w:szCs w:val="24"/>
        </w:rPr>
        <w:t>,</w:t>
      </w:r>
      <w:r w:rsidR="00E119FD">
        <w:rPr>
          <w:rFonts w:ascii="Courier New" w:hAnsi="Courier New" w:cs="Courier New"/>
          <w:sz w:val="24"/>
          <w:szCs w:val="24"/>
        </w:rPr>
        <w:t xml:space="preserve"> yukarıda belirtildiği üzere idari</w:t>
      </w:r>
      <w:r w:rsidR="006241F4">
        <w:rPr>
          <w:rFonts w:ascii="Courier New" w:hAnsi="Courier New" w:cs="Courier New"/>
          <w:sz w:val="24"/>
          <w:szCs w:val="24"/>
        </w:rPr>
        <w:t xml:space="preserve"> kararın konusu olan</w:t>
      </w:r>
      <w:r w:rsidR="00E119FD">
        <w:rPr>
          <w:rFonts w:ascii="Courier New" w:hAnsi="Courier New" w:cs="Courier New"/>
          <w:sz w:val="24"/>
          <w:szCs w:val="24"/>
        </w:rPr>
        <w:t xml:space="preserve"> uygulama açısından olmamakla birlikte</w:t>
      </w:r>
      <w:r w:rsidR="006241F4">
        <w:rPr>
          <w:rFonts w:ascii="Courier New" w:hAnsi="Courier New" w:cs="Courier New"/>
          <w:sz w:val="24"/>
          <w:szCs w:val="24"/>
        </w:rPr>
        <w:t>,</w:t>
      </w:r>
      <w:r w:rsidR="00E119FD">
        <w:rPr>
          <w:rFonts w:ascii="Courier New" w:hAnsi="Courier New" w:cs="Courier New"/>
          <w:sz w:val="24"/>
          <w:szCs w:val="24"/>
        </w:rPr>
        <w:t xml:space="preserve"> </w:t>
      </w:r>
      <w:r w:rsidR="0059019B">
        <w:rPr>
          <w:rFonts w:ascii="Courier New" w:hAnsi="Courier New" w:cs="Courier New"/>
          <w:sz w:val="24"/>
          <w:szCs w:val="24"/>
        </w:rPr>
        <w:t>Davacının</w:t>
      </w:r>
      <w:r w:rsidR="006241F4">
        <w:rPr>
          <w:rFonts w:ascii="Courier New" w:hAnsi="Courier New" w:cs="Courier New"/>
          <w:sz w:val="24"/>
          <w:szCs w:val="24"/>
        </w:rPr>
        <w:t>,</w:t>
      </w:r>
      <w:r w:rsidR="00E119FD">
        <w:rPr>
          <w:rFonts w:ascii="Courier New" w:hAnsi="Courier New" w:cs="Courier New"/>
          <w:sz w:val="24"/>
          <w:szCs w:val="24"/>
        </w:rPr>
        <w:t xml:space="preserve"> belirtilen emarelerdeki görevler açısından</w:t>
      </w:r>
      <w:r w:rsidR="0059019B">
        <w:rPr>
          <w:rFonts w:ascii="Courier New" w:hAnsi="Courier New" w:cs="Courier New"/>
          <w:sz w:val="24"/>
          <w:szCs w:val="24"/>
        </w:rPr>
        <w:t xml:space="preserve"> kamu otoritesi tarafından görevlendirildiği, hizmetin </w:t>
      </w:r>
      <w:r w:rsidR="00E119FD">
        <w:rPr>
          <w:rFonts w:ascii="Courier New" w:hAnsi="Courier New" w:cs="Courier New"/>
          <w:sz w:val="24"/>
          <w:szCs w:val="24"/>
        </w:rPr>
        <w:t xml:space="preserve">bu görevler sırasında </w:t>
      </w:r>
      <w:r w:rsidR="0059019B">
        <w:rPr>
          <w:rFonts w:ascii="Courier New" w:hAnsi="Courier New" w:cs="Courier New"/>
          <w:sz w:val="24"/>
          <w:szCs w:val="24"/>
        </w:rPr>
        <w:t xml:space="preserve">tüm kullanıcılara eşit olarak sunulduğu ve </w:t>
      </w:r>
      <w:r w:rsidR="00E119FD">
        <w:rPr>
          <w:rFonts w:ascii="Courier New" w:hAnsi="Courier New" w:cs="Courier New"/>
          <w:sz w:val="24"/>
          <w:szCs w:val="24"/>
        </w:rPr>
        <w:t xml:space="preserve">yapılan </w:t>
      </w:r>
      <w:r w:rsidR="0059019B">
        <w:rPr>
          <w:rFonts w:ascii="Courier New" w:hAnsi="Courier New" w:cs="Courier New"/>
          <w:sz w:val="24"/>
          <w:szCs w:val="24"/>
        </w:rPr>
        <w:t>taşımacılığın temel ihtiyacı karşılayan bir hizmet olduğu söylenebilmektedir. Ancak izin belgelerinin bir yıl için geçerli olduğu ve yenilenm</w:t>
      </w:r>
      <w:r w:rsidR="00B126EB">
        <w:rPr>
          <w:rFonts w:ascii="Courier New" w:hAnsi="Courier New" w:cs="Courier New"/>
          <w:sz w:val="24"/>
          <w:szCs w:val="24"/>
        </w:rPr>
        <w:t>esinin yasayla kurulmuş ilgili K</w:t>
      </w:r>
      <w:r w:rsidR="0059019B">
        <w:rPr>
          <w:rFonts w:ascii="Courier New" w:hAnsi="Courier New" w:cs="Courier New"/>
          <w:sz w:val="24"/>
          <w:szCs w:val="24"/>
        </w:rPr>
        <w:t xml:space="preserve">urulun yetkisinde bulunduğu gerçeği göz önüne alındığında, hizmetin sürekliliğinden söz etmek mümkün görünmemektedir. Sefer </w:t>
      </w:r>
      <w:r w:rsidR="00E119FD">
        <w:rPr>
          <w:rFonts w:ascii="Courier New" w:hAnsi="Courier New" w:cs="Courier New"/>
          <w:sz w:val="24"/>
          <w:szCs w:val="24"/>
        </w:rPr>
        <w:t>hatları ve bunların sınırlılığı</w:t>
      </w:r>
      <w:r w:rsidR="0059019B">
        <w:rPr>
          <w:rFonts w:ascii="Courier New" w:hAnsi="Courier New" w:cs="Courier New"/>
          <w:sz w:val="24"/>
          <w:szCs w:val="24"/>
        </w:rPr>
        <w:t xml:space="preserve"> </w:t>
      </w:r>
      <w:r w:rsidR="00044804">
        <w:rPr>
          <w:rFonts w:ascii="Courier New" w:hAnsi="Courier New" w:cs="Courier New"/>
          <w:sz w:val="24"/>
          <w:szCs w:val="24"/>
        </w:rPr>
        <w:t>göz önüne alındığında, Davacının verdiği hizmetin yetki alanının tümü içerisinde verildiği de söylenememektedir.</w:t>
      </w:r>
      <w:r w:rsidR="002E54AB">
        <w:rPr>
          <w:rFonts w:ascii="Courier New" w:hAnsi="Courier New" w:cs="Courier New"/>
          <w:sz w:val="24"/>
          <w:szCs w:val="24"/>
        </w:rPr>
        <w:t xml:space="preserve"> Belirtilen değerlendirmelerin doğal sonucu, Davacının</w:t>
      </w:r>
      <w:r w:rsidR="00E119FD">
        <w:rPr>
          <w:rFonts w:ascii="Courier New" w:hAnsi="Courier New" w:cs="Courier New"/>
          <w:sz w:val="24"/>
          <w:szCs w:val="24"/>
        </w:rPr>
        <w:t>,</w:t>
      </w:r>
      <w:r w:rsidR="002E54AB">
        <w:rPr>
          <w:rFonts w:ascii="Courier New" w:hAnsi="Courier New" w:cs="Courier New"/>
          <w:sz w:val="24"/>
          <w:szCs w:val="24"/>
        </w:rPr>
        <w:t xml:space="preserve"> genel ekonomik fayda sağlayan hizmetlerin yürütülmesi için devlet tarafından hukuken veya fiilen görevlendirilmiş teşebbüs olmadığıdır.</w:t>
      </w:r>
      <w:r w:rsidR="00A53DB7">
        <w:rPr>
          <w:rFonts w:ascii="Courier New" w:hAnsi="Courier New" w:cs="Courier New"/>
          <w:sz w:val="24"/>
          <w:szCs w:val="24"/>
        </w:rPr>
        <w:t xml:space="preserve"> </w:t>
      </w:r>
    </w:p>
    <w:p w:rsidR="00B27839" w:rsidRDefault="00B27839" w:rsidP="00B27839">
      <w:pPr>
        <w:spacing w:after="0" w:line="360" w:lineRule="auto"/>
        <w:ind w:firstLine="708"/>
        <w:rPr>
          <w:rFonts w:ascii="Courier New" w:hAnsi="Courier New" w:cs="Courier New"/>
          <w:sz w:val="24"/>
          <w:szCs w:val="24"/>
        </w:rPr>
      </w:pPr>
      <w:r>
        <w:rPr>
          <w:rFonts w:ascii="Courier New" w:hAnsi="Courier New" w:cs="Courier New"/>
          <w:sz w:val="24"/>
          <w:szCs w:val="24"/>
        </w:rPr>
        <w:t>İkinci unsurun varlığı açısından olaya bakıldığında</w:t>
      </w:r>
      <w:r w:rsidR="00E119FD">
        <w:rPr>
          <w:rFonts w:ascii="Courier New" w:hAnsi="Courier New" w:cs="Courier New"/>
          <w:sz w:val="24"/>
          <w:szCs w:val="24"/>
        </w:rPr>
        <w:t xml:space="preserve"> ise</w:t>
      </w:r>
      <w:r>
        <w:rPr>
          <w:rFonts w:ascii="Courier New" w:hAnsi="Courier New" w:cs="Courier New"/>
          <w:sz w:val="24"/>
          <w:szCs w:val="24"/>
        </w:rPr>
        <w:t xml:space="preserve"> bu mesele ile ilgili olarak görülenler şöyle sıralanabilmektedir:</w:t>
      </w:r>
    </w:p>
    <w:p w:rsidR="00B27839" w:rsidRDefault="00B126EB" w:rsidP="00B27839">
      <w:pPr>
        <w:spacing w:after="0" w:line="360" w:lineRule="auto"/>
        <w:rPr>
          <w:rFonts w:ascii="Courier New" w:hAnsi="Courier New" w:cs="Courier New"/>
          <w:sz w:val="24"/>
          <w:szCs w:val="24"/>
        </w:rPr>
      </w:pPr>
      <w:r>
        <w:rPr>
          <w:rFonts w:ascii="Courier New" w:hAnsi="Courier New" w:cs="Courier New"/>
          <w:sz w:val="24"/>
          <w:szCs w:val="24"/>
        </w:rPr>
        <w:tab/>
        <w:t>Emare 56 K</w:t>
      </w:r>
      <w:r w:rsidR="00B27839">
        <w:rPr>
          <w:rFonts w:ascii="Courier New" w:hAnsi="Courier New" w:cs="Courier New"/>
          <w:sz w:val="24"/>
          <w:szCs w:val="24"/>
        </w:rPr>
        <w:t>ararın ”iktisadi değerlendirme“ başlığı altında 443’üncü satırından 451’inci satıra kadar olan kısmı:</w:t>
      </w:r>
    </w:p>
    <w:p w:rsidR="00B27839" w:rsidRDefault="00B27839" w:rsidP="00B27839">
      <w:pPr>
        <w:spacing w:after="0" w:line="240" w:lineRule="auto"/>
        <w:ind w:left="708" w:hanging="423"/>
        <w:rPr>
          <w:rFonts w:ascii="Courier New" w:hAnsi="Courier New" w:cs="Courier New"/>
          <w:sz w:val="24"/>
          <w:szCs w:val="24"/>
        </w:rPr>
      </w:pPr>
      <w:r>
        <w:rPr>
          <w:rFonts w:ascii="Courier New" w:hAnsi="Courier New" w:cs="Courier New"/>
          <w:sz w:val="24"/>
          <w:szCs w:val="24"/>
        </w:rPr>
        <w:t xml:space="preserve"> ”     </w:t>
      </w:r>
      <w:r w:rsidRPr="00A5136D">
        <w:rPr>
          <w:rFonts w:ascii="Courier New" w:hAnsi="Courier New" w:cs="Courier New"/>
          <w:sz w:val="24"/>
          <w:szCs w:val="24"/>
        </w:rPr>
        <w:t>Soru</w:t>
      </w:r>
      <w:r>
        <w:rPr>
          <w:rFonts w:ascii="Courier New" w:hAnsi="Courier New" w:cs="Courier New"/>
          <w:sz w:val="24"/>
          <w:szCs w:val="24"/>
        </w:rPr>
        <w:t>ş</w:t>
      </w:r>
      <w:r w:rsidRPr="00A5136D">
        <w:rPr>
          <w:rFonts w:ascii="Courier New" w:hAnsi="Courier New" w:cs="Courier New"/>
          <w:sz w:val="24"/>
          <w:szCs w:val="24"/>
        </w:rPr>
        <w:t>turmanın tarafı te</w:t>
      </w:r>
      <w:r>
        <w:rPr>
          <w:rFonts w:ascii="Courier New" w:hAnsi="Courier New" w:cs="Courier New"/>
          <w:sz w:val="24"/>
          <w:szCs w:val="24"/>
        </w:rPr>
        <w:t>ş</w:t>
      </w:r>
      <w:r w:rsidRPr="00A5136D">
        <w:rPr>
          <w:rFonts w:ascii="Courier New" w:hAnsi="Courier New" w:cs="Courier New"/>
          <w:sz w:val="24"/>
          <w:szCs w:val="24"/>
        </w:rPr>
        <w:t>ebbüsler, birlikte daha yoğun seferler düzenlediklerini (saatte üç sefer) iddia etseler de Kurul</w:t>
      </w:r>
      <w:r>
        <w:rPr>
          <w:rFonts w:ascii="Courier New" w:hAnsi="Courier New" w:cs="Courier New"/>
          <w:sz w:val="24"/>
          <w:szCs w:val="24"/>
        </w:rPr>
        <w:t>’</w:t>
      </w:r>
      <w:r w:rsidRPr="00A5136D">
        <w:rPr>
          <w:rFonts w:ascii="Courier New" w:hAnsi="Courier New" w:cs="Courier New"/>
          <w:sz w:val="24"/>
          <w:szCs w:val="24"/>
        </w:rPr>
        <w:t xml:space="preserve">a sundukları sefer sayıları ve saatlerini gösteren belgelerden bir araya gelmeden önceki sefer sayıları toplamlarının bir araya geldikten sonrakiler ile </w:t>
      </w:r>
      <w:r w:rsidR="00B126EB">
        <w:rPr>
          <w:rFonts w:ascii="Courier New" w:hAnsi="Courier New" w:cs="Courier New"/>
          <w:sz w:val="24"/>
          <w:szCs w:val="24"/>
        </w:rPr>
        <w:lastRenderedPageBreak/>
        <w:t>aynı olduğu,</w:t>
      </w:r>
      <w:r w:rsidRPr="00A5136D">
        <w:rPr>
          <w:rFonts w:ascii="Courier New" w:hAnsi="Courier New" w:cs="Courier New"/>
          <w:sz w:val="24"/>
          <w:szCs w:val="24"/>
        </w:rPr>
        <w:t xml:space="preserve"> yani ilave sefer yaratılmadığı anla</w:t>
      </w:r>
      <w:r>
        <w:rPr>
          <w:rFonts w:ascii="Courier New" w:hAnsi="Courier New" w:cs="Courier New"/>
          <w:sz w:val="24"/>
          <w:szCs w:val="24"/>
        </w:rPr>
        <w:t>ş</w:t>
      </w:r>
      <w:r w:rsidRPr="00A5136D">
        <w:rPr>
          <w:rFonts w:ascii="Courier New" w:hAnsi="Courier New" w:cs="Courier New"/>
          <w:sz w:val="24"/>
          <w:szCs w:val="24"/>
        </w:rPr>
        <w:t>ıl</w:t>
      </w:r>
      <w:r>
        <w:rPr>
          <w:rFonts w:ascii="Courier New" w:hAnsi="Courier New" w:cs="Courier New"/>
          <w:sz w:val="24"/>
          <w:szCs w:val="24"/>
        </w:rPr>
        <w:t>-</w:t>
      </w:r>
      <w:r w:rsidRPr="00A5136D">
        <w:rPr>
          <w:rFonts w:ascii="Courier New" w:hAnsi="Courier New" w:cs="Courier New"/>
          <w:sz w:val="24"/>
          <w:szCs w:val="24"/>
        </w:rPr>
        <w:t>maktadır. Ayrıca taraflar, soru</w:t>
      </w:r>
      <w:r>
        <w:rPr>
          <w:rFonts w:ascii="Courier New" w:hAnsi="Courier New" w:cs="Courier New"/>
          <w:sz w:val="24"/>
          <w:szCs w:val="24"/>
        </w:rPr>
        <w:t>ş</w:t>
      </w:r>
      <w:r w:rsidRPr="00A5136D">
        <w:rPr>
          <w:rFonts w:ascii="Courier New" w:hAnsi="Courier New" w:cs="Courier New"/>
          <w:sz w:val="24"/>
          <w:szCs w:val="24"/>
        </w:rPr>
        <w:t>turma sırasında vermi</w:t>
      </w:r>
      <w:r>
        <w:rPr>
          <w:rFonts w:ascii="Courier New" w:hAnsi="Courier New" w:cs="Courier New"/>
          <w:sz w:val="24"/>
          <w:szCs w:val="24"/>
        </w:rPr>
        <w:t>ş</w:t>
      </w:r>
      <w:r w:rsidRPr="00A5136D">
        <w:rPr>
          <w:rFonts w:ascii="Courier New" w:hAnsi="Courier New" w:cs="Courier New"/>
          <w:sz w:val="24"/>
          <w:szCs w:val="24"/>
        </w:rPr>
        <w:t xml:space="preserve"> oldukları ifadeler ile yapmı</w:t>
      </w:r>
      <w:r>
        <w:rPr>
          <w:rFonts w:ascii="Courier New" w:hAnsi="Courier New" w:cs="Courier New"/>
          <w:sz w:val="24"/>
          <w:szCs w:val="24"/>
        </w:rPr>
        <w:t>ş</w:t>
      </w:r>
      <w:r w:rsidRPr="00A5136D">
        <w:rPr>
          <w:rFonts w:ascii="Courier New" w:hAnsi="Courier New" w:cs="Courier New"/>
          <w:sz w:val="24"/>
          <w:szCs w:val="24"/>
        </w:rPr>
        <w:t xml:space="preserve"> oldukları yazılı ve sözlü savunmalarında yeni araç alımından, gün içerisindeki sefer ba</w:t>
      </w:r>
      <w:r>
        <w:rPr>
          <w:rFonts w:ascii="Courier New" w:hAnsi="Courier New" w:cs="Courier New"/>
          <w:sz w:val="24"/>
          <w:szCs w:val="24"/>
        </w:rPr>
        <w:t>ş</w:t>
      </w:r>
      <w:r w:rsidRPr="00A5136D">
        <w:rPr>
          <w:rFonts w:ascii="Courier New" w:hAnsi="Courier New" w:cs="Courier New"/>
          <w:sz w:val="24"/>
          <w:szCs w:val="24"/>
        </w:rPr>
        <w:t>lama ve biti</w:t>
      </w:r>
      <w:r>
        <w:rPr>
          <w:rFonts w:ascii="Courier New" w:hAnsi="Courier New" w:cs="Courier New"/>
          <w:sz w:val="24"/>
          <w:szCs w:val="24"/>
        </w:rPr>
        <w:t>ş</w:t>
      </w:r>
      <w:r w:rsidRPr="00A5136D">
        <w:rPr>
          <w:rFonts w:ascii="Courier New" w:hAnsi="Courier New" w:cs="Courier New"/>
          <w:sz w:val="24"/>
          <w:szCs w:val="24"/>
        </w:rPr>
        <w:t xml:space="preserve"> saatlerinin geni</w:t>
      </w:r>
      <w:r>
        <w:rPr>
          <w:rFonts w:ascii="Courier New" w:hAnsi="Courier New" w:cs="Courier New"/>
          <w:sz w:val="24"/>
          <w:szCs w:val="24"/>
        </w:rPr>
        <w:t>ş</w:t>
      </w:r>
      <w:r w:rsidRPr="00A5136D">
        <w:rPr>
          <w:rFonts w:ascii="Courier New" w:hAnsi="Courier New" w:cs="Courier New"/>
          <w:sz w:val="24"/>
          <w:szCs w:val="24"/>
        </w:rPr>
        <w:t>letileceğinden bahsetmelerine ve birlikte hareket etmeye ba</w:t>
      </w:r>
      <w:r>
        <w:rPr>
          <w:rFonts w:ascii="Courier New" w:hAnsi="Courier New" w:cs="Courier New"/>
          <w:sz w:val="24"/>
          <w:szCs w:val="24"/>
        </w:rPr>
        <w:t>ş</w:t>
      </w:r>
      <w:r w:rsidRPr="00A5136D">
        <w:rPr>
          <w:rFonts w:ascii="Courier New" w:hAnsi="Courier New" w:cs="Courier New"/>
          <w:sz w:val="24"/>
          <w:szCs w:val="24"/>
        </w:rPr>
        <w:t>layalı bir yılı a</w:t>
      </w:r>
      <w:r w:rsidR="00B126EB">
        <w:rPr>
          <w:rFonts w:ascii="Courier New" w:hAnsi="Courier New" w:cs="Courier New"/>
          <w:sz w:val="24"/>
          <w:szCs w:val="24"/>
        </w:rPr>
        <w:t>ş</w:t>
      </w:r>
      <w:r w:rsidRPr="00A5136D">
        <w:rPr>
          <w:rFonts w:ascii="Courier New" w:hAnsi="Courier New" w:cs="Courier New"/>
          <w:sz w:val="24"/>
          <w:szCs w:val="24"/>
        </w:rPr>
        <w:t>m</w:t>
      </w:r>
      <w:r>
        <w:rPr>
          <w:rFonts w:ascii="Courier New" w:hAnsi="Courier New" w:cs="Courier New"/>
          <w:sz w:val="24"/>
          <w:szCs w:val="24"/>
        </w:rPr>
        <w:t>ış</w:t>
      </w:r>
      <w:r w:rsidRPr="00A5136D">
        <w:rPr>
          <w:rFonts w:ascii="Courier New" w:hAnsi="Courier New" w:cs="Courier New"/>
          <w:sz w:val="24"/>
          <w:szCs w:val="24"/>
        </w:rPr>
        <w:t xml:space="preserve"> olmasına rağmen, Kurulun bilgisine söz konusu iddialarını destekleyici olarak </w:t>
      </w:r>
      <w:r>
        <w:rPr>
          <w:rFonts w:ascii="Courier New" w:hAnsi="Courier New" w:cs="Courier New"/>
          <w:sz w:val="24"/>
          <w:szCs w:val="24"/>
        </w:rPr>
        <w:t>h</w:t>
      </w:r>
      <w:r w:rsidRPr="00A5136D">
        <w:rPr>
          <w:rFonts w:ascii="Courier New" w:hAnsi="Courier New" w:cs="Courier New"/>
          <w:sz w:val="24"/>
          <w:szCs w:val="24"/>
        </w:rPr>
        <w:t>erhangi bir belge veya delil sunulmam</w:t>
      </w:r>
      <w:r>
        <w:rPr>
          <w:rFonts w:ascii="Courier New" w:hAnsi="Courier New" w:cs="Courier New"/>
          <w:sz w:val="24"/>
          <w:szCs w:val="24"/>
        </w:rPr>
        <w:t>ış</w:t>
      </w:r>
      <w:r w:rsidRPr="00A5136D">
        <w:rPr>
          <w:rFonts w:ascii="Courier New" w:hAnsi="Courier New" w:cs="Courier New"/>
          <w:sz w:val="24"/>
          <w:szCs w:val="24"/>
        </w:rPr>
        <w:t>tır.</w:t>
      </w:r>
      <w:r>
        <w:rPr>
          <w:rFonts w:ascii="Courier New" w:hAnsi="Courier New" w:cs="Courier New"/>
          <w:sz w:val="24"/>
          <w:szCs w:val="24"/>
        </w:rPr>
        <w:t xml:space="preserve"> “</w:t>
      </w:r>
    </w:p>
    <w:p w:rsidR="00B27839" w:rsidRDefault="00B27839" w:rsidP="00B27839">
      <w:pPr>
        <w:spacing w:after="0" w:line="360" w:lineRule="auto"/>
        <w:rPr>
          <w:rFonts w:ascii="Courier New" w:hAnsi="Courier New" w:cs="Courier New"/>
          <w:sz w:val="24"/>
          <w:szCs w:val="24"/>
        </w:rPr>
      </w:pPr>
      <w:r>
        <w:rPr>
          <w:rFonts w:ascii="Courier New" w:hAnsi="Courier New" w:cs="Courier New"/>
          <w:sz w:val="24"/>
          <w:szCs w:val="24"/>
        </w:rPr>
        <w:t>şeklindedir.</w:t>
      </w:r>
    </w:p>
    <w:p w:rsidR="00B27839" w:rsidRDefault="00B27839" w:rsidP="0082144D">
      <w:pPr>
        <w:spacing w:after="0" w:line="360" w:lineRule="auto"/>
        <w:rPr>
          <w:rFonts w:ascii="Courier New" w:hAnsi="Courier New" w:cs="Courier New"/>
          <w:sz w:val="24"/>
          <w:szCs w:val="24"/>
        </w:rPr>
      </w:pPr>
      <w:r>
        <w:rPr>
          <w:rFonts w:ascii="Courier New" w:hAnsi="Courier New" w:cs="Courier New"/>
          <w:sz w:val="24"/>
          <w:szCs w:val="24"/>
        </w:rPr>
        <w:tab/>
        <w:t>Bu kısım göz önüne alındığında</w:t>
      </w:r>
      <w:r w:rsidR="00E119FD">
        <w:rPr>
          <w:rFonts w:ascii="Courier New" w:hAnsi="Courier New" w:cs="Courier New"/>
          <w:sz w:val="24"/>
          <w:szCs w:val="24"/>
        </w:rPr>
        <w:t>,</w:t>
      </w:r>
      <w:r>
        <w:rPr>
          <w:rFonts w:ascii="Courier New" w:hAnsi="Courier New" w:cs="Courier New"/>
          <w:sz w:val="24"/>
          <w:szCs w:val="24"/>
        </w:rPr>
        <w:t xml:space="preserve"> Davalı</w:t>
      </w:r>
      <w:r w:rsidR="00E119FD">
        <w:rPr>
          <w:rFonts w:ascii="Courier New" w:hAnsi="Courier New" w:cs="Courier New"/>
          <w:sz w:val="24"/>
          <w:szCs w:val="24"/>
        </w:rPr>
        <w:t xml:space="preserve"> tarafından,</w:t>
      </w:r>
      <w:r>
        <w:rPr>
          <w:rFonts w:ascii="Courier New" w:hAnsi="Courier New" w:cs="Courier New"/>
          <w:sz w:val="24"/>
          <w:szCs w:val="24"/>
        </w:rPr>
        <w:t xml:space="preserve"> Davacı ve diğerlerinin biraraya gelmesinden önceki ve sonraki  sefer sayılarında bir değişiklik olmadığı sonucuna var</w:t>
      </w:r>
      <w:r w:rsidR="00E119FD">
        <w:rPr>
          <w:rFonts w:ascii="Courier New" w:hAnsi="Courier New" w:cs="Courier New"/>
          <w:sz w:val="24"/>
          <w:szCs w:val="24"/>
        </w:rPr>
        <w:t>ıl</w:t>
      </w:r>
      <w:r>
        <w:rPr>
          <w:rFonts w:ascii="Courier New" w:hAnsi="Courier New" w:cs="Courier New"/>
          <w:sz w:val="24"/>
          <w:szCs w:val="24"/>
        </w:rPr>
        <w:t>dığı görülmektedir. Diğer bir deyişle ”teşebüslere verilen görevlerle ilgili performanslar“ açısından Davalının olgusal bir tespit yaptığı</w:t>
      </w:r>
      <w:r w:rsidR="006241F4">
        <w:rPr>
          <w:rFonts w:ascii="Courier New" w:hAnsi="Courier New" w:cs="Courier New"/>
          <w:sz w:val="24"/>
          <w:szCs w:val="24"/>
        </w:rPr>
        <w:t>,</w:t>
      </w:r>
      <w:r>
        <w:rPr>
          <w:rFonts w:ascii="Courier New" w:hAnsi="Courier New" w:cs="Courier New"/>
          <w:sz w:val="24"/>
          <w:szCs w:val="24"/>
        </w:rPr>
        <w:t xml:space="preserve"> kararın alıntılanan bu kısmında</w:t>
      </w:r>
      <w:r w:rsidR="00E119FD">
        <w:rPr>
          <w:rFonts w:ascii="Courier New" w:hAnsi="Courier New" w:cs="Courier New"/>
          <w:sz w:val="24"/>
          <w:szCs w:val="24"/>
        </w:rPr>
        <w:t>n</w:t>
      </w:r>
      <w:r>
        <w:rPr>
          <w:rFonts w:ascii="Courier New" w:hAnsi="Courier New" w:cs="Courier New"/>
          <w:sz w:val="24"/>
          <w:szCs w:val="24"/>
        </w:rPr>
        <w:t xml:space="preserve"> anlaşılmaktadır. Bu değerlendirmenin doğal sonucu Davacıya ve</w:t>
      </w:r>
      <w:r w:rsidR="00E119FD">
        <w:rPr>
          <w:rFonts w:ascii="Courier New" w:hAnsi="Courier New" w:cs="Courier New"/>
          <w:sz w:val="24"/>
          <w:szCs w:val="24"/>
        </w:rPr>
        <w:t>ya</w:t>
      </w:r>
      <w:r>
        <w:rPr>
          <w:rFonts w:ascii="Courier New" w:hAnsi="Courier New" w:cs="Courier New"/>
          <w:sz w:val="24"/>
          <w:szCs w:val="24"/>
        </w:rPr>
        <w:t xml:space="preserve"> Davacıyla birlikte hareket edenlere verilen taşımacıl</w:t>
      </w:r>
      <w:r w:rsidR="00B126EB">
        <w:rPr>
          <w:rFonts w:ascii="Courier New" w:hAnsi="Courier New" w:cs="Courier New"/>
          <w:sz w:val="24"/>
          <w:szCs w:val="24"/>
        </w:rPr>
        <w:t>ık görevi ile ilgili performanst</w:t>
      </w:r>
      <w:r>
        <w:rPr>
          <w:rFonts w:ascii="Courier New" w:hAnsi="Courier New" w:cs="Courier New"/>
          <w:sz w:val="24"/>
          <w:szCs w:val="24"/>
        </w:rPr>
        <w:t xml:space="preserve">a bir değişiklik olmadığı </w:t>
      </w:r>
      <w:r w:rsidR="00E119FD">
        <w:rPr>
          <w:rFonts w:ascii="Courier New" w:hAnsi="Courier New" w:cs="Courier New"/>
          <w:sz w:val="24"/>
          <w:szCs w:val="24"/>
        </w:rPr>
        <w:t xml:space="preserve">veya engelleme bulunmadığı </w:t>
      </w:r>
      <w:r>
        <w:rPr>
          <w:rFonts w:ascii="Courier New" w:hAnsi="Courier New" w:cs="Courier New"/>
          <w:sz w:val="24"/>
          <w:szCs w:val="24"/>
        </w:rPr>
        <w:t>gerçeğidir. Davacı taraf</w:t>
      </w:r>
      <w:r w:rsidR="00B126EB">
        <w:rPr>
          <w:rFonts w:ascii="Courier New" w:hAnsi="Courier New" w:cs="Courier New"/>
          <w:sz w:val="24"/>
          <w:szCs w:val="24"/>
        </w:rPr>
        <w:t>,</w:t>
      </w:r>
      <w:r>
        <w:rPr>
          <w:rFonts w:ascii="Courier New" w:hAnsi="Courier New" w:cs="Courier New"/>
          <w:sz w:val="24"/>
          <w:szCs w:val="24"/>
        </w:rPr>
        <w:t xml:space="preserve"> Davalının bu saptamasının veya değerlendirmesinin aksini ortaya koyabilmiş değildir. Bunun aksini ortaya koyucu bir husus da Mahkeme huzurunda bulunmamaktadır. Daha ileri giderek</w:t>
      </w:r>
      <w:r w:rsidR="00B126EB">
        <w:rPr>
          <w:rFonts w:ascii="Courier New" w:hAnsi="Courier New" w:cs="Courier New"/>
          <w:sz w:val="24"/>
          <w:szCs w:val="24"/>
        </w:rPr>
        <w:t>,</w:t>
      </w:r>
      <w:r>
        <w:rPr>
          <w:rFonts w:ascii="Courier New" w:hAnsi="Courier New" w:cs="Courier New"/>
          <w:sz w:val="24"/>
          <w:szCs w:val="24"/>
        </w:rPr>
        <w:t xml:space="preserve"> Davacı Avukatının bu boyutta bir iddia yaptığı</w:t>
      </w:r>
      <w:r w:rsidR="00B126EB">
        <w:rPr>
          <w:rFonts w:ascii="Courier New" w:hAnsi="Courier New" w:cs="Courier New"/>
          <w:sz w:val="24"/>
          <w:szCs w:val="24"/>
        </w:rPr>
        <w:t>,</w:t>
      </w:r>
      <w:r>
        <w:rPr>
          <w:rFonts w:ascii="Courier New" w:hAnsi="Courier New" w:cs="Courier New"/>
          <w:sz w:val="24"/>
          <w:szCs w:val="24"/>
        </w:rPr>
        <w:t xml:space="preserve"> yani Davacı ve</w:t>
      </w:r>
      <w:r w:rsidR="00E119FD">
        <w:rPr>
          <w:rFonts w:ascii="Courier New" w:hAnsi="Courier New" w:cs="Courier New"/>
          <w:sz w:val="24"/>
          <w:szCs w:val="24"/>
        </w:rPr>
        <w:t>ya</w:t>
      </w:r>
      <w:r>
        <w:rPr>
          <w:rFonts w:ascii="Courier New" w:hAnsi="Courier New" w:cs="Courier New"/>
          <w:sz w:val="24"/>
          <w:szCs w:val="24"/>
        </w:rPr>
        <w:t xml:space="preserve"> onunla birlikte hareket edenlerin performanslarının engelleneceği bir durumun varlığını ortaya koyucu bir argüman ileri sürdüğü de görülmemektedir. Bu nedenlerle</w:t>
      </w:r>
      <w:r w:rsidR="00B126EB">
        <w:rPr>
          <w:rFonts w:ascii="Courier New" w:hAnsi="Courier New" w:cs="Courier New"/>
          <w:sz w:val="24"/>
          <w:szCs w:val="24"/>
        </w:rPr>
        <w:t>,</w:t>
      </w:r>
      <w:r>
        <w:rPr>
          <w:rFonts w:ascii="Courier New" w:hAnsi="Courier New" w:cs="Courier New"/>
          <w:sz w:val="24"/>
          <w:szCs w:val="24"/>
        </w:rPr>
        <w:t xml:space="preserve"> bu meselede Davacının veya Davacıyla birlikte hareket edenlerin taşıma</w:t>
      </w:r>
      <w:r w:rsidR="00E119FD">
        <w:rPr>
          <w:rFonts w:ascii="Courier New" w:hAnsi="Courier New" w:cs="Courier New"/>
          <w:sz w:val="24"/>
          <w:szCs w:val="24"/>
        </w:rPr>
        <w:t>-</w:t>
      </w:r>
      <w:r>
        <w:rPr>
          <w:rFonts w:ascii="Courier New" w:hAnsi="Courier New" w:cs="Courier New"/>
          <w:sz w:val="24"/>
          <w:szCs w:val="24"/>
        </w:rPr>
        <w:t>cılık görevleri ile ilgili performanslarının engelleneceği bir durumun olmadığı sonucuna varmak</w:t>
      </w:r>
      <w:r w:rsidR="00E119FD">
        <w:rPr>
          <w:rFonts w:ascii="Courier New" w:hAnsi="Courier New" w:cs="Courier New"/>
          <w:sz w:val="24"/>
          <w:szCs w:val="24"/>
        </w:rPr>
        <w:t xml:space="preserve"> da kaçınılmaz olmaktadır.</w:t>
      </w:r>
    </w:p>
    <w:p w:rsidR="00E119FD" w:rsidRDefault="00A53DB7" w:rsidP="00E119FD">
      <w:pPr>
        <w:spacing w:after="0" w:line="360" w:lineRule="auto"/>
        <w:ind w:firstLine="708"/>
        <w:rPr>
          <w:rFonts w:ascii="Courier New" w:hAnsi="Courier New" w:cs="Courier New"/>
          <w:sz w:val="24"/>
          <w:szCs w:val="24"/>
        </w:rPr>
      </w:pPr>
      <w:r>
        <w:rPr>
          <w:rFonts w:ascii="Courier New" w:hAnsi="Courier New" w:cs="Courier New"/>
          <w:sz w:val="24"/>
          <w:szCs w:val="24"/>
        </w:rPr>
        <w:t>Yukarıda dile getirilenler göz önüne alındığında</w:t>
      </w:r>
      <w:r w:rsidR="006241F4">
        <w:rPr>
          <w:rFonts w:ascii="Courier New" w:hAnsi="Courier New" w:cs="Courier New"/>
          <w:sz w:val="24"/>
          <w:szCs w:val="24"/>
        </w:rPr>
        <w:t>,</w:t>
      </w:r>
      <w:r>
        <w:rPr>
          <w:rFonts w:ascii="Courier New" w:hAnsi="Courier New" w:cs="Courier New"/>
          <w:sz w:val="24"/>
          <w:szCs w:val="24"/>
        </w:rPr>
        <w:t xml:space="preserve"> Davacının</w:t>
      </w:r>
      <w:r w:rsidR="006241F4">
        <w:rPr>
          <w:rFonts w:ascii="Courier New" w:hAnsi="Courier New" w:cs="Courier New"/>
          <w:sz w:val="24"/>
          <w:szCs w:val="24"/>
        </w:rPr>
        <w:t xml:space="preserve"> veya Rekabet Kurulunun incelemesine ve kararına konu uygulamanın,</w:t>
      </w:r>
      <w:r>
        <w:rPr>
          <w:rFonts w:ascii="Courier New" w:hAnsi="Courier New" w:cs="Courier New"/>
          <w:sz w:val="24"/>
          <w:szCs w:val="24"/>
        </w:rPr>
        <w:t xml:space="preserve"> Rekabet Yasası’nın 39’uncu maddesinin (2)’nci fıkrasındaki yasal istisna kapsamında sayılmasının olanaksızlığı ortaya çıkmaktadır.</w:t>
      </w:r>
    </w:p>
    <w:p w:rsidR="006241F4" w:rsidRDefault="006241F4" w:rsidP="00E119FD">
      <w:pPr>
        <w:spacing w:after="0" w:line="360" w:lineRule="auto"/>
        <w:ind w:firstLine="708"/>
        <w:rPr>
          <w:rFonts w:ascii="Courier New" w:hAnsi="Courier New" w:cs="Courier New"/>
          <w:sz w:val="24"/>
          <w:szCs w:val="24"/>
        </w:rPr>
      </w:pPr>
    </w:p>
    <w:p w:rsidR="003C0EBA" w:rsidRDefault="00A53DB7" w:rsidP="00A53DB7">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 B</w:t>
      </w:r>
      <w:r w:rsidR="006241F4">
        <w:rPr>
          <w:rFonts w:ascii="Courier New" w:hAnsi="Courier New" w:cs="Courier New"/>
          <w:sz w:val="24"/>
          <w:szCs w:val="24"/>
        </w:rPr>
        <w:t>elirtilen</w:t>
      </w:r>
      <w:r>
        <w:rPr>
          <w:rFonts w:ascii="Courier New" w:hAnsi="Courier New" w:cs="Courier New"/>
          <w:sz w:val="24"/>
          <w:szCs w:val="24"/>
        </w:rPr>
        <w:t xml:space="preserve"> nedenle</w:t>
      </w:r>
      <w:r w:rsidR="006241F4">
        <w:rPr>
          <w:rFonts w:ascii="Courier New" w:hAnsi="Courier New" w:cs="Courier New"/>
          <w:sz w:val="24"/>
          <w:szCs w:val="24"/>
        </w:rPr>
        <w:t>rle</w:t>
      </w:r>
      <w:r>
        <w:rPr>
          <w:rFonts w:ascii="Courier New" w:hAnsi="Courier New" w:cs="Courier New"/>
          <w:sz w:val="24"/>
          <w:szCs w:val="24"/>
        </w:rPr>
        <w:t xml:space="preserve"> Davacının davası ret ve iptal edilir. </w:t>
      </w:r>
    </w:p>
    <w:p w:rsidR="003C0EBA" w:rsidRDefault="00A53DB7" w:rsidP="00E119FD">
      <w:pPr>
        <w:spacing w:after="0" w:line="360" w:lineRule="auto"/>
        <w:ind w:firstLine="708"/>
        <w:rPr>
          <w:rFonts w:ascii="Courier New" w:hAnsi="Courier New" w:cs="Courier New"/>
          <w:sz w:val="24"/>
          <w:szCs w:val="24"/>
        </w:rPr>
      </w:pPr>
      <w:r>
        <w:rPr>
          <w:rFonts w:ascii="Courier New" w:hAnsi="Courier New" w:cs="Courier New"/>
          <w:sz w:val="24"/>
          <w:szCs w:val="24"/>
        </w:rPr>
        <w:t>Dava masrafları Davacı tarafından Davalıya ödenecektir.</w:t>
      </w:r>
    </w:p>
    <w:p w:rsidR="00967DBE" w:rsidRDefault="00967DBE" w:rsidP="00A53DB7">
      <w:pPr>
        <w:spacing w:after="0" w:line="360" w:lineRule="auto"/>
        <w:ind w:firstLine="708"/>
        <w:rPr>
          <w:rFonts w:ascii="Courier New" w:hAnsi="Courier New" w:cs="Courier New"/>
          <w:sz w:val="24"/>
          <w:szCs w:val="24"/>
        </w:rPr>
      </w:pPr>
    </w:p>
    <w:p w:rsidR="006241F4" w:rsidRDefault="006241F4" w:rsidP="00A53DB7">
      <w:pPr>
        <w:spacing w:after="0" w:line="360" w:lineRule="auto"/>
        <w:ind w:firstLine="708"/>
        <w:rPr>
          <w:rFonts w:ascii="Courier New" w:hAnsi="Courier New" w:cs="Courier New"/>
          <w:sz w:val="24"/>
          <w:szCs w:val="24"/>
        </w:rPr>
      </w:pPr>
    </w:p>
    <w:p w:rsidR="00967DBE" w:rsidRDefault="00967DBE" w:rsidP="00A53DB7">
      <w:pPr>
        <w:spacing w:after="0" w:line="36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3C0EBA" w:rsidRDefault="00967DBE" w:rsidP="00E119FD">
      <w:pPr>
        <w:spacing w:after="0" w:line="360" w:lineRule="auto"/>
        <w:ind w:firstLine="708"/>
        <w:rPr>
          <w:rFonts w:ascii="Courier New" w:hAnsi="Courier New" w:cs="Courier New"/>
          <w:sz w:val="24"/>
          <w:szCs w:val="24"/>
        </w:rPr>
      </w:pPr>
      <w:r>
        <w:rPr>
          <w:rFonts w:ascii="Courier New" w:hAnsi="Courier New" w:cs="Courier New"/>
          <w:sz w:val="24"/>
          <w:szCs w:val="24"/>
        </w:rPr>
        <w:t xml:space="preserve">                                     Yargıç</w:t>
      </w:r>
    </w:p>
    <w:p w:rsidR="00B126EB" w:rsidRDefault="00B126EB" w:rsidP="007C4A21">
      <w:pPr>
        <w:spacing w:after="0" w:line="360" w:lineRule="auto"/>
        <w:rPr>
          <w:rFonts w:ascii="Courier New" w:hAnsi="Courier New" w:cs="Courier New"/>
          <w:sz w:val="24"/>
          <w:szCs w:val="24"/>
        </w:rPr>
      </w:pPr>
    </w:p>
    <w:p w:rsidR="007C4A21" w:rsidRDefault="00E23C0D" w:rsidP="007C4A21">
      <w:pPr>
        <w:spacing w:after="0" w:line="360" w:lineRule="auto"/>
        <w:rPr>
          <w:rFonts w:ascii="Courier New" w:hAnsi="Courier New" w:cs="Courier New"/>
          <w:sz w:val="24"/>
          <w:szCs w:val="24"/>
        </w:rPr>
      </w:pPr>
      <w:r>
        <w:rPr>
          <w:rFonts w:ascii="Courier New" w:hAnsi="Courier New" w:cs="Courier New"/>
          <w:sz w:val="24"/>
          <w:szCs w:val="24"/>
        </w:rPr>
        <w:t xml:space="preserve">29 Ağustos </w:t>
      </w:r>
      <w:r w:rsidR="007C4A21">
        <w:rPr>
          <w:rFonts w:ascii="Courier New" w:hAnsi="Courier New" w:cs="Courier New"/>
          <w:sz w:val="24"/>
          <w:szCs w:val="24"/>
        </w:rPr>
        <w:t>2019</w:t>
      </w:r>
    </w:p>
    <w:sectPr w:rsidR="007C4A21" w:rsidSect="00F12DD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703" w:rsidRDefault="00852703" w:rsidP="00F12DD6">
      <w:pPr>
        <w:spacing w:after="0" w:line="240" w:lineRule="auto"/>
      </w:pPr>
      <w:r>
        <w:separator/>
      </w:r>
    </w:p>
  </w:endnote>
  <w:endnote w:type="continuationSeparator" w:id="1">
    <w:p w:rsidR="00852703" w:rsidRDefault="00852703" w:rsidP="00F1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703" w:rsidRDefault="00852703" w:rsidP="00F12DD6">
      <w:pPr>
        <w:spacing w:after="0" w:line="240" w:lineRule="auto"/>
      </w:pPr>
      <w:r>
        <w:separator/>
      </w:r>
    </w:p>
  </w:footnote>
  <w:footnote w:type="continuationSeparator" w:id="1">
    <w:p w:rsidR="00852703" w:rsidRDefault="00852703" w:rsidP="00F12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2408"/>
      <w:docPartObj>
        <w:docPartGallery w:val="Page Numbers (Top of Page)"/>
        <w:docPartUnique/>
      </w:docPartObj>
    </w:sdtPr>
    <w:sdtContent>
      <w:p w:rsidR="00DE05D8" w:rsidRDefault="00EC5B6B">
        <w:pPr>
          <w:pStyle w:val="Header"/>
          <w:jc w:val="center"/>
        </w:pPr>
        <w:fldSimple w:instr=" PAGE   \* MERGEFORMAT ">
          <w:r w:rsidR="00B4035A">
            <w:rPr>
              <w:noProof/>
            </w:rPr>
            <w:t>6</w:t>
          </w:r>
        </w:fldSimple>
      </w:p>
    </w:sdtContent>
  </w:sdt>
  <w:p w:rsidR="00DE05D8" w:rsidRDefault="00DE0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44D2"/>
    <w:multiLevelType w:val="hybridMultilevel"/>
    <w:tmpl w:val="90DE2410"/>
    <w:lvl w:ilvl="0" w:tplc="6DACF2B4">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24DF362D"/>
    <w:multiLevelType w:val="hybridMultilevel"/>
    <w:tmpl w:val="4ABC99F0"/>
    <w:lvl w:ilvl="0" w:tplc="743ECD2A">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6762D1D"/>
    <w:multiLevelType w:val="hybridMultilevel"/>
    <w:tmpl w:val="CE9A6AA4"/>
    <w:lvl w:ilvl="0" w:tplc="7C1E2682">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37AA2748"/>
    <w:multiLevelType w:val="hybridMultilevel"/>
    <w:tmpl w:val="D2081BAE"/>
    <w:lvl w:ilvl="0" w:tplc="98E412A6">
      <w:start w:val="1"/>
      <w:numFmt w:val="bullet"/>
      <w:lvlText w:val="-"/>
      <w:lvlJc w:val="left"/>
      <w:pPr>
        <w:ind w:left="1068" w:hanging="360"/>
      </w:pPr>
      <w:rPr>
        <w:rFonts w:ascii="Courier New" w:eastAsiaTheme="minorHAnsi"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68D3248D"/>
    <w:multiLevelType w:val="hybridMultilevel"/>
    <w:tmpl w:val="2008293A"/>
    <w:lvl w:ilvl="0" w:tplc="85E638B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F7390"/>
    <w:rsid w:val="00000AE5"/>
    <w:rsid w:val="00005959"/>
    <w:rsid w:val="000137FB"/>
    <w:rsid w:val="00017DE3"/>
    <w:rsid w:val="00044804"/>
    <w:rsid w:val="000B6599"/>
    <w:rsid w:val="000C7727"/>
    <w:rsid w:val="000D5739"/>
    <w:rsid w:val="00146487"/>
    <w:rsid w:val="001620C1"/>
    <w:rsid w:val="00181715"/>
    <w:rsid w:val="0019463E"/>
    <w:rsid w:val="001B3F78"/>
    <w:rsid w:val="001C0260"/>
    <w:rsid w:val="001D4076"/>
    <w:rsid w:val="001D79D3"/>
    <w:rsid w:val="00232296"/>
    <w:rsid w:val="0024406D"/>
    <w:rsid w:val="00290F95"/>
    <w:rsid w:val="002B0E4E"/>
    <w:rsid w:val="002B1946"/>
    <w:rsid w:val="002B234C"/>
    <w:rsid w:val="002C287A"/>
    <w:rsid w:val="002D2340"/>
    <w:rsid w:val="002E54AB"/>
    <w:rsid w:val="002F1506"/>
    <w:rsid w:val="00326C90"/>
    <w:rsid w:val="00356BF7"/>
    <w:rsid w:val="003662F6"/>
    <w:rsid w:val="003C0EBA"/>
    <w:rsid w:val="003D3C30"/>
    <w:rsid w:val="003E5B27"/>
    <w:rsid w:val="003F0437"/>
    <w:rsid w:val="003F3E9C"/>
    <w:rsid w:val="00431244"/>
    <w:rsid w:val="00442F34"/>
    <w:rsid w:val="004677E8"/>
    <w:rsid w:val="00471DE8"/>
    <w:rsid w:val="0048032A"/>
    <w:rsid w:val="004C17D3"/>
    <w:rsid w:val="004D6334"/>
    <w:rsid w:val="004F75C1"/>
    <w:rsid w:val="005167FF"/>
    <w:rsid w:val="00532A9E"/>
    <w:rsid w:val="00532DC2"/>
    <w:rsid w:val="005513FB"/>
    <w:rsid w:val="00577E36"/>
    <w:rsid w:val="0059019B"/>
    <w:rsid w:val="005B5E14"/>
    <w:rsid w:val="005C4344"/>
    <w:rsid w:val="00600002"/>
    <w:rsid w:val="006241F4"/>
    <w:rsid w:val="00631A41"/>
    <w:rsid w:val="006477B1"/>
    <w:rsid w:val="00672B28"/>
    <w:rsid w:val="006B10F8"/>
    <w:rsid w:val="006C1827"/>
    <w:rsid w:val="006C3AF0"/>
    <w:rsid w:val="006E4149"/>
    <w:rsid w:val="006F7390"/>
    <w:rsid w:val="007404D0"/>
    <w:rsid w:val="00750A76"/>
    <w:rsid w:val="00767C28"/>
    <w:rsid w:val="007964FD"/>
    <w:rsid w:val="007A0C59"/>
    <w:rsid w:val="007C0599"/>
    <w:rsid w:val="007C4A21"/>
    <w:rsid w:val="008172D3"/>
    <w:rsid w:val="0082144D"/>
    <w:rsid w:val="00830E81"/>
    <w:rsid w:val="0083194F"/>
    <w:rsid w:val="008361C6"/>
    <w:rsid w:val="00843F48"/>
    <w:rsid w:val="0085036A"/>
    <w:rsid w:val="00851D71"/>
    <w:rsid w:val="00852703"/>
    <w:rsid w:val="00882A19"/>
    <w:rsid w:val="00884243"/>
    <w:rsid w:val="00897D65"/>
    <w:rsid w:val="008A60FF"/>
    <w:rsid w:val="008C2B16"/>
    <w:rsid w:val="00926B38"/>
    <w:rsid w:val="00967DBE"/>
    <w:rsid w:val="009705E3"/>
    <w:rsid w:val="00984A9E"/>
    <w:rsid w:val="009967A2"/>
    <w:rsid w:val="009A3622"/>
    <w:rsid w:val="009B5ABB"/>
    <w:rsid w:val="009B721F"/>
    <w:rsid w:val="009D077E"/>
    <w:rsid w:val="009D4877"/>
    <w:rsid w:val="009E755B"/>
    <w:rsid w:val="009F5CC0"/>
    <w:rsid w:val="009F686A"/>
    <w:rsid w:val="00A0614E"/>
    <w:rsid w:val="00A200DF"/>
    <w:rsid w:val="00A24506"/>
    <w:rsid w:val="00A5136D"/>
    <w:rsid w:val="00A53DB7"/>
    <w:rsid w:val="00A85929"/>
    <w:rsid w:val="00AA2F35"/>
    <w:rsid w:val="00AB216B"/>
    <w:rsid w:val="00AF6AD2"/>
    <w:rsid w:val="00B126EB"/>
    <w:rsid w:val="00B27839"/>
    <w:rsid w:val="00B4035A"/>
    <w:rsid w:val="00BA14AF"/>
    <w:rsid w:val="00BC3D41"/>
    <w:rsid w:val="00BD2A95"/>
    <w:rsid w:val="00BE7C00"/>
    <w:rsid w:val="00C155CF"/>
    <w:rsid w:val="00C367E2"/>
    <w:rsid w:val="00C42243"/>
    <w:rsid w:val="00C652CC"/>
    <w:rsid w:val="00C91651"/>
    <w:rsid w:val="00C93DE9"/>
    <w:rsid w:val="00CA1B63"/>
    <w:rsid w:val="00CD01D8"/>
    <w:rsid w:val="00CD3F88"/>
    <w:rsid w:val="00CD434F"/>
    <w:rsid w:val="00CF2AE1"/>
    <w:rsid w:val="00D22D8C"/>
    <w:rsid w:val="00D62FEE"/>
    <w:rsid w:val="00DB0D1B"/>
    <w:rsid w:val="00DB2675"/>
    <w:rsid w:val="00DC7E93"/>
    <w:rsid w:val="00DE05D8"/>
    <w:rsid w:val="00DF06D0"/>
    <w:rsid w:val="00E06C62"/>
    <w:rsid w:val="00E10634"/>
    <w:rsid w:val="00E119FD"/>
    <w:rsid w:val="00E1601F"/>
    <w:rsid w:val="00E21D54"/>
    <w:rsid w:val="00E23C0D"/>
    <w:rsid w:val="00E43E73"/>
    <w:rsid w:val="00E4505D"/>
    <w:rsid w:val="00E46907"/>
    <w:rsid w:val="00E729A4"/>
    <w:rsid w:val="00E91236"/>
    <w:rsid w:val="00EC5B6B"/>
    <w:rsid w:val="00ED4208"/>
    <w:rsid w:val="00EF06B3"/>
    <w:rsid w:val="00F12DD6"/>
    <w:rsid w:val="00F40B1F"/>
    <w:rsid w:val="00F41E53"/>
    <w:rsid w:val="00F5183D"/>
    <w:rsid w:val="00F84E61"/>
    <w:rsid w:val="00FE6B19"/>
    <w:rsid w:val="00FE72C7"/>
    <w:rsid w:val="00FF44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53"/>
    <w:pPr>
      <w:ind w:left="720"/>
      <w:contextualSpacing/>
    </w:pPr>
  </w:style>
  <w:style w:type="paragraph" w:styleId="Header">
    <w:name w:val="header"/>
    <w:basedOn w:val="Normal"/>
    <w:link w:val="HeaderChar"/>
    <w:uiPriority w:val="99"/>
    <w:unhideWhenUsed/>
    <w:rsid w:val="00F12D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2DD6"/>
  </w:style>
  <w:style w:type="paragraph" w:styleId="Footer">
    <w:name w:val="footer"/>
    <w:basedOn w:val="Normal"/>
    <w:link w:val="FooterChar"/>
    <w:uiPriority w:val="99"/>
    <w:semiHidden/>
    <w:unhideWhenUsed/>
    <w:rsid w:val="00F12DD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12DD6"/>
  </w:style>
</w:styles>
</file>

<file path=word/webSettings.xml><?xml version="1.0" encoding="utf-8"?>
<w:webSettings xmlns:r="http://schemas.openxmlformats.org/officeDocument/2006/relationships" xmlns:w="http://schemas.openxmlformats.org/wordprocessingml/2006/main">
  <w:divs>
    <w:div w:id="2575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63F0-3617-4E11-AEA3-39C048B6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13</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127</cp:revision>
  <cp:lastPrinted>2019-08-20T10:19:00Z</cp:lastPrinted>
  <dcterms:created xsi:type="dcterms:W3CDTF">2019-08-19T09:25:00Z</dcterms:created>
  <dcterms:modified xsi:type="dcterms:W3CDTF">2019-09-02T08:02:00Z</dcterms:modified>
</cp:coreProperties>
</file>