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8" w:rsidRPr="00625A1F" w:rsidRDefault="002A1238" w:rsidP="002A12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2A1238" w:rsidRDefault="002A1238" w:rsidP="002A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Lefkoşa Kaza Mahkemesi  Tebliğ ve İcra Mukayyitliği’nde görevli Tebliğ ve İcra Memuru Mustafa Açıkel  tarafından,  aşağıda bilgileri verilen taşınır mallar, Gönyelide </w:t>
      </w:r>
      <w:r w:rsidR="005F674F">
        <w:rPr>
          <w:rFonts w:ascii="Times New Roman" w:hAnsi="Times New Roman" w:cs="Times New Roman"/>
          <w:sz w:val="24"/>
          <w:szCs w:val="24"/>
        </w:rPr>
        <w:t>Muhtar Ömer Menderesin evinin yanında</w:t>
      </w:r>
      <w:r>
        <w:rPr>
          <w:rFonts w:ascii="Times New Roman" w:hAnsi="Times New Roman" w:cs="Times New Roman"/>
          <w:sz w:val="24"/>
          <w:szCs w:val="24"/>
        </w:rPr>
        <w:t xml:space="preserve">, 12 Eylül 2018 tarihinde (Çarşamba) </w:t>
      </w:r>
      <w:r w:rsidR="005F67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.00 - </w:t>
      </w:r>
      <w:r w:rsidR="005F67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.30 saatleri arasında açık artırma usulü ile satışa arz edilecektir.</w:t>
      </w:r>
    </w:p>
    <w:p w:rsidR="002A1238" w:rsidRDefault="002A1238" w:rsidP="002A12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2A1238" w:rsidTr="00CE4E2B">
        <w:tc>
          <w:tcPr>
            <w:tcW w:w="5211" w:type="dxa"/>
          </w:tcPr>
          <w:p w:rsidR="002A1238" w:rsidRDefault="002A1238" w:rsidP="00CE4E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A1238" w:rsidRPr="00625A1F" w:rsidRDefault="002A1238" w:rsidP="00CE4E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238" w:rsidRDefault="005F674F" w:rsidP="00C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 729 plakalı BMW X5</w:t>
            </w:r>
          </w:p>
          <w:p w:rsidR="002A1238" w:rsidRDefault="002A1238" w:rsidP="00CE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38" w:rsidRPr="009D27BA" w:rsidRDefault="002A1238" w:rsidP="00CE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38" w:rsidRDefault="002A1238" w:rsidP="00CE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2A1238" w:rsidRDefault="002A1238" w:rsidP="00CE4E2B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2A1238" w:rsidRPr="00625A1F" w:rsidRDefault="002A1238" w:rsidP="00CE4E2B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238" w:rsidRDefault="005F674F" w:rsidP="00CE4E2B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A123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1238" w:rsidRDefault="002A1238" w:rsidP="00CE4E2B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38" w:rsidRDefault="002A1238" w:rsidP="00CE4E2B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38" w:rsidRDefault="002A1238" w:rsidP="00CE4E2B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238" w:rsidRDefault="002A1238" w:rsidP="002A1238">
      <w:pPr>
        <w:rPr>
          <w:rFonts w:ascii="Times New Roman" w:hAnsi="Times New Roman" w:cs="Times New Roman"/>
          <w:sz w:val="24"/>
          <w:szCs w:val="24"/>
        </w:rPr>
      </w:pPr>
    </w:p>
    <w:p w:rsidR="002A1238" w:rsidRPr="00D22319" w:rsidRDefault="002A1238" w:rsidP="002A12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A1238" w:rsidRDefault="002A1238" w:rsidP="002A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muayyen satış bedeli üzerinden en yüksek fiyatı verene satılacaktır.      </w:t>
      </w:r>
    </w:p>
    <w:p w:rsidR="002A1238" w:rsidRDefault="002A1238" w:rsidP="002A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Devlete  ödenmesi gereken tüm harç ve vergiler alıcıya aittir.</w:t>
      </w:r>
    </w:p>
    <w:p w:rsidR="002A1238" w:rsidRDefault="002A1238" w:rsidP="002A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Alıcı şirket ve/veya bir başka şahıs adına katılacak olanlar yetkili kılındıklarına dair bir  </w:t>
      </w:r>
    </w:p>
    <w:p w:rsidR="002A1238" w:rsidRDefault="002A1238" w:rsidP="002A1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belgeyi ibraz etmek zorundadırlar.</w:t>
      </w:r>
    </w:p>
    <w:p w:rsidR="002A1238" w:rsidRDefault="002A1238" w:rsidP="002A1238">
      <w:pPr>
        <w:rPr>
          <w:rFonts w:ascii="Times New Roman" w:hAnsi="Times New Roman" w:cs="Times New Roman"/>
          <w:sz w:val="24"/>
          <w:szCs w:val="24"/>
        </w:rPr>
      </w:pPr>
    </w:p>
    <w:p w:rsidR="004F7C08" w:rsidRDefault="004F7C08"/>
    <w:sectPr w:rsidR="004F7C08" w:rsidSect="00E81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A1238"/>
    <w:rsid w:val="002A1238"/>
    <w:rsid w:val="004F7C08"/>
    <w:rsid w:val="005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38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3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mah29</dc:creator>
  <cp:lastModifiedBy>mah29</cp:lastModifiedBy>
  <cp:revision>1</cp:revision>
  <dcterms:created xsi:type="dcterms:W3CDTF">2018-09-11T07:34:00Z</dcterms:created>
  <dcterms:modified xsi:type="dcterms:W3CDTF">2018-09-11T07:58:00Z</dcterms:modified>
</cp:coreProperties>
</file>