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D.30/2023</w:t>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t>YİM No: 107/2023</w:t>
      </w:r>
    </w:p>
    <w:p w:rsidR="0039202A" w:rsidRPr="0039202A" w:rsidRDefault="0039202A" w:rsidP="0039202A">
      <w:pPr>
        <w:spacing w:line="360" w:lineRule="auto"/>
        <w:contextualSpacing/>
        <w:rPr>
          <w:rFonts w:ascii="Courier New" w:hAnsi="Courier New" w:cs="Courier New"/>
          <w:sz w:val="24"/>
          <w:szCs w:val="24"/>
          <w:lang w:val="tr-TR"/>
        </w:rPr>
      </w:pPr>
    </w:p>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Yüksek İdare Mahkemesinde</w:t>
      </w:r>
    </w:p>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Anayasa’nın 152.Maddesi Hakkında.</w:t>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p>
    <w:p w:rsidR="0039202A" w:rsidRPr="0039202A" w:rsidRDefault="0039202A" w:rsidP="0039202A">
      <w:pPr>
        <w:spacing w:line="360" w:lineRule="auto"/>
        <w:contextualSpacing/>
        <w:rPr>
          <w:rFonts w:ascii="Courier New" w:hAnsi="Courier New" w:cs="Courier New"/>
          <w:sz w:val="24"/>
          <w:szCs w:val="24"/>
          <w:lang w:val="tr-TR"/>
        </w:rPr>
      </w:pPr>
    </w:p>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Mahkeme Heyeti: Tanju Öncül, Talat </w:t>
      </w:r>
      <w:proofErr w:type="spellStart"/>
      <w:r w:rsidRPr="0039202A">
        <w:rPr>
          <w:rFonts w:ascii="Courier New" w:hAnsi="Courier New" w:cs="Courier New"/>
          <w:sz w:val="24"/>
          <w:szCs w:val="24"/>
          <w:lang w:val="tr-TR"/>
        </w:rPr>
        <w:t>Usar</w:t>
      </w:r>
      <w:proofErr w:type="spellEnd"/>
      <w:r w:rsidRPr="0039202A">
        <w:rPr>
          <w:rFonts w:ascii="Courier New" w:hAnsi="Courier New" w:cs="Courier New"/>
          <w:sz w:val="24"/>
          <w:szCs w:val="24"/>
          <w:lang w:val="tr-TR"/>
        </w:rPr>
        <w:t xml:space="preserve">, Bahar </w:t>
      </w:r>
      <w:proofErr w:type="spellStart"/>
      <w:r w:rsidRPr="0039202A">
        <w:rPr>
          <w:rFonts w:ascii="Courier New" w:hAnsi="Courier New" w:cs="Courier New"/>
          <w:sz w:val="24"/>
          <w:szCs w:val="24"/>
          <w:lang w:val="tr-TR"/>
        </w:rPr>
        <w:t>Duatepe</w:t>
      </w:r>
      <w:proofErr w:type="spellEnd"/>
      <w:r w:rsidRPr="0039202A">
        <w:rPr>
          <w:rFonts w:ascii="Courier New" w:hAnsi="Courier New" w:cs="Courier New"/>
          <w:sz w:val="24"/>
          <w:szCs w:val="24"/>
          <w:lang w:val="tr-TR"/>
        </w:rPr>
        <w:t>.</w:t>
      </w:r>
    </w:p>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Davacı: Ahmet Güneyli, Siyah Kuğu Sitesi 29/2 Kızılçam Sokak,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Küçük Kaymaklı, Lefkoşa</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proofErr w:type="gramStart"/>
      <w:r w:rsidRPr="0039202A">
        <w:rPr>
          <w:rFonts w:ascii="Courier New" w:hAnsi="Courier New" w:cs="Courier New"/>
          <w:sz w:val="24"/>
          <w:szCs w:val="24"/>
          <w:lang w:val="tr-TR"/>
        </w:rPr>
        <w:t>ile</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Davalı</w:t>
      </w:r>
      <w:r w:rsidR="008F6CB1">
        <w:rPr>
          <w:rFonts w:ascii="Courier New" w:hAnsi="Courier New" w:cs="Courier New"/>
          <w:sz w:val="24"/>
          <w:szCs w:val="24"/>
          <w:lang w:val="tr-TR"/>
        </w:rPr>
        <w:t xml:space="preserve">: </w:t>
      </w:r>
      <w:r w:rsidRPr="0039202A">
        <w:rPr>
          <w:rFonts w:ascii="Courier New" w:hAnsi="Courier New" w:cs="Courier New"/>
          <w:sz w:val="24"/>
          <w:szCs w:val="24"/>
          <w:lang w:val="tr-TR"/>
        </w:rPr>
        <w:t>No.1- Milli Eğitim Bakanlığı vasıtasıyla KKTC, Lefkoşa</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r w:rsidR="008F6CB1">
        <w:rPr>
          <w:rFonts w:ascii="Courier New" w:hAnsi="Courier New" w:cs="Courier New"/>
          <w:sz w:val="24"/>
          <w:szCs w:val="24"/>
          <w:lang w:val="tr-TR"/>
        </w:rPr>
        <w:t xml:space="preserve"> </w:t>
      </w:r>
      <w:r w:rsidRPr="0039202A">
        <w:rPr>
          <w:rFonts w:ascii="Courier New" w:hAnsi="Courier New" w:cs="Courier New"/>
          <w:sz w:val="24"/>
          <w:szCs w:val="24"/>
          <w:lang w:val="tr-TR"/>
        </w:rPr>
        <w:t xml:space="preserve">No.2- Talim ve Terbiye Dairesi, Milli Eğitim Bakanlığı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vasıtasıyla</w:t>
      </w:r>
      <w:proofErr w:type="gramEnd"/>
      <w:r w:rsidRPr="0039202A">
        <w:rPr>
          <w:rFonts w:ascii="Courier New" w:hAnsi="Courier New" w:cs="Courier New"/>
          <w:sz w:val="24"/>
          <w:szCs w:val="24"/>
          <w:lang w:val="tr-TR"/>
        </w:rPr>
        <w:t xml:space="preserve"> KKTC, Lefkoşa.</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r>
      <w:r w:rsidRPr="0039202A">
        <w:rPr>
          <w:rFonts w:ascii="Courier New" w:hAnsi="Courier New" w:cs="Courier New"/>
          <w:sz w:val="24"/>
          <w:szCs w:val="24"/>
          <w:lang w:val="tr-TR"/>
        </w:rPr>
        <w:tab/>
        <w:t xml:space="preserve"> A r a s ı n d a.</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jc w:val="center"/>
        <w:rPr>
          <w:rFonts w:ascii="Courier New" w:hAnsi="Courier New" w:cs="Courier New"/>
          <w:b/>
          <w:sz w:val="24"/>
          <w:szCs w:val="24"/>
          <w:lang w:val="tr-TR"/>
        </w:rPr>
      </w:pPr>
      <w:r w:rsidRPr="0039202A">
        <w:rPr>
          <w:rFonts w:ascii="Courier New" w:hAnsi="Courier New" w:cs="Courier New"/>
          <w:b/>
          <w:sz w:val="24"/>
          <w:szCs w:val="24"/>
          <w:lang w:val="tr-TR"/>
        </w:rPr>
        <w:t>(12.9.2023 Tarihli Ara Emri İstidası Hakkında)</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Davacı/</w:t>
      </w:r>
      <w:proofErr w:type="spellStart"/>
      <w:r w:rsidRPr="0039202A">
        <w:rPr>
          <w:rFonts w:ascii="Courier New" w:hAnsi="Courier New" w:cs="Courier New"/>
          <w:sz w:val="24"/>
          <w:szCs w:val="24"/>
          <w:lang w:val="tr-TR"/>
        </w:rPr>
        <w:t>Müstedi</w:t>
      </w:r>
      <w:proofErr w:type="spellEnd"/>
      <w:r w:rsidR="008F6CB1">
        <w:rPr>
          <w:rFonts w:ascii="Courier New" w:hAnsi="Courier New" w:cs="Courier New"/>
          <w:sz w:val="24"/>
          <w:szCs w:val="24"/>
          <w:lang w:val="tr-TR"/>
        </w:rPr>
        <w:t xml:space="preserve"> hazır değil tarafından </w:t>
      </w:r>
      <w:r w:rsidRPr="0039202A">
        <w:rPr>
          <w:rFonts w:ascii="Courier New" w:hAnsi="Courier New" w:cs="Courier New"/>
          <w:sz w:val="24"/>
          <w:szCs w:val="24"/>
          <w:lang w:val="tr-TR"/>
        </w:rPr>
        <w:t xml:space="preserve">Avukat Sezi </w:t>
      </w:r>
      <w:proofErr w:type="spellStart"/>
      <w:r w:rsidRPr="0039202A">
        <w:rPr>
          <w:rFonts w:ascii="Courier New" w:hAnsi="Courier New" w:cs="Courier New"/>
          <w:sz w:val="24"/>
          <w:szCs w:val="24"/>
          <w:lang w:val="tr-TR"/>
        </w:rPr>
        <w:t>Sıdal</w:t>
      </w:r>
      <w:proofErr w:type="spellEnd"/>
      <w:r w:rsidRPr="0039202A">
        <w:rPr>
          <w:rFonts w:ascii="Courier New" w:hAnsi="Courier New" w:cs="Courier New"/>
          <w:sz w:val="24"/>
          <w:szCs w:val="24"/>
          <w:lang w:val="tr-TR"/>
        </w:rPr>
        <w:t xml:space="preserve"> ve Avukat Öncel </w:t>
      </w:r>
      <w:proofErr w:type="spellStart"/>
      <w:r w:rsidRPr="0039202A">
        <w:rPr>
          <w:rFonts w:ascii="Courier New" w:hAnsi="Courier New" w:cs="Courier New"/>
          <w:sz w:val="24"/>
          <w:szCs w:val="24"/>
          <w:lang w:val="tr-TR"/>
        </w:rPr>
        <w:t>Polili</w:t>
      </w:r>
      <w:proofErr w:type="spellEnd"/>
      <w:r w:rsidRPr="0039202A">
        <w:rPr>
          <w:rFonts w:ascii="Courier New" w:hAnsi="Courier New" w:cs="Courier New"/>
          <w:sz w:val="24"/>
          <w:szCs w:val="24"/>
          <w:lang w:val="tr-TR"/>
        </w:rPr>
        <w:t xml:space="preserve"> adlarına Avukat Uğur Çulhaoğlu</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Davalı/</w:t>
      </w:r>
      <w:proofErr w:type="spellStart"/>
      <w:r w:rsidRPr="0039202A">
        <w:rPr>
          <w:rFonts w:ascii="Courier New" w:hAnsi="Courier New" w:cs="Courier New"/>
          <w:sz w:val="24"/>
          <w:szCs w:val="24"/>
          <w:lang w:val="tr-TR"/>
        </w:rPr>
        <w:t>Müstedialeyh</w:t>
      </w:r>
      <w:proofErr w:type="spellEnd"/>
      <w:r w:rsidR="008F6CB1">
        <w:rPr>
          <w:rFonts w:ascii="Courier New" w:hAnsi="Courier New" w:cs="Courier New"/>
          <w:sz w:val="24"/>
          <w:szCs w:val="24"/>
          <w:lang w:val="tr-TR"/>
        </w:rPr>
        <w:t xml:space="preserve"> No.1 hazır değil, </w:t>
      </w:r>
      <w:r w:rsidR="006C53E1">
        <w:rPr>
          <w:rFonts w:ascii="Courier New" w:hAnsi="Courier New" w:cs="Courier New"/>
          <w:sz w:val="24"/>
          <w:szCs w:val="24"/>
          <w:lang w:val="tr-TR"/>
        </w:rPr>
        <w:t>Davalı</w:t>
      </w:r>
      <w:r w:rsidR="008F6CB1">
        <w:rPr>
          <w:rFonts w:ascii="Courier New" w:hAnsi="Courier New" w:cs="Courier New"/>
          <w:sz w:val="24"/>
          <w:szCs w:val="24"/>
          <w:lang w:val="tr-TR"/>
        </w:rPr>
        <w:t>/</w:t>
      </w:r>
      <w:proofErr w:type="spellStart"/>
      <w:r w:rsidR="008F6CB1">
        <w:rPr>
          <w:rFonts w:ascii="Courier New" w:hAnsi="Courier New" w:cs="Courier New"/>
          <w:sz w:val="24"/>
          <w:szCs w:val="24"/>
          <w:lang w:val="tr-TR"/>
        </w:rPr>
        <w:t>Müstedialey</w:t>
      </w:r>
      <w:proofErr w:type="spellEnd"/>
      <w:r w:rsidR="008F6CB1">
        <w:rPr>
          <w:rFonts w:ascii="Courier New" w:hAnsi="Courier New" w:cs="Courier New"/>
          <w:sz w:val="24"/>
          <w:szCs w:val="24"/>
          <w:lang w:val="tr-TR"/>
        </w:rPr>
        <w:t xml:space="preserve"> </w:t>
      </w:r>
      <w:r w:rsidRPr="0039202A">
        <w:rPr>
          <w:rFonts w:ascii="Courier New" w:hAnsi="Courier New" w:cs="Courier New"/>
          <w:sz w:val="24"/>
          <w:szCs w:val="24"/>
          <w:lang w:val="tr-TR"/>
        </w:rPr>
        <w:t xml:space="preserve">No.2 Müdürü Murad Aktuğ </w:t>
      </w:r>
      <w:r w:rsidR="008F6CB1">
        <w:rPr>
          <w:rFonts w:ascii="Courier New" w:hAnsi="Courier New" w:cs="Courier New"/>
          <w:sz w:val="24"/>
          <w:szCs w:val="24"/>
          <w:lang w:val="tr-TR"/>
        </w:rPr>
        <w:t>taraflarından</w:t>
      </w:r>
      <w:r w:rsidRPr="0039202A">
        <w:rPr>
          <w:rFonts w:ascii="Courier New" w:hAnsi="Courier New" w:cs="Courier New"/>
          <w:sz w:val="24"/>
          <w:szCs w:val="24"/>
          <w:lang w:val="tr-TR"/>
        </w:rPr>
        <w:t xml:space="preserve"> Kıdemli Savcı Meryem </w:t>
      </w:r>
      <w:proofErr w:type="spellStart"/>
      <w:r w:rsidRPr="0039202A">
        <w:rPr>
          <w:rFonts w:ascii="Courier New" w:hAnsi="Courier New" w:cs="Courier New"/>
          <w:sz w:val="24"/>
          <w:szCs w:val="24"/>
          <w:lang w:val="tr-TR"/>
        </w:rPr>
        <w:t>Beşoğlu</w:t>
      </w:r>
      <w:proofErr w:type="spellEnd"/>
      <w:r w:rsidRPr="0039202A">
        <w:rPr>
          <w:rFonts w:ascii="Courier New" w:hAnsi="Courier New" w:cs="Courier New"/>
          <w:sz w:val="24"/>
          <w:szCs w:val="24"/>
          <w:lang w:val="tr-TR"/>
        </w:rPr>
        <w:t xml:space="preserve"> </w:t>
      </w:r>
      <w:proofErr w:type="spellStart"/>
      <w:r w:rsidRPr="0039202A">
        <w:rPr>
          <w:rFonts w:ascii="Courier New" w:hAnsi="Courier New" w:cs="Courier New"/>
          <w:sz w:val="24"/>
          <w:szCs w:val="24"/>
          <w:lang w:val="tr-TR"/>
        </w:rPr>
        <w:t>Özduran</w:t>
      </w:r>
      <w:proofErr w:type="spell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jc w:val="center"/>
        <w:rPr>
          <w:rFonts w:ascii="Courier New" w:hAnsi="Courier New" w:cs="Courier New"/>
          <w:sz w:val="24"/>
          <w:szCs w:val="24"/>
          <w:lang w:val="tr-TR"/>
        </w:rPr>
      </w:pPr>
      <w:proofErr w:type="gramStart"/>
      <w:r w:rsidRPr="0039202A">
        <w:rPr>
          <w:rFonts w:ascii="Courier New" w:hAnsi="Courier New" w:cs="Courier New"/>
          <w:sz w:val="24"/>
          <w:szCs w:val="24"/>
          <w:lang w:val="tr-TR"/>
        </w:rPr>
        <w:t>…………………………………………</w:t>
      </w:r>
      <w:proofErr w:type="gramEnd"/>
    </w:p>
    <w:p w:rsidR="0039202A" w:rsidRPr="0039202A" w:rsidRDefault="0039202A" w:rsidP="0039202A">
      <w:pPr>
        <w:spacing w:after="0" w:line="360" w:lineRule="auto"/>
        <w:contextualSpacing/>
        <w:jc w:val="center"/>
        <w:rPr>
          <w:rFonts w:ascii="Courier New" w:hAnsi="Courier New" w:cs="Courier New"/>
          <w:sz w:val="24"/>
          <w:szCs w:val="24"/>
          <w:lang w:val="tr-TR"/>
        </w:rPr>
      </w:pPr>
    </w:p>
    <w:p w:rsidR="0039202A" w:rsidRPr="0039202A" w:rsidRDefault="0039202A" w:rsidP="0039202A">
      <w:pPr>
        <w:spacing w:after="0" w:line="360" w:lineRule="auto"/>
        <w:contextualSpacing/>
        <w:jc w:val="center"/>
        <w:rPr>
          <w:rFonts w:ascii="Courier New" w:hAnsi="Courier New" w:cs="Courier New"/>
          <w:b/>
          <w:sz w:val="24"/>
          <w:szCs w:val="24"/>
          <w:u w:val="single"/>
          <w:lang w:val="tr-TR"/>
        </w:rPr>
      </w:pPr>
      <w:r w:rsidRPr="0039202A">
        <w:rPr>
          <w:rFonts w:ascii="Courier New" w:hAnsi="Courier New" w:cs="Courier New"/>
          <w:b/>
          <w:sz w:val="24"/>
          <w:szCs w:val="24"/>
          <w:u w:val="single"/>
          <w:lang w:val="tr-TR"/>
        </w:rPr>
        <w:t>K A R A R</w:t>
      </w:r>
    </w:p>
    <w:p w:rsidR="0039202A" w:rsidRPr="0039202A" w:rsidRDefault="0039202A" w:rsidP="0039202A">
      <w:pPr>
        <w:spacing w:after="0" w:line="360" w:lineRule="auto"/>
        <w:contextualSpacing/>
        <w:jc w:val="center"/>
        <w:rPr>
          <w:rFonts w:ascii="Courier New" w:hAnsi="Courier New" w:cs="Courier New"/>
          <w:sz w:val="24"/>
          <w:szCs w:val="24"/>
          <w:u w:val="single"/>
          <w:lang w:val="tr-TR"/>
        </w:rPr>
      </w:pPr>
    </w:p>
    <w:p w:rsidR="0039202A" w:rsidRPr="0039202A" w:rsidRDefault="0039202A" w:rsidP="0039202A">
      <w:pPr>
        <w:spacing w:after="0" w:line="360" w:lineRule="auto"/>
        <w:contextualSpacing/>
        <w:jc w:val="center"/>
        <w:rPr>
          <w:rFonts w:ascii="Courier New" w:hAnsi="Courier New" w:cs="Courier New"/>
          <w:sz w:val="24"/>
          <w:szCs w:val="24"/>
          <w:u w:val="single"/>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b/>
          <w:sz w:val="24"/>
          <w:szCs w:val="24"/>
          <w:u w:val="single"/>
          <w:lang w:val="tr-TR"/>
        </w:rPr>
        <w:t>Tanju Öncül</w:t>
      </w:r>
      <w:r w:rsidRPr="0039202A">
        <w:rPr>
          <w:rFonts w:ascii="Courier New" w:hAnsi="Courier New" w:cs="Courier New"/>
          <w:sz w:val="24"/>
          <w:szCs w:val="24"/>
          <w:lang w:val="tr-TR"/>
        </w:rPr>
        <w:t>: Bu istidada, Mahkem</w:t>
      </w:r>
      <w:r w:rsidR="006C53E1">
        <w:rPr>
          <w:rFonts w:ascii="Courier New" w:hAnsi="Courier New" w:cs="Courier New"/>
          <w:sz w:val="24"/>
          <w:szCs w:val="24"/>
          <w:lang w:val="tr-TR"/>
        </w:rPr>
        <w:t>e</w:t>
      </w:r>
      <w:r w:rsidRPr="0039202A">
        <w:rPr>
          <w:rFonts w:ascii="Courier New" w:hAnsi="Courier New" w:cs="Courier New"/>
          <w:sz w:val="24"/>
          <w:szCs w:val="24"/>
          <w:lang w:val="tr-TR"/>
        </w:rPr>
        <w:t>nin karar</w:t>
      </w:r>
      <w:r w:rsidR="006C53E1">
        <w:rPr>
          <w:rFonts w:ascii="Courier New" w:hAnsi="Courier New" w:cs="Courier New"/>
          <w:sz w:val="24"/>
          <w:szCs w:val="24"/>
          <w:lang w:val="tr-TR"/>
        </w:rPr>
        <w:t>ı</w:t>
      </w:r>
      <w:r w:rsidRPr="0039202A">
        <w:rPr>
          <w:rFonts w:ascii="Courier New" w:hAnsi="Courier New" w:cs="Courier New"/>
          <w:sz w:val="24"/>
          <w:szCs w:val="24"/>
          <w:lang w:val="tr-TR"/>
        </w:rPr>
        <w:t>nı</w:t>
      </w:r>
      <w:r w:rsidR="00534667">
        <w:rPr>
          <w:rFonts w:ascii="Courier New" w:hAnsi="Courier New" w:cs="Courier New"/>
          <w:sz w:val="24"/>
          <w:szCs w:val="24"/>
          <w:lang w:val="tr-TR"/>
        </w:rPr>
        <w:t>,</w:t>
      </w:r>
      <w:r w:rsidRPr="0039202A">
        <w:rPr>
          <w:rFonts w:ascii="Courier New" w:hAnsi="Courier New" w:cs="Courier New"/>
          <w:sz w:val="24"/>
          <w:szCs w:val="24"/>
          <w:lang w:val="tr-TR"/>
        </w:rPr>
        <w:t xml:space="preserve"> S</w:t>
      </w:r>
      <w:r w:rsidR="006C53E1">
        <w:rPr>
          <w:rFonts w:ascii="Courier New" w:hAnsi="Courier New" w:cs="Courier New"/>
          <w:sz w:val="24"/>
          <w:szCs w:val="24"/>
          <w:lang w:val="tr-TR"/>
        </w:rPr>
        <w:t>ayın Y</w:t>
      </w:r>
      <w:r w:rsidRPr="0039202A">
        <w:rPr>
          <w:rFonts w:ascii="Courier New" w:hAnsi="Courier New" w:cs="Courier New"/>
          <w:sz w:val="24"/>
          <w:szCs w:val="24"/>
          <w:lang w:val="tr-TR"/>
        </w:rPr>
        <w:t xml:space="preserve">argıç Bahar </w:t>
      </w:r>
      <w:proofErr w:type="spellStart"/>
      <w:r w:rsidRPr="0039202A">
        <w:rPr>
          <w:rFonts w:ascii="Courier New" w:hAnsi="Courier New" w:cs="Courier New"/>
          <w:sz w:val="24"/>
          <w:szCs w:val="24"/>
          <w:lang w:val="tr-TR"/>
        </w:rPr>
        <w:t>Duatepe</w:t>
      </w:r>
      <w:proofErr w:type="spellEnd"/>
      <w:r w:rsidRPr="0039202A">
        <w:rPr>
          <w:rFonts w:ascii="Courier New" w:hAnsi="Courier New" w:cs="Courier New"/>
          <w:sz w:val="24"/>
          <w:szCs w:val="24"/>
          <w:lang w:val="tr-TR"/>
        </w:rPr>
        <w:t xml:space="preserve"> okuyacaktır.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b/>
          <w:sz w:val="24"/>
          <w:szCs w:val="24"/>
          <w:u w:val="single"/>
          <w:lang w:val="tr-TR"/>
        </w:rPr>
        <w:t xml:space="preserve">Bahar </w:t>
      </w:r>
      <w:proofErr w:type="spellStart"/>
      <w:r w:rsidRPr="0039202A">
        <w:rPr>
          <w:rFonts w:ascii="Courier New" w:hAnsi="Courier New" w:cs="Courier New"/>
          <w:b/>
          <w:sz w:val="24"/>
          <w:szCs w:val="24"/>
          <w:u w:val="single"/>
          <w:lang w:val="tr-TR"/>
        </w:rPr>
        <w:t>Duatepe</w:t>
      </w:r>
      <w:proofErr w:type="spellEnd"/>
      <w:r w:rsidRPr="0039202A">
        <w:rPr>
          <w:rFonts w:ascii="Courier New" w:hAnsi="Courier New" w:cs="Courier New"/>
          <w:b/>
          <w:sz w:val="24"/>
          <w:szCs w:val="24"/>
          <w:u w:val="single"/>
          <w:lang w:val="tr-TR"/>
        </w:rPr>
        <w:t>:</w:t>
      </w:r>
      <w:r w:rsidRPr="0039202A">
        <w:rPr>
          <w:rFonts w:ascii="Courier New" w:hAnsi="Courier New" w:cs="Courier New"/>
          <w:sz w:val="24"/>
          <w:szCs w:val="24"/>
          <w:lang w:val="tr-TR"/>
        </w:rPr>
        <w:t xml:space="preserve"> Davacı;</w:t>
      </w:r>
    </w:p>
    <w:p w:rsidR="0039202A" w:rsidRPr="0039202A" w:rsidRDefault="0039202A" w:rsidP="0039202A">
      <w:p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 “ A- Davalıların takriben ve/veya 2023 yılının Ağustos </w:t>
      </w:r>
    </w:p>
    <w:p w:rsidR="0039202A" w:rsidRPr="0039202A" w:rsidRDefault="0039202A" w:rsidP="0039202A">
      <w:pPr>
        <w:spacing w:after="0" w:line="360" w:lineRule="auto"/>
        <w:ind w:left="720"/>
        <w:contextualSpacing/>
        <w:rPr>
          <w:rFonts w:ascii="Courier New" w:hAnsi="Courier New" w:cs="Courier New"/>
          <w:b/>
          <w:sz w:val="24"/>
          <w:szCs w:val="24"/>
          <w:lang w:val="tr-TR"/>
        </w:rPr>
      </w:pPr>
      <w:proofErr w:type="gramStart"/>
      <w:r w:rsidRPr="0039202A">
        <w:rPr>
          <w:rFonts w:ascii="Courier New" w:hAnsi="Courier New" w:cs="Courier New"/>
          <w:b/>
          <w:sz w:val="24"/>
          <w:szCs w:val="24"/>
          <w:lang w:val="tr-TR"/>
        </w:rPr>
        <w:lastRenderedPageBreak/>
        <w:t>ayındaki</w:t>
      </w:r>
      <w:proofErr w:type="gramEnd"/>
      <w:r w:rsidRPr="0039202A">
        <w:rPr>
          <w:rFonts w:ascii="Courier New" w:hAnsi="Courier New" w:cs="Courier New"/>
          <w:b/>
          <w:sz w:val="24"/>
          <w:szCs w:val="24"/>
          <w:lang w:val="tr-TR"/>
        </w:rPr>
        <w:t xml:space="preserve"> ilk öğretim 2. Sınıf Türkçe 1 kitabının basılması ve/veya yayınlanması hususundaki kararının ve/veya işleminin ve/veya bu karar tahtında yapılan tüm işlemlerin hükümsüz ve etkisiz olduğuna ve/veya batıl ve/veya yok hükmünde olduğuna ve herhangi bir sonuç doğurmayacağına dair Mahkeme emri ve/veya hükmü;</w:t>
      </w:r>
    </w:p>
    <w:p w:rsidR="0039202A" w:rsidRPr="0039202A" w:rsidRDefault="0039202A" w:rsidP="0039202A">
      <w:pPr>
        <w:numPr>
          <w:ilvl w:val="0"/>
          <w:numId w:val="9"/>
        </w:num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Davalıların takriben ve/veya 2023 yılının Ağustos ayında yayınlanan </w:t>
      </w:r>
      <w:proofErr w:type="gramStart"/>
      <w:r w:rsidRPr="0039202A">
        <w:rPr>
          <w:rFonts w:ascii="Courier New" w:hAnsi="Courier New" w:cs="Courier New"/>
          <w:b/>
          <w:sz w:val="24"/>
          <w:szCs w:val="24"/>
          <w:lang w:val="tr-TR"/>
        </w:rPr>
        <w:t>ilk öğretim</w:t>
      </w:r>
      <w:proofErr w:type="gramEnd"/>
      <w:r w:rsidRPr="0039202A">
        <w:rPr>
          <w:rFonts w:ascii="Courier New" w:hAnsi="Courier New" w:cs="Courier New"/>
          <w:b/>
          <w:sz w:val="24"/>
          <w:szCs w:val="24"/>
          <w:lang w:val="tr-TR"/>
        </w:rPr>
        <w:t xml:space="preserve"> 2.Sınıf Türkçe 1 kitabının son baskısının 2.sınıflarda okutulması ve/veya okul kitabı ve/veya ders kitabı olarak kullanılması hususundaki kararının ve/veya işleminin ve/veya bu karar tahtında yapılan tüm işlemlerin hükümsüz ve etkisiz olduğuna ve/veya batıl ve/veya yok hükmünde olduğuna ve herhangi bir sonuç doğurmayacağına dair Mahkeme emri ve/veya hükmü;</w:t>
      </w:r>
    </w:p>
    <w:p w:rsidR="0039202A" w:rsidRPr="0039202A" w:rsidRDefault="0039202A" w:rsidP="0039202A">
      <w:pPr>
        <w:numPr>
          <w:ilvl w:val="0"/>
          <w:numId w:val="9"/>
        </w:numPr>
        <w:spacing w:after="0" w:line="360" w:lineRule="auto"/>
        <w:contextualSpacing/>
        <w:rPr>
          <w:rFonts w:ascii="Courier New" w:hAnsi="Courier New" w:cs="Courier New"/>
          <w:b/>
          <w:sz w:val="24"/>
          <w:szCs w:val="24"/>
          <w:lang w:val="tr-TR"/>
        </w:rPr>
      </w:pPr>
      <w:proofErr w:type="gramStart"/>
      <w:r w:rsidRPr="0039202A">
        <w:rPr>
          <w:rFonts w:ascii="Courier New" w:hAnsi="Courier New" w:cs="Courier New"/>
          <w:b/>
          <w:sz w:val="24"/>
          <w:szCs w:val="24"/>
          <w:lang w:val="tr-TR"/>
        </w:rPr>
        <w:t>Davalıların takriben ve/veya 2023 Ağustos ayında yayınlanan ilköğretim 2. Sınıf Türkçe 1 kitabının davacının ve/veya davacı ile beraber diğer yazarların ve/veya Temel Eğitim Programı Geliştirme Projesi Komisyonu’nun hazırladığı şekilde kullanmaması ve/veya değiştirilmesi yönündeki kararının ve/veya işleminin ve/veya bu karar tahtında yapılan tüm işlemlerin hükümsüz ve etkisiz olduğuna ve/veya batıl ve/veya yok hükmünde olduğuna ve herhangi bir sonuç doğurmayacağına dair Mahkeme emri ve/veya hükmü;</w:t>
      </w:r>
      <w:proofErr w:type="gramEnd"/>
    </w:p>
    <w:p w:rsidR="0039202A" w:rsidRPr="0039202A" w:rsidRDefault="0039202A" w:rsidP="0039202A">
      <w:pPr>
        <w:numPr>
          <w:ilvl w:val="0"/>
          <w:numId w:val="9"/>
        </w:numPr>
        <w:spacing w:after="0" w:line="360" w:lineRule="auto"/>
        <w:contextualSpacing/>
        <w:rPr>
          <w:rFonts w:ascii="Courier New" w:hAnsi="Courier New" w:cs="Courier New"/>
          <w:b/>
          <w:sz w:val="24"/>
          <w:szCs w:val="24"/>
          <w:lang w:val="tr-TR"/>
        </w:rPr>
      </w:pPr>
      <w:proofErr w:type="gramStart"/>
      <w:r w:rsidRPr="0039202A">
        <w:rPr>
          <w:rFonts w:ascii="Courier New" w:hAnsi="Courier New" w:cs="Courier New"/>
          <w:b/>
          <w:sz w:val="24"/>
          <w:szCs w:val="24"/>
          <w:lang w:val="tr-TR"/>
        </w:rPr>
        <w:t>Davalı No.2’nin takriben ve/veya 2023 yılının Ağustos ayında yayınlanan ilköğretim 2. Sınıf Türkçe 1 kitabının son baskısının ilkokul 2.sınıflarda okutulması ve/veya okul kitabı ve/veya ders kitabı olarak kullanılmasını onaylaması ve/veya uygun bulması hususundaki kararın ve/veya işlemin ve/veya bu kara tahtında yapılan tüm işlemlerin hükümsüz ve etkisiz olduğuna ve/veya batıl ve/veya yok hükmünde olduğuna ve herhangi bir sonuç doğurmayacağına dair Mahkeme emri ve/veya hükmü;</w:t>
      </w:r>
      <w:proofErr w:type="gramEnd"/>
    </w:p>
    <w:p w:rsidR="0039202A" w:rsidRPr="0039202A" w:rsidRDefault="0039202A" w:rsidP="0039202A">
      <w:pPr>
        <w:numPr>
          <w:ilvl w:val="0"/>
          <w:numId w:val="9"/>
        </w:num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lastRenderedPageBreak/>
        <w:t>Mahkemece uygun görülecek başka herhangi bir emir ve/veya karar;</w:t>
      </w:r>
    </w:p>
    <w:p w:rsidR="0039202A" w:rsidRPr="0039202A" w:rsidRDefault="0039202A" w:rsidP="0039202A">
      <w:pPr>
        <w:numPr>
          <w:ilvl w:val="0"/>
          <w:numId w:val="9"/>
        </w:numPr>
        <w:spacing w:after="0" w:line="360" w:lineRule="auto"/>
        <w:contextualSpacing/>
        <w:rPr>
          <w:rFonts w:ascii="Courier New" w:hAnsi="Courier New" w:cs="Courier New"/>
          <w:sz w:val="24"/>
          <w:szCs w:val="24"/>
          <w:lang w:val="tr-TR"/>
        </w:rPr>
      </w:pPr>
      <w:r w:rsidRPr="0039202A">
        <w:rPr>
          <w:rFonts w:ascii="Courier New" w:hAnsi="Courier New" w:cs="Courier New"/>
          <w:b/>
          <w:sz w:val="24"/>
          <w:szCs w:val="24"/>
          <w:lang w:val="tr-TR"/>
        </w:rPr>
        <w:t>İşbu dava masrafları.”</w:t>
      </w:r>
      <w:r w:rsidRPr="0039202A">
        <w:rPr>
          <w:rFonts w:ascii="Courier New" w:hAnsi="Courier New" w:cs="Courier New"/>
          <w:sz w:val="24"/>
          <w:szCs w:val="24"/>
          <w:lang w:val="tr-TR"/>
        </w:rPr>
        <w:t xml:space="preserve"> talebi ile başlattığı davası altında dosyaladığı konu istida </w:t>
      </w:r>
      <w:proofErr w:type="gramStart"/>
      <w:r w:rsidRPr="0039202A">
        <w:rPr>
          <w:rFonts w:ascii="Courier New" w:hAnsi="Courier New" w:cs="Courier New"/>
          <w:sz w:val="24"/>
          <w:szCs w:val="24"/>
          <w:lang w:val="tr-TR"/>
        </w:rPr>
        <w:t>ile ;</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“A. Davanın nihai bir karara bağlanmasına dek ve/veya Muhterem </w:t>
      </w:r>
    </w:p>
    <w:p w:rsidR="0039202A" w:rsidRPr="0039202A" w:rsidRDefault="0039202A" w:rsidP="0039202A">
      <w:pPr>
        <w:spacing w:after="0" w:line="360" w:lineRule="auto"/>
        <w:ind w:left="567"/>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Mahkemenin uygun göreceği tarihe kadar Davalıların takriben ve/veya 2023 yılının Ağustos ayındaki </w:t>
      </w:r>
      <w:proofErr w:type="gramStart"/>
      <w:r w:rsidRPr="0039202A">
        <w:rPr>
          <w:rFonts w:ascii="Courier New" w:hAnsi="Courier New" w:cs="Courier New"/>
          <w:b/>
          <w:sz w:val="24"/>
          <w:szCs w:val="24"/>
          <w:lang w:val="tr-TR"/>
        </w:rPr>
        <w:t>ilk öğretim</w:t>
      </w:r>
      <w:proofErr w:type="gramEnd"/>
      <w:r w:rsidRPr="0039202A">
        <w:rPr>
          <w:rFonts w:ascii="Courier New" w:hAnsi="Courier New" w:cs="Courier New"/>
          <w:b/>
          <w:sz w:val="24"/>
          <w:szCs w:val="24"/>
          <w:lang w:val="tr-TR"/>
        </w:rPr>
        <w:t xml:space="preserve"> 2. Sınıf Türkçe 1 kitabının basılması ve/veya yayınlanması hususundaki kararının ve/veya işleminin ve/veya bu karar tahtında yapılan tüm işlemlerin yürürlüğünün durmasına yönelik emir ve/veya ara emir;</w:t>
      </w:r>
    </w:p>
    <w:p w:rsidR="0039202A" w:rsidRPr="0039202A" w:rsidRDefault="0039202A" w:rsidP="0039202A">
      <w:pPr>
        <w:spacing w:after="0" w:line="360" w:lineRule="auto"/>
        <w:contextualSpacing/>
        <w:rPr>
          <w:rFonts w:ascii="Courier New" w:hAnsi="Courier New" w:cs="Courier New"/>
          <w:b/>
          <w:sz w:val="24"/>
          <w:szCs w:val="24"/>
          <w:u w:val="single"/>
          <w:lang w:val="tr-TR"/>
        </w:rPr>
      </w:pPr>
      <w:r w:rsidRPr="0039202A">
        <w:rPr>
          <w:rFonts w:ascii="Courier New" w:hAnsi="Courier New" w:cs="Courier New"/>
          <w:b/>
          <w:sz w:val="24"/>
          <w:szCs w:val="24"/>
          <w:lang w:val="tr-TR"/>
        </w:rPr>
        <w:t xml:space="preserve"> </w:t>
      </w:r>
    </w:p>
    <w:p w:rsidR="0039202A" w:rsidRPr="0039202A" w:rsidRDefault="0039202A" w:rsidP="0039202A">
      <w:p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 B. Davanın nihai bir karara bağlanmasına dek ve/veya Muhterem </w:t>
      </w:r>
    </w:p>
    <w:p w:rsidR="0039202A" w:rsidRPr="0039202A" w:rsidRDefault="0039202A" w:rsidP="0039202A">
      <w:pPr>
        <w:spacing w:after="0" w:line="360" w:lineRule="auto"/>
        <w:ind w:left="567"/>
        <w:contextualSpacing/>
        <w:rPr>
          <w:rFonts w:ascii="Courier New" w:hAnsi="Courier New" w:cs="Courier New"/>
          <w:b/>
          <w:sz w:val="24"/>
          <w:szCs w:val="24"/>
          <w:u w:val="single"/>
          <w:lang w:val="tr-TR"/>
        </w:rPr>
      </w:pPr>
      <w:r w:rsidRPr="0039202A">
        <w:rPr>
          <w:rFonts w:ascii="Courier New" w:hAnsi="Courier New" w:cs="Courier New"/>
          <w:b/>
          <w:sz w:val="24"/>
          <w:szCs w:val="24"/>
          <w:lang w:val="tr-TR"/>
        </w:rPr>
        <w:t xml:space="preserve">Mahkemenin uygun göreceği tarihe kadar Davalıların takriben ve/veya 2023 yılının Ağustos ayında yayınlanan </w:t>
      </w:r>
      <w:proofErr w:type="gramStart"/>
      <w:r w:rsidRPr="0039202A">
        <w:rPr>
          <w:rFonts w:ascii="Courier New" w:hAnsi="Courier New" w:cs="Courier New"/>
          <w:b/>
          <w:sz w:val="24"/>
          <w:szCs w:val="24"/>
          <w:lang w:val="tr-TR"/>
        </w:rPr>
        <w:t>ilk öğretim</w:t>
      </w:r>
      <w:proofErr w:type="gramEnd"/>
      <w:r w:rsidRPr="0039202A">
        <w:rPr>
          <w:rFonts w:ascii="Courier New" w:hAnsi="Courier New" w:cs="Courier New"/>
          <w:b/>
          <w:sz w:val="24"/>
          <w:szCs w:val="24"/>
          <w:lang w:val="tr-TR"/>
        </w:rPr>
        <w:t xml:space="preserve"> 2.sınıf Türkçe 1 kitabının son baskısının ilkokul 2.sınıflarda okutulması ve/veya okul kitabı ve/veya ders kitabı olarak kullanılması hususundaki kararının ve/veya işleminin ve/veya bu karar tahtında yapılan tüm işlemlerin yürürlüğünün durmasına yönelik emir ve/veya ara emir;</w:t>
      </w:r>
    </w:p>
    <w:p w:rsidR="0039202A" w:rsidRPr="0039202A" w:rsidRDefault="0039202A" w:rsidP="0039202A">
      <w:pPr>
        <w:spacing w:after="0" w:line="360" w:lineRule="auto"/>
        <w:contextualSpacing/>
        <w:rPr>
          <w:rFonts w:ascii="Courier New" w:hAnsi="Courier New" w:cs="Courier New"/>
          <w:b/>
          <w:sz w:val="24"/>
          <w:szCs w:val="24"/>
          <w:u w:val="single"/>
          <w:lang w:val="tr-TR"/>
        </w:rPr>
      </w:pPr>
    </w:p>
    <w:p w:rsidR="0039202A" w:rsidRPr="0039202A" w:rsidRDefault="0039202A" w:rsidP="0039202A">
      <w:p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 C. Davanın nihai bir karara bağlanmasına dek ve/veya Muhterem </w:t>
      </w:r>
    </w:p>
    <w:p w:rsidR="0039202A" w:rsidRPr="0039202A" w:rsidRDefault="0039202A" w:rsidP="0039202A">
      <w:pPr>
        <w:spacing w:after="0" w:line="360" w:lineRule="auto"/>
        <w:ind w:left="567"/>
        <w:contextualSpacing/>
        <w:rPr>
          <w:rFonts w:ascii="Courier New" w:hAnsi="Courier New" w:cs="Courier New"/>
          <w:b/>
          <w:sz w:val="24"/>
          <w:szCs w:val="24"/>
          <w:lang w:val="tr-TR"/>
        </w:rPr>
      </w:pPr>
      <w:proofErr w:type="gramStart"/>
      <w:r w:rsidRPr="0039202A">
        <w:rPr>
          <w:rFonts w:ascii="Courier New" w:hAnsi="Courier New" w:cs="Courier New"/>
          <w:b/>
          <w:sz w:val="24"/>
          <w:szCs w:val="24"/>
          <w:lang w:val="tr-TR"/>
        </w:rPr>
        <w:t>Mahkemenin uygun göreceği tarihe kadar Davalıların takriben ve/veya 2023 yılının Ağustos ayında yayınlanan ilköğretim 2. Sınıf Türkçe 1 kitabının davacının ve/veya davacı ile birlikte diğer yazarların ve/veya Temel Eğitim Programı Geliştirme Projesi Komisyonu’nun hazırladığı şekilde kullanmaması ve/veya değiştirilmesi yönündeki kararının ve/veya işleminin ve/veya bu karar tahtında yapılan tüm işlemlerin yürürlüğünün durmasına yönelik emir ve/veya ara emir;</w:t>
      </w:r>
      <w:proofErr w:type="gramEnd"/>
    </w:p>
    <w:p w:rsidR="0039202A" w:rsidRPr="0039202A" w:rsidRDefault="0039202A" w:rsidP="0039202A">
      <w:pPr>
        <w:spacing w:after="0" w:line="360" w:lineRule="auto"/>
        <w:contextualSpacing/>
        <w:rPr>
          <w:rFonts w:ascii="Courier New" w:hAnsi="Courier New" w:cs="Courier New"/>
          <w:b/>
          <w:sz w:val="24"/>
          <w:szCs w:val="24"/>
          <w:u w:val="single"/>
          <w:lang w:val="tr-TR"/>
        </w:rPr>
      </w:pPr>
    </w:p>
    <w:p w:rsidR="0039202A" w:rsidRPr="0039202A" w:rsidRDefault="0039202A" w:rsidP="0039202A">
      <w:pPr>
        <w:spacing w:after="0" w:line="360" w:lineRule="auto"/>
        <w:contextualSpacing/>
        <w:jc w:val="both"/>
        <w:rPr>
          <w:rFonts w:ascii="Courier New" w:hAnsi="Courier New" w:cs="Courier New"/>
          <w:b/>
          <w:sz w:val="24"/>
          <w:szCs w:val="24"/>
          <w:lang w:val="tr-TR"/>
        </w:rPr>
      </w:pPr>
      <w:r w:rsidRPr="0039202A">
        <w:rPr>
          <w:rFonts w:ascii="Courier New" w:hAnsi="Courier New" w:cs="Courier New"/>
          <w:b/>
          <w:sz w:val="24"/>
          <w:szCs w:val="24"/>
          <w:lang w:val="tr-TR"/>
        </w:rPr>
        <w:lastRenderedPageBreak/>
        <w:t xml:space="preserve">D. Davanın nihai bir karara bağlanmasına dek ve/veya Muhterem </w:t>
      </w:r>
    </w:p>
    <w:p w:rsidR="0039202A" w:rsidRPr="0039202A" w:rsidRDefault="0039202A" w:rsidP="0039202A">
      <w:pPr>
        <w:spacing w:after="0" w:line="360" w:lineRule="auto"/>
        <w:ind w:left="426"/>
        <w:contextualSpacing/>
        <w:jc w:val="both"/>
        <w:rPr>
          <w:rFonts w:ascii="Courier New" w:hAnsi="Courier New" w:cs="Courier New"/>
          <w:b/>
          <w:sz w:val="24"/>
          <w:szCs w:val="24"/>
          <w:u w:val="single"/>
          <w:lang w:val="tr-TR"/>
        </w:rPr>
      </w:pPr>
      <w:proofErr w:type="gramStart"/>
      <w:r w:rsidRPr="0039202A">
        <w:rPr>
          <w:rFonts w:ascii="Courier New" w:hAnsi="Courier New" w:cs="Courier New"/>
          <w:b/>
          <w:sz w:val="24"/>
          <w:szCs w:val="24"/>
          <w:lang w:val="tr-TR"/>
        </w:rPr>
        <w:t>Mahkemenin uygun göreceği tarihe kadar Davalı No.2’nin takriben ve/veya 2023 yılının Ağustos ayında yayınlanan ilköğretim 2. Sınıf Türkçe 1 kitabının son baskısının ilkokul 2. Sınıflarda okutulması ve/veya okul kitabı ve/veya ders kitabı olarak kullanılmasını onaylaması ve/veya uygun bulması hususundaki kararının ve/veya işleminin ve/veya bu karar tahtında yapılan tüm işlemlerin yürürlüğünün durmasına yönelik emir ve/veya ara emir;</w:t>
      </w:r>
      <w:proofErr w:type="gramEnd"/>
    </w:p>
    <w:p w:rsidR="0039202A" w:rsidRPr="0039202A" w:rsidRDefault="0039202A" w:rsidP="0039202A">
      <w:pPr>
        <w:spacing w:after="200" w:line="360" w:lineRule="auto"/>
        <w:contextualSpacing/>
        <w:rPr>
          <w:rFonts w:ascii="Courier New" w:hAnsi="Courier New" w:cs="Courier New"/>
          <w:b/>
          <w:sz w:val="24"/>
          <w:szCs w:val="24"/>
          <w:u w:val="single"/>
          <w:lang w:val="tr-TR"/>
        </w:rPr>
      </w:pPr>
    </w:p>
    <w:p w:rsidR="0039202A" w:rsidRPr="0039202A" w:rsidRDefault="0039202A" w:rsidP="0039202A">
      <w:pPr>
        <w:spacing w:after="0" w:line="360" w:lineRule="auto"/>
        <w:contextualSpacing/>
        <w:rPr>
          <w:rFonts w:ascii="Courier New" w:hAnsi="Courier New" w:cs="Courier New"/>
          <w:b/>
          <w:sz w:val="24"/>
          <w:szCs w:val="24"/>
          <w:u w:val="single"/>
          <w:lang w:val="tr-TR"/>
        </w:rPr>
      </w:pPr>
      <w:r w:rsidRPr="0039202A">
        <w:rPr>
          <w:rFonts w:ascii="Courier New" w:hAnsi="Courier New" w:cs="Courier New"/>
          <w:b/>
          <w:sz w:val="24"/>
          <w:szCs w:val="24"/>
          <w:lang w:val="tr-TR"/>
        </w:rPr>
        <w:t>E. Mahkemenin uygun göreceği başka bir çare;</w:t>
      </w:r>
    </w:p>
    <w:p w:rsidR="0039202A" w:rsidRPr="0039202A" w:rsidRDefault="0039202A" w:rsidP="0039202A">
      <w:pPr>
        <w:spacing w:after="200" w:line="360" w:lineRule="auto"/>
        <w:contextualSpacing/>
        <w:rPr>
          <w:rFonts w:ascii="Courier New" w:hAnsi="Courier New" w:cs="Courier New"/>
          <w:b/>
          <w:sz w:val="24"/>
          <w:szCs w:val="24"/>
          <w:u w:val="single"/>
          <w:lang w:val="tr-TR"/>
        </w:rPr>
      </w:pPr>
    </w:p>
    <w:p w:rsidR="0039202A" w:rsidRPr="0039202A" w:rsidRDefault="0039202A" w:rsidP="0039202A">
      <w:pPr>
        <w:spacing w:after="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F. İstida masraflarının Davalı/</w:t>
      </w:r>
      <w:proofErr w:type="spellStart"/>
      <w:r w:rsidRPr="0039202A">
        <w:rPr>
          <w:rFonts w:ascii="Courier New" w:hAnsi="Courier New" w:cs="Courier New"/>
          <w:b/>
          <w:sz w:val="24"/>
          <w:szCs w:val="24"/>
          <w:lang w:val="tr-TR"/>
        </w:rPr>
        <w:t>Müstedialeyhe</w:t>
      </w:r>
      <w:proofErr w:type="spellEnd"/>
      <w:r w:rsidRPr="0039202A">
        <w:rPr>
          <w:rFonts w:ascii="Courier New" w:hAnsi="Courier New" w:cs="Courier New"/>
          <w:b/>
          <w:sz w:val="24"/>
          <w:szCs w:val="24"/>
          <w:lang w:val="tr-TR"/>
        </w:rPr>
        <w:t xml:space="preserve"> tahmili. ”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taleplerinde</w:t>
      </w:r>
      <w:proofErr w:type="gramEnd"/>
      <w:r w:rsidRPr="0039202A">
        <w:rPr>
          <w:rFonts w:ascii="Courier New" w:hAnsi="Courier New" w:cs="Courier New"/>
          <w:sz w:val="24"/>
          <w:szCs w:val="24"/>
          <w:lang w:val="tr-TR"/>
        </w:rPr>
        <w:t xml:space="preserve"> bulunmuştur.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Anılan istida, Davacı </w:t>
      </w:r>
      <w:proofErr w:type="spellStart"/>
      <w:r w:rsidRPr="0039202A">
        <w:rPr>
          <w:rFonts w:ascii="Courier New" w:hAnsi="Courier New" w:cs="Courier New"/>
          <w:sz w:val="24"/>
          <w:szCs w:val="24"/>
          <w:lang w:val="tr-TR"/>
        </w:rPr>
        <w:t>Müstedi’nin</w:t>
      </w:r>
      <w:proofErr w:type="spellEnd"/>
      <w:r w:rsidRPr="0039202A">
        <w:rPr>
          <w:rFonts w:ascii="Courier New" w:hAnsi="Courier New" w:cs="Courier New"/>
          <w:sz w:val="24"/>
          <w:szCs w:val="24"/>
          <w:lang w:val="tr-TR"/>
        </w:rPr>
        <w:t xml:space="preserve"> yemin varakası ile desteklenmiştir.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İstidaya ekli yemin varakasında özetle Davacı-</w:t>
      </w:r>
      <w:proofErr w:type="spellStart"/>
      <w:r w:rsidRPr="0039202A">
        <w:rPr>
          <w:rFonts w:ascii="Courier New" w:hAnsi="Courier New" w:cs="Courier New"/>
          <w:sz w:val="24"/>
          <w:szCs w:val="24"/>
          <w:lang w:val="tr-TR"/>
        </w:rPr>
        <w:t>Müstedinin</w:t>
      </w:r>
      <w:proofErr w:type="spellEnd"/>
      <w:r w:rsidRPr="0039202A">
        <w:rPr>
          <w:rFonts w:ascii="Courier New" w:hAnsi="Courier New" w:cs="Courier New"/>
          <w:sz w:val="24"/>
          <w:szCs w:val="24"/>
          <w:lang w:val="tr-TR"/>
        </w:rPr>
        <w:t xml:space="preserve">; Davaya konu İlköğretim 2. Sınıf Türkçe 1 kitabının yazarlarından ve akademik danışmanlarından birisi olup, dava konusu </w:t>
      </w:r>
      <w:proofErr w:type="spellStart"/>
      <w:r w:rsidRPr="0039202A">
        <w:rPr>
          <w:rFonts w:ascii="Courier New" w:hAnsi="Courier New" w:cs="Courier New"/>
          <w:sz w:val="24"/>
          <w:szCs w:val="24"/>
          <w:lang w:val="tr-TR"/>
        </w:rPr>
        <w:t>gayriyasal</w:t>
      </w:r>
      <w:proofErr w:type="spellEnd"/>
      <w:r w:rsidRPr="0039202A">
        <w:rPr>
          <w:rFonts w:ascii="Courier New" w:hAnsi="Courier New" w:cs="Courier New"/>
          <w:sz w:val="24"/>
          <w:szCs w:val="24"/>
          <w:lang w:val="tr-TR"/>
        </w:rPr>
        <w:t xml:space="preserve"> kararlar neticesinde yazarı olduğu kitabın, bilgisi ve/veya izni dışında hatalı ve/veya </w:t>
      </w:r>
      <w:proofErr w:type="spellStart"/>
      <w:r w:rsidRPr="0039202A">
        <w:rPr>
          <w:rFonts w:ascii="Courier New" w:hAnsi="Courier New" w:cs="Courier New"/>
          <w:sz w:val="24"/>
          <w:szCs w:val="24"/>
          <w:lang w:val="tr-TR"/>
        </w:rPr>
        <w:t>gayriyasal</w:t>
      </w:r>
      <w:proofErr w:type="spellEnd"/>
      <w:r w:rsidRPr="0039202A">
        <w:rPr>
          <w:rFonts w:ascii="Courier New" w:hAnsi="Courier New" w:cs="Courier New"/>
          <w:sz w:val="24"/>
          <w:szCs w:val="24"/>
          <w:lang w:val="tr-TR"/>
        </w:rPr>
        <w:t xml:space="preserve"> olarak değiştirilmiş ve/veya yeni eklemeler yapıldığından, meşru menfaatinin olumsuz yönde etkilendiği ve etkilenmeye devam ettiği; </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Davalı/</w:t>
      </w:r>
      <w:proofErr w:type="spellStart"/>
      <w:r w:rsidRPr="0039202A">
        <w:rPr>
          <w:rFonts w:ascii="Courier New" w:hAnsi="Courier New" w:cs="Courier New"/>
          <w:sz w:val="24"/>
          <w:szCs w:val="24"/>
          <w:lang w:val="tr-TR"/>
        </w:rPr>
        <w:t>Müstedialeyhlerin</w:t>
      </w:r>
      <w:proofErr w:type="spellEnd"/>
      <w:r w:rsidRPr="0039202A">
        <w:rPr>
          <w:rFonts w:ascii="Courier New" w:hAnsi="Courier New" w:cs="Courier New"/>
          <w:sz w:val="24"/>
          <w:szCs w:val="24"/>
          <w:lang w:val="tr-TR"/>
        </w:rPr>
        <w:t xml:space="preserve">, takriben ve/veya 2023 yılının Ağustos ayında, bilgisi ve rızası dışında ilköğretim 2. Sınıf Türkçe 1 kitabını değiştirerek ve/veya yeniden basarak ve/veya yayımlayarak ilköğretim 2.sınıfların Türkçe derslerinde ders kitabı olarak kullanılmasına karar verdiği ve bu durumun takriben 2023 yılının Ağustos ayı ortalarında bilgisine </w:t>
      </w:r>
      <w:r w:rsidRPr="0039202A">
        <w:rPr>
          <w:rFonts w:ascii="Courier New" w:hAnsi="Courier New" w:cs="Courier New"/>
          <w:sz w:val="24"/>
          <w:szCs w:val="24"/>
          <w:lang w:val="tr-TR"/>
        </w:rPr>
        <w:lastRenderedPageBreak/>
        <w:t>geldiği ve davanın 75 gün içinde açıldığı iddialarını ileri sürdükten sonra yemin varakasına şöyle devam etmiştir:</w:t>
      </w:r>
      <w:proofErr w:type="gramEnd"/>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5</w:t>
      </w:r>
      <w:proofErr w:type="gramStart"/>
      <w:r w:rsidRPr="0039202A">
        <w:rPr>
          <w:rFonts w:ascii="Courier New" w:hAnsi="Courier New" w:cs="Courier New"/>
          <w:sz w:val="24"/>
          <w:szCs w:val="24"/>
          <w:lang w:val="tr-TR"/>
        </w:rPr>
        <w:t>…….</w:t>
      </w:r>
      <w:proofErr w:type="gramEnd"/>
      <w:r w:rsidRPr="0039202A">
        <w:rPr>
          <w:rFonts w:ascii="Courier New" w:hAnsi="Courier New" w:cs="Courier New"/>
          <w:sz w:val="24"/>
          <w:szCs w:val="24"/>
          <w:lang w:val="tr-TR"/>
        </w:rPr>
        <w:t xml:space="preserve">Dava konusu kitapta ilköğretim 2.sınıf öğrencisine göre olmayan etkinlikler bulunmaktadır. Bunlar: </w:t>
      </w:r>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Orijinal kitapta, okuma metinlerinden sonra yer alan ve tatilde okuma yazmayı unutmuş olan çocuklara hatırlatma yapılmasını amaçlayan hecelerine ayırma etkinlikleri değiştirilen dava konusu kitapta kaldırılmıştır.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kitabın ilk okuma metninin 1. etkinliğinde sözlük kullanımı gerektiren bir etkinlik verilmiştir. Sözlük kullanımı gerektiren benzer etkinlikler kitabın genelinde yer almaktadır. Bu çalışma üçüncü sınıf düzeyine uygun bir çalışma olup bu yaş grubuna uygun değildir (s.16).</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Orijinal kitapta, metin içinde geçen bazı sözcüklerin anlamlarının verildiği bir bölüm yer almaktaydı (Örnek: orijinal kitap s.10).</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Orijinal kitapta yer almayan dört çizgili yüzeye yazma çalışmasında bazı cümleler, verilen bölümlere yazılamayacak kadar uzun tutulmuştur. İkinci sınıf öğrenciler genellikle büyük yazdıklarından belirlenen bölüme istenilen cümleyi yazamayacaklardır. Bu durum çocuğu olumsuz etkilemekte olup çocuklar açısından isteksizliğe yol açmaktadır.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Değiştirilen dava konusu kitabın 29.sayfasında (ikinci okuma metninde) ana fikir konusu yer almaktadır. Ana fikir konusu için çok erken bir metin seçilmiş olup buna ilaveten bu yaş grubu için bu kadar ayrıntılı tanımın yapılması oldukça </w:t>
      </w:r>
      <w:r w:rsidRPr="0039202A">
        <w:rPr>
          <w:rFonts w:ascii="Courier New" w:hAnsi="Courier New" w:cs="Courier New"/>
          <w:sz w:val="24"/>
          <w:szCs w:val="24"/>
          <w:lang w:val="tr-TR"/>
        </w:rPr>
        <w:lastRenderedPageBreak/>
        <w:t>soyuttur. Üstelik ana fikrin tanımının yapıldığı yerde yazım hataları da yapılmıştır.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kitabın 34.sayfasında, orijinal kitapta olmayan el yazısı yer almaktadır. Bu yaş grubundaki öğrenciler farklı yazı karakterlerini, özellikle el yazısını okumakta zorlanmaktadır. El yazısı en erken ikinci dönemde yapılabilecek bir çalışmadır.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kitapta tüm metin ve şiirlerin başında yönerge yer almaktadır. İkinci sınıf öğrencileri vurgu ve tonlamanın ne olduğunu bilmemektedir. Ayrıca bu terimler öğrenciye öğretilmeye çalışılsa dahi soyut kalacaktır.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kitapta, orijinal kitapta olmayan metin türleri konusu yer almaktadır. Söz konusu kitabın 56.sayfasında ikinci sınıf çocuklar için üst düzey bir konu olan metin türleri ve tanımları verilmiştir.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kitabın, genelinde üst düzey eş ve zıt anlamlı sözcükler kullanılmıştır. Örneğin, söz konusu kitabın 126.sayfasında sözcüklerin hangi amaçla değiştirildiği belli değildir. Buna ilaveten il, Kıbrıs’ta olmayan bir yerleşim yeridir. Bu durum, yakından uzağa ilkesine aykırıdır.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Akrostiş veya normal yapıda şiir yazmak ikinci sınıf öğrenciler için üst düzey bir etkinliktir. (Örnek: Değiştirilen dava konusu kitap s.80).</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 konusu değiştirilen kitapta aşamalık ilkesine uyulmamıştır. Şöyle ki, </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İlk okul</w:t>
      </w:r>
      <w:proofErr w:type="gramEnd"/>
      <w:r w:rsidRPr="0039202A">
        <w:rPr>
          <w:rFonts w:ascii="Courier New" w:hAnsi="Courier New" w:cs="Courier New"/>
          <w:sz w:val="24"/>
          <w:szCs w:val="24"/>
          <w:lang w:val="tr-TR"/>
        </w:rPr>
        <w:t xml:space="preserve"> birinci sınıfta hiç tanımı yapılmayan ünlü- ünsüz harfler konusu 2.sınıfta, ikinci dönem kitabında verilmektedir. Ancak birinci dönem kitabında ilk metnin (Okuldaki Çıtırcık) </w:t>
      </w:r>
      <w:r w:rsidRPr="0039202A">
        <w:rPr>
          <w:rFonts w:ascii="Courier New" w:hAnsi="Courier New" w:cs="Courier New"/>
          <w:sz w:val="24"/>
          <w:szCs w:val="24"/>
          <w:lang w:val="tr-TR"/>
        </w:rPr>
        <w:lastRenderedPageBreak/>
        <w:t xml:space="preserve">7.etkinliğinde ünlü harfleri sayarak hece sayısı bulunduğu bilgisi verilmektedir. Bu durum, aşamalık ilkesine uymamaktadır. </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İsimler konusu ilkokuldan çıkarılmıştır. Ancak çeşitli etkinliklerde özel isim terimi kullanılmaktadır.</w:t>
      </w:r>
    </w:p>
    <w:p w:rsidR="0039202A" w:rsidRPr="0039202A" w:rsidRDefault="0039202A" w:rsidP="0039202A">
      <w:pPr>
        <w:numPr>
          <w:ilvl w:val="0"/>
          <w:numId w:val="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Görsel ile ilgili hikâye yazması istenen öğrenciye tek bir görsel verilmiştir. Oysa orijinal sayfada 4 resimden oluşan bir hikâye yer almaktaydı.</w:t>
      </w:r>
    </w:p>
    <w:p w:rsidR="0039202A" w:rsidRPr="0039202A" w:rsidRDefault="0039202A" w:rsidP="0039202A">
      <w:pPr>
        <w:spacing w:after="0" w:line="360" w:lineRule="auto"/>
        <w:contextualSpacing/>
        <w:rPr>
          <w:rFonts w:ascii="Courier New" w:hAnsi="Courier New" w:cs="Courier New"/>
          <w:b/>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6. Güncellenen kitapta sayfa 18’deki etkinliğin orijinalinde, kadın müdür ve erkek öğretmen görselleri yer almaktaydı. Güncellenen kitapta cinsiyetçilik ön plana çıkarılarak roller değiştirilmiştir. Bu çalışmadaki görsellerin daha güzel olması gerektiğini yıllardır yazarlar Eğitim Bakanlığına iletmektedir. Buna rağmen yazarların değişiklik talepleri dikkate alınmamıştır. Ancak güncellenen kitapta bu etkinlikteki görseller değiştirilirken roller de değiştirilmiş erkek müdür, kadın öğretmen görseli konulmuştur. İlkokullarda çok az türbanlı öğretmen bulunmaktadır. Buna ilaveten kitapta kız/kadın olarak verilen bazı görseller erkek görsellerle değiştirilmiştir.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7. Dava konusu kitapta “Ülkemiz ve Kültürel Değerlerimiz” temasında yer alan bazı görseller Kıbrıs adası ve kültürü ile uyumlu değildir. </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numPr>
          <w:ilvl w:val="0"/>
          <w:numId w:val="2"/>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Sayfa 118’de ‘Nisan ve Özgü' okuma metninde Beşparmak Dağları’ndan bahsedilmektedir. Görselde karlı bir dağ yer almaktadır. </w:t>
      </w:r>
      <w:proofErr w:type="gramStart"/>
      <w:r w:rsidRPr="0039202A">
        <w:rPr>
          <w:rFonts w:ascii="Courier New" w:hAnsi="Courier New" w:cs="Courier New"/>
          <w:sz w:val="24"/>
          <w:szCs w:val="24"/>
          <w:lang w:val="tr-TR"/>
        </w:rPr>
        <w:t>Halbuki</w:t>
      </w:r>
      <w:proofErr w:type="gramEnd"/>
      <w:r w:rsidRPr="0039202A">
        <w:rPr>
          <w:rFonts w:ascii="Courier New" w:hAnsi="Courier New" w:cs="Courier New"/>
          <w:sz w:val="24"/>
          <w:szCs w:val="24"/>
          <w:lang w:val="tr-TR"/>
        </w:rPr>
        <w:t xml:space="preserve"> Beşparmak Dağları kar yağışı alan ve bu şekilde resmileştirilmesi gereken bir dağ değildir.</w:t>
      </w:r>
    </w:p>
    <w:p w:rsidR="0039202A" w:rsidRPr="0039202A" w:rsidRDefault="0039202A" w:rsidP="0039202A">
      <w:pPr>
        <w:numPr>
          <w:ilvl w:val="0"/>
          <w:numId w:val="2"/>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Sayfa 74’te “Yasemin Ağacı” okuma metninde yasemin kolyesinden bahsedilmektedir. Görsel, yasemin kolyesi değildir.</w:t>
      </w:r>
    </w:p>
    <w:p w:rsidR="0039202A" w:rsidRPr="0039202A" w:rsidRDefault="0039202A" w:rsidP="0039202A">
      <w:pPr>
        <w:numPr>
          <w:ilvl w:val="0"/>
          <w:numId w:val="2"/>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Sayfa 85’te “Tren” okuma metninde öğrencinin “fotoğraflar” çektiği ifade edilmekte ancak tek bir görsel verilmektedir.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8. Değiştirilen dava konusu kitapta kafa karışıklığına yol açacak olan görseller bulunmaktadır.</w:t>
      </w:r>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numPr>
          <w:ilvl w:val="0"/>
          <w:numId w:val="3"/>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24.sayfasındaki etkinlikte iki erkek çocuğun da saçları kıvırcıktır. Kullanılan görsel dava konusu kitaptaki yönergeye uygun değildir.</w:t>
      </w:r>
    </w:p>
    <w:p w:rsidR="0039202A" w:rsidRPr="0039202A" w:rsidRDefault="0039202A" w:rsidP="0039202A">
      <w:pPr>
        <w:numPr>
          <w:ilvl w:val="0"/>
          <w:numId w:val="3"/>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kitabın genelinde aynı karakterler kullanılmıştır. Bir etkinlikte veya metinde Nisan olan bir karakterin görseli başka bir etkinlikte Ada olabilmektedir. Öğrencilerin görsel hafızası güçlü olduğundan böyle bir durumun mutlaka sorgulanmasına neden olacaktır.</w:t>
      </w:r>
    </w:p>
    <w:p w:rsidR="0039202A" w:rsidRPr="0039202A" w:rsidRDefault="0039202A" w:rsidP="0039202A">
      <w:pPr>
        <w:numPr>
          <w:ilvl w:val="0"/>
          <w:numId w:val="3"/>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Değiştirilen dava konusu kitabın 122.sayfasındaki çalışma, orijinal kitapta da yer almaktadır. Çalışmanın amacı dikkati ölçmektedir. Hatalar şunlardır:</w:t>
      </w:r>
    </w:p>
    <w:p w:rsidR="0039202A" w:rsidRPr="0039202A" w:rsidRDefault="0039202A" w:rsidP="0039202A">
      <w:pPr>
        <w:numPr>
          <w:ilvl w:val="0"/>
          <w:numId w:val="4"/>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Metinde olmayan sözcük kullanılmıştır (bulunan),</w:t>
      </w:r>
    </w:p>
    <w:p w:rsidR="0039202A" w:rsidRPr="0039202A" w:rsidRDefault="0039202A" w:rsidP="0039202A">
      <w:pPr>
        <w:numPr>
          <w:ilvl w:val="0"/>
          <w:numId w:val="4"/>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Büyük veya küçük harf yazılmıştır (</w:t>
      </w:r>
      <w:proofErr w:type="spellStart"/>
      <w:r w:rsidRPr="0039202A">
        <w:rPr>
          <w:rFonts w:ascii="Courier New" w:hAnsi="Courier New" w:cs="Courier New"/>
          <w:sz w:val="24"/>
          <w:szCs w:val="24"/>
          <w:lang w:val="tr-TR"/>
        </w:rPr>
        <w:t>girnedir</w:t>
      </w:r>
      <w:proofErr w:type="spellEnd"/>
      <w:r w:rsidRPr="0039202A">
        <w:rPr>
          <w:rFonts w:ascii="Courier New" w:hAnsi="Courier New" w:cs="Courier New"/>
          <w:sz w:val="24"/>
          <w:szCs w:val="24"/>
          <w:lang w:val="tr-TR"/>
        </w:rPr>
        <w:t>, nisan, Yakın, Arkadaş),</w:t>
      </w:r>
    </w:p>
    <w:p w:rsidR="0039202A" w:rsidRPr="0039202A" w:rsidRDefault="0039202A" w:rsidP="0039202A">
      <w:pPr>
        <w:numPr>
          <w:ilvl w:val="0"/>
          <w:numId w:val="4"/>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“Başladılar” sözcüğü “başladıklarında” şeklinde yazılması gerekmekteydi.</w:t>
      </w:r>
    </w:p>
    <w:p w:rsidR="0039202A" w:rsidRPr="0039202A" w:rsidRDefault="0039202A" w:rsidP="0039202A">
      <w:pPr>
        <w:numPr>
          <w:ilvl w:val="0"/>
          <w:numId w:val="3"/>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Sayfa 195’te eklenen son kısım bir paragrafın biçimsel şiir yapısına uymamaktadır.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9. Değiştirilen dava konusu kitapta birçok hata bulunmaktadır.</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numPr>
          <w:ilvl w:val="0"/>
          <w:numId w:val="5"/>
        </w:num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Bir çok</w:t>
      </w:r>
      <w:proofErr w:type="gramEnd"/>
      <w:r w:rsidRPr="0039202A">
        <w:rPr>
          <w:rFonts w:ascii="Courier New" w:hAnsi="Courier New" w:cs="Courier New"/>
          <w:sz w:val="24"/>
          <w:szCs w:val="24"/>
          <w:lang w:val="tr-TR"/>
        </w:rPr>
        <w:t xml:space="preserve"> sayfada özellikle 82.sayfada yazım hataları bulunmaktadır.</w:t>
      </w:r>
    </w:p>
    <w:p w:rsidR="0039202A" w:rsidRPr="0039202A" w:rsidRDefault="0039202A" w:rsidP="0039202A">
      <w:pPr>
        <w:numPr>
          <w:ilvl w:val="0"/>
          <w:numId w:val="5"/>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“Kıbrıs Köftesi” metninin etkinliklerindeki 1.ve 2. Etkinlik çıkartılmıştır ve etkinlikler 3. Etkinlikten başlamaktadır. Davalı/</w:t>
      </w:r>
      <w:proofErr w:type="spellStart"/>
      <w:r w:rsidRPr="0039202A">
        <w:rPr>
          <w:rFonts w:ascii="Courier New" w:hAnsi="Courier New" w:cs="Courier New"/>
          <w:sz w:val="24"/>
          <w:szCs w:val="24"/>
          <w:lang w:val="tr-TR"/>
        </w:rPr>
        <w:t>Müstedialeyhler</w:t>
      </w:r>
      <w:proofErr w:type="spellEnd"/>
      <w:r w:rsidRPr="0039202A">
        <w:rPr>
          <w:rFonts w:ascii="Courier New" w:hAnsi="Courier New" w:cs="Courier New"/>
          <w:sz w:val="24"/>
          <w:szCs w:val="24"/>
          <w:lang w:val="tr-TR"/>
        </w:rPr>
        <w:t xml:space="preserve"> yetkisiz bir şekilde etkinlikleri çıkartmasına rağmen 3.etkinliği de 1.etkinlik yapmadılar.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10. Orijinal kitapta bulunan bazı çalışmalar çıkartılmıştır.</w:t>
      </w:r>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 xml:space="preserve">a) Orijinal kitabın 47.sayfasındaki çalışma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çıkartılmıştır</w:t>
      </w:r>
      <w:proofErr w:type="gramEnd"/>
      <w:r w:rsidRPr="0039202A">
        <w:rPr>
          <w:rFonts w:ascii="Courier New" w:hAnsi="Courier New" w:cs="Courier New"/>
          <w:sz w:val="24"/>
          <w:szCs w:val="24"/>
          <w:lang w:val="tr-TR"/>
        </w:rPr>
        <w:t>.</w:t>
      </w:r>
    </w:p>
    <w:p w:rsidR="0039202A" w:rsidRPr="0039202A" w:rsidRDefault="0039202A" w:rsidP="0039202A">
      <w:pPr>
        <w:numPr>
          <w:ilvl w:val="0"/>
          <w:numId w:val="1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Orijinal kitaptaki metin başlarındaki görseller, </w:t>
      </w:r>
    </w:p>
    <w:p w:rsidR="0039202A" w:rsidRPr="0039202A" w:rsidRDefault="0039202A" w:rsidP="0039202A">
      <w:pPr>
        <w:spacing w:after="0" w:line="360" w:lineRule="auto"/>
        <w:ind w:left="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metinlere</w:t>
      </w:r>
      <w:proofErr w:type="gramEnd"/>
      <w:r w:rsidRPr="0039202A">
        <w:rPr>
          <w:rFonts w:ascii="Courier New" w:hAnsi="Courier New" w:cs="Courier New"/>
          <w:sz w:val="24"/>
          <w:szCs w:val="24"/>
          <w:lang w:val="tr-TR"/>
        </w:rPr>
        <w:t xml:space="preserve"> göre özel olarak çizilmişti. Bu yönü ile   </w:t>
      </w:r>
    </w:p>
    <w:p w:rsidR="0039202A" w:rsidRPr="0039202A" w:rsidRDefault="0039202A" w:rsidP="0039202A">
      <w:pPr>
        <w:spacing w:after="0" w:line="360" w:lineRule="auto"/>
        <w:ind w:left="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diğer</w:t>
      </w:r>
      <w:proofErr w:type="gramEnd"/>
      <w:r w:rsidRPr="0039202A">
        <w:rPr>
          <w:rFonts w:ascii="Courier New" w:hAnsi="Courier New" w:cs="Courier New"/>
          <w:sz w:val="24"/>
          <w:szCs w:val="24"/>
          <w:lang w:val="tr-TR"/>
        </w:rPr>
        <w:t xml:space="preserve"> Türkçe kitaplarından özgün bir farklılık </w:t>
      </w:r>
    </w:p>
    <w:p w:rsidR="0039202A" w:rsidRPr="0039202A" w:rsidRDefault="0039202A" w:rsidP="0039202A">
      <w:pPr>
        <w:spacing w:after="0" w:line="360" w:lineRule="auto"/>
        <w:ind w:left="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göstermekteydi</w:t>
      </w:r>
      <w:proofErr w:type="gramEnd"/>
      <w:r w:rsidRPr="0039202A">
        <w:rPr>
          <w:rFonts w:ascii="Courier New" w:hAnsi="Courier New" w:cs="Courier New"/>
          <w:sz w:val="24"/>
          <w:szCs w:val="24"/>
          <w:lang w:val="tr-TR"/>
        </w:rPr>
        <w:t xml:space="preserve"> (Örnek: s.52 ve s.201). Benzer durumlar </w:t>
      </w:r>
    </w:p>
    <w:p w:rsidR="0039202A" w:rsidRPr="0039202A" w:rsidRDefault="0039202A" w:rsidP="0039202A">
      <w:pPr>
        <w:spacing w:after="0" w:line="360" w:lineRule="auto"/>
        <w:ind w:left="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diğer</w:t>
      </w:r>
      <w:proofErr w:type="gramEnd"/>
      <w:r w:rsidRPr="0039202A">
        <w:rPr>
          <w:rFonts w:ascii="Courier New" w:hAnsi="Courier New" w:cs="Courier New"/>
          <w:sz w:val="24"/>
          <w:szCs w:val="24"/>
          <w:lang w:val="tr-TR"/>
        </w:rPr>
        <w:t xml:space="preserve"> metinlerde de görülmektedir. Değiştirilen dava </w:t>
      </w:r>
    </w:p>
    <w:p w:rsidR="0039202A" w:rsidRPr="0039202A" w:rsidRDefault="0039202A" w:rsidP="0039202A">
      <w:pPr>
        <w:spacing w:after="0" w:line="360" w:lineRule="auto"/>
        <w:ind w:left="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konusu</w:t>
      </w:r>
      <w:proofErr w:type="gramEnd"/>
      <w:r w:rsidRPr="0039202A">
        <w:rPr>
          <w:rFonts w:ascii="Courier New" w:hAnsi="Courier New" w:cs="Courier New"/>
          <w:sz w:val="24"/>
          <w:szCs w:val="24"/>
          <w:lang w:val="tr-TR"/>
        </w:rPr>
        <w:t xml:space="preserve"> kitapta metin-görsel uyumsuzluğu görülmektedir.</w:t>
      </w:r>
    </w:p>
    <w:p w:rsidR="0039202A" w:rsidRPr="0039202A" w:rsidRDefault="0039202A" w:rsidP="0039202A">
      <w:pPr>
        <w:numPr>
          <w:ilvl w:val="0"/>
          <w:numId w:val="1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Orijinal kitaptaki “Masallar Güzeldir” okuma metninde olan Keloğlan masallarını araştırmaya yönelik etkinlik değiştirilen dava konusu kitapta çıkartılmış yerine başka bir etkinlik yerleştirilmiştir.</w:t>
      </w:r>
    </w:p>
    <w:p w:rsidR="0039202A" w:rsidRPr="0039202A" w:rsidRDefault="0039202A" w:rsidP="0039202A">
      <w:pPr>
        <w:numPr>
          <w:ilvl w:val="0"/>
          <w:numId w:val="11"/>
        </w:num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Değiştirilen dava konusu kitapta gereksiz görsel </w:t>
      </w:r>
    </w:p>
    <w:p w:rsidR="0039202A" w:rsidRPr="0039202A" w:rsidRDefault="0039202A" w:rsidP="0039202A">
      <w:pPr>
        <w:spacing w:after="0" w:line="360" w:lineRule="auto"/>
        <w:ind w:left="108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değişiklikleri</w:t>
      </w:r>
      <w:proofErr w:type="gramEnd"/>
      <w:r w:rsidRPr="0039202A">
        <w:rPr>
          <w:rFonts w:ascii="Courier New" w:hAnsi="Courier New" w:cs="Courier New"/>
          <w:sz w:val="24"/>
          <w:szCs w:val="24"/>
          <w:lang w:val="tr-TR"/>
        </w:rPr>
        <w:t xml:space="preserve"> yapılmıştır. Örneğin değiştirilen dava konusu kitabın 189.Sayfasında </w:t>
      </w:r>
      <w:proofErr w:type="spellStart"/>
      <w:r w:rsidRPr="0039202A">
        <w:rPr>
          <w:rFonts w:ascii="Courier New" w:hAnsi="Courier New" w:cs="Courier New"/>
          <w:sz w:val="24"/>
          <w:szCs w:val="24"/>
          <w:lang w:val="tr-TR"/>
        </w:rPr>
        <w:t>Edi</w:t>
      </w:r>
      <w:proofErr w:type="spellEnd"/>
      <w:r w:rsidRPr="0039202A">
        <w:rPr>
          <w:rFonts w:ascii="Courier New" w:hAnsi="Courier New" w:cs="Courier New"/>
          <w:sz w:val="24"/>
          <w:szCs w:val="24"/>
          <w:lang w:val="tr-TR"/>
        </w:rPr>
        <w:t xml:space="preserve"> ile </w:t>
      </w:r>
      <w:proofErr w:type="spellStart"/>
      <w:r w:rsidRPr="0039202A">
        <w:rPr>
          <w:rFonts w:ascii="Courier New" w:hAnsi="Courier New" w:cs="Courier New"/>
          <w:sz w:val="24"/>
          <w:szCs w:val="24"/>
          <w:lang w:val="tr-TR"/>
        </w:rPr>
        <w:t>Büdü’nün</w:t>
      </w:r>
      <w:proofErr w:type="spellEnd"/>
      <w:r w:rsidRPr="0039202A">
        <w:rPr>
          <w:rFonts w:ascii="Courier New" w:hAnsi="Courier New" w:cs="Courier New"/>
          <w:sz w:val="24"/>
          <w:szCs w:val="24"/>
          <w:lang w:val="tr-TR"/>
        </w:rPr>
        <w:t xml:space="preserve"> daha net olan görseli değiştirilmiştir.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36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11. Değiştirilen dava konusu kitapta eklenen yeni çalışmalar bulunmaktadır. Güncellenen kitaplardaki dinleme metinleri orijinal kitaplardaki metinlerden seçilmiştir. Ancak seçilen </w:t>
      </w:r>
      <w:r w:rsidRPr="0039202A">
        <w:rPr>
          <w:rFonts w:ascii="Courier New" w:hAnsi="Courier New" w:cs="Courier New"/>
          <w:sz w:val="24"/>
          <w:szCs w:val="24"/>
          <w:lang w:val="tr-TR"/>
        </w:rPr>
        <w:lastRenderedPageBreak/>
        <w:t>dinleme metinlerindeki şiire yer verilmemiştir. Tür çeşitliliği sınırlıdır. Dinleme metinlerinin etkinlikleri, dinleme becerisi öğrenme çıktıkları ile tamamen örtüşmemekte ve dinleme öncesi, dinleme sırası ve dinleme sonrası ilkelerine uyulmamıştır. Dinleme metinlerinin nasıl kullanılacağı konusunda öğretmene yol gösterici bir öğretmen kitabının olması gerekmektedir. Dinleme metinlerinin yazılı hali öğretmende olmazsa bu çalışmalar yaptırılamayacaktır. Bunun yanında değiştirilmiş dava konusu kitaptaki tüm dinleme etkinlikleri, dinleme metnini işleme aşamalarına uymamaktadır.”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Davacının yemin varakasında devamla, dava konusunun ciddi olup, haklı olduğuna dair ciddi belirtiler bulunduğu, davanın esasının görüşülmesinin ardından da işbu davada haklı bulunulmasının kuvvetle muhtemel olduğu;</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Davalı/</w:t>
      </w:r>
      <w:proofErr w:type="spellStart"/>
      <w:r w:rsidRPr="0039202A">
        <w:rPr>
          <w:rFonts w:ascii="Courier New" w:hAnsi="Courier New" w:cs="Courier New"/>
          <w:sz w:val="24"/>
          <w:szCs w:val="24"/>
          <w:lang w:val="tr-TR"/>
        </w:rPr>
        <w:t>Müstedialeyhlerin</w:t>
      </w:r>
      <w:proofErr w:type="spellEnd"/>
      <w:r w:rsidRPr="0039202A">
        <w:rPr>
          <w:rFonts w:ascii="Courier New" w:hAnsi="Courier New" w:cs="Courier New"/>
          <w:sz w:val="24"/>
          <w:szCs w:val="24"/>
          <w:lang w:val="tr-TR"/>
        </w:rPr>
        <w:t xml:space="preserve"> yetkilerini kötüye kullanarak dava konusu kararı aldıkları, kararın açıktan kanuna aykırı olduğu ve işbu kararın şekil, sebep, konu ve sebep yönünden sakat olduğu;</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İstida gereğince </w:t>
      </w:r>
      <w:proofErr w:type="spellStart"/>
      <w:r w:rsidRPr="0039202A">
        <w:rPr>
          <w:rFonts w:ascii="Courier New" w:hAnsi="Courier New" w:cs="Courier New"/>
          <w:sz w:val="24"/>
          <w:szCs w:val="24"/>
          <w:lang w:val="tr-TR"/>
        </w:rPr>
        <w:t>men’i</w:t>
      </w:r>
      <w:proofErr w:type="spellEnd"/>
      <w:r w:rsidRPr="0039202A">
        <w:rPr>
          <w:rFonts w:ascii="Courier New" w:hAnsi="Courier New" w:cs="Courier New"/>
          <w:sz w:val="24"/>
          <w:szCs w:val="24"/>
          <w:lang w:val="tr-TR"/>
        </w:rPr>
        <w:t xml:space="preserve"> müdahale emri verilmemesi halinde ileride telafisi mümkün olmayacak zararların doğacak olup eski duruma dönüşün çok zorlaşacağı ifade edilerek, istida gereğince emir verilmesi talep edilmiştir.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proofErr w:type="gramStart"/>
      <w:r w:rsidRPr="0039202A">
        <w:rPr>
          <w:rFonts w:ascii="Courier New" w:hAnsi="Courier New" w:cs="Courier New"/>
          <w:sz w:val="24"/>
          <w:szCs w:val="24"/>
          <w:lang w:val="tr-TR"/>
        </w:rPr>
        <w:t xml:space="preserve">Tek taraflı olarak dosyalanan konu istida, 13.9.2023 tarihinde tek taraflı olarak dinlenmiş ve ilk nazarda talep, 19/1986 sayılı Kültür Dairesi Kuruluş, Görev ve Çalışma Esasları Yasası’nın 11. Maddesi altında çıkartılan Tüzüğün uygulanmasından neşet eden bir ihtilaf olarak değerlendirilerek, Mahkemenin “görev” bakımından yetkisiz </w:t>
      </w:r>
      <w:r w:rsidRPr="0039202A">
        <w:rPr>
          <w:rFonts w:ascii="Courier New" w:hAnsi="Courier New" w:cs="Courier New"/>
          <w:sz w:val="24"/>
          <w:szCs w:val="24"/>
          <w:lang w:val="tr-TR"/>
        </w:rPr>
        <w:lastRenderedPageBreak/>
        <w:t xml:space="preserve">olabileceği ihtimaline binaen emrin tek taraflı verilmesi uygun görülmeyerek, tebliğine emir verilmiştir. </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İstidanın tebliği sonrası Davalılar, 9.10.</w:t>
      </w:r>
      <w:r w:rsidR="00C1275B">
        <w:rPr>
          <w:rFonts w:ascii="Courier New" w:hAnsi="Courier New" w:cs="Courier New"/>
          <w:sz w:val="24"/>
          <w:szCs w:val="24"/>
          <w:lang w:val="tr-TR"/>
        </w:rPr>
        <w:t>20</w:t>
      </w:r>
      <w:r w:rsidRPr="0039202A">
        <w:rPr>
          <w:rFonts w:ascii="Courier New" w:hAnsi="Courier New" w:cs="Courier New"/>
          <w:sz w:val="24"/>
          <w:szCs w:val="24"/>
          <w:lang w:val="tr-TR"/>
        </w:rPr>
        <w:t>23 tarihinde konu istidaya karşı itiraz ihbarnamesi dosyalamıştır.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proofErr w:type="spellStart"/>
      <w:r w:rsidRPr="0039202A">
        <w:rPr>
          <w:rFonts w:ascii="Courier New" w:hAnsi="Courier New" w:cs="Courier New"/>
          <w:sz w:val="24"/>
          <w:szCs w:val="24"/>
          <w:lang w:val="tr-TR"/>
        </w:rPr>
        <w:t>İtiraznameye</w:t>
      </w:r>
      <w:proofErr w:type="spellEnd"/>
      <w:r w:rsidRPr="0039202A">
        <w:rPr>
          <w:rFonts w:ascii="Courier New" w:hAnsi="Courier New" w:cs="Courier New"/>
          <w:sz w:val="24"/>
          <w:szCs w:val="24"/>
          <w:lang w:val="tr-TR"/>
        </w:rPr>
        <w:t xml:space="preserve"> ekli yemin varakası, Milli Eğitim Bakanlığı’nda Talim ve Terbiye Dairesi Müdürü olarak görev yapmakta olan Murad Aktuğ tarafından imza edilmiştir.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 xml:space="preserve"> Yemin varakasında özetle;</w:t>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Açıkça kabul edilmeyen kısımlar reddedilerek, aşağıdaki şekilde ön itirazlar ileri sürüldü:</w:t>
      </w:r>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“a- Davacının iddiaları, taraflar arasında imzalanan Eğitim </w:t>
      </w:r>
    </w:p>
    <w:p w:rsidR="0039202A" w:rsidRPr="0039202A" w:rsidRDefault="0039202A" w:rsidP="0039202A">
      <w:pPr>
        <w:spacing w:after="0" w:line="360" w:lineRule="auto"/>
        <w:ind w:left="567" w:hanging="567"/>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Programlarının Geliştirilmesine İlişkin Protokol ve 19/1986 Sayılı Kültür Dairesi (Kuruluş, Görev ve Çalışma Esasları) Yasası’nın 11(1)’inci maddesi uyarınca yürürlükte bulunan “Telif Hakkı Tüzüğü’nün 16’ncı maddesine dayanmakta olup, bu husustaki tüm iddiaların ve/veya Davacının Telif Hakkı kapsamında kabul edilebilecek hakkı olup olmadığı ihtilafının çözüm yeri Telif Hakkı Yasası hükümlerine göre Yüksek İdare Mahkemesi değildir ve/veya Yüksek İdare Mahkemesinin Dava konusu iddialarda görev bakımından yetkisiz olduğu beyan ve iddia edilir.</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b</w:t>
      </w:r>
      <w:proofErr w:type="gramEnd"/>
      <w:r w:rsidRPr="0039202A">
        <w:rPr>
          <w:rFonts w:ascii="Courier New" w:hAnsi="Courier New" w:cs="Courier New"/>
          <w:sz w:val="24"/>
          <w:szCs w:val="24"/>
          <w:lang w:val="tr-TR"/>
        </w:rPr>
        <w:t xml:space="preserve">- Yukarıda a paragrafındaki iddiaya ek ve/veya alternatif </w:t>
      </w:r>
    </w:p>
    <w:p w:rsidR="0039202A" w:rsidRPr="0039202A" w:rsidRDefault="0039202A" w:rsidP="0039202A">
      <w:pPr>
        <w:tabs>
          <w:tab w:val="left" w:pos="567"/>
        </w:tabs>
        <w:spacing w:after="0" w:line="360" w:lineRule="auto"/>
        <w:ind w:left="426" w:hanging="426"/>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olarak</w:t>
      </w:r>
      <w:proofErr w:type="gramEnd"/>
      <w:r w:rsidRPr="0039202A">
        <w:rPr>
          <w:rFonts w:ascii="Courier New" w:hAnsi="Courier New" w:cs="Courier New"/>
          <w:sz w:val="24"/>
          <w:szCs w:val="24"/>
          <w:lang w:val="tr-TR"/>
        </w:rPr>
        <w:t xml:space="preserve"> Davacının 2. Sınıf Türkçe 1 kitabının içeriği ile ilgili iddialarının işbu dava maksatları bakımından yerindelik denetimi niteliğinde talepler olduğu ve Mahkemenin yetki alanı dışında olduğu beyan ve iddia edilir.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lastRenderedPageBreak/>
        <w:t>c</w:t>
      </w:r>
      <w:proofErr w:type="gramEnd"/>
      <w:r w:rsidRPr="0039202A">
        <w:rPr>
          <w:rFonts w:ascii="Courier New" w:hAnsi="Courier New" w:cs="Courier New"/>
          <w:sz w:val="24"/>
          <w:szCs w:val="24"/>
          <w:lang w:val="tr-TR"/>
        </w:rPr>
        <w:t xml:space="preserve">- Yukarıda a – b paragraflarındaki iddiaya ek ve/veya </w:t>
      </w:r>
    </w:p>
    <w:p w:rsidR="0039202A" w:rsidRPr="0039202A" w:rsidRDefault="0039202A" w:rsidP="0039202A">
      <w:pPr>
        <w:spacing w:after="0" w:line="360" w:lineRule="auto"/>
        <w:ind w:left="426" w:hanging="426"/>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alternatif</w:t>
      </w:r>
      <w:proofErr w:type="gramEnd"/>
      <w:r w:rsidRPr="0039202A">
        <w:rPr>
          <w:rFonts w:ascii="Courier New" w:hAnsi="Courier New" w:cs="Courier New"/>
          <w:sz w:val="24"/>
          <w:szCs w:val="24"/>
          <w:lang w:val="tr-TR"/>
        </w:rPr>
        <w:t xml:space="preserve"> olarak Anayasanın 152’nci maddesine göre işbu Davada Davacının iptalini talep edebileceği hukuk aleminde olumsuz etki doğuran </w:t>
      </w:r>
      <w:proofErr w:type="spellStart"/>
      <w:r w:rsidRPr="0039202A">
        <w:rPr>
          <w:rFonts w:ascii="Courier New" w:hAnsi="Courier New" w:cs="Courier New"/>
          <w:sz w:val="24"/>
          <w:szCs w:val="24"/>
          <w:lang w:val="tr-TR"/>
        </w:rPr>
        <w:t>icrai</w:t>
      </w:r>
      <w:proofErr w:type="spellEnd"/>
      <w:r w:rsidRPr="0039202A">
        <w:rPr>
          <w:rFonts w:ascii="Courier New" w:hAnsi="Courier New" w:cs="Courier New"/>
          <w:sz w:val="24"/>
          <w:szCs w:val="24"/>
          <w:lang w:val="tr-TR"/>
        </w:rPr>
        <w:t xml:space="preserve"> nitelikte yazılı idari kararının bulunmadığı beyan ve iddia edilir.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 Yukarıda a – </w:t>
      </w:r>
      <w:proofErr w:type="gramStart"/>
      <w:r w:rsidRPr="0039202A">
        <w:rPr>
          <w:rFonts w:ascii="Courier New" w:hAnsi="Courier New" w:cs="Courier New"/>
          <w:sz w:val="24"/>
          <w:szCs w:val="24"/>
          <w:lang w:val="tr-TR"/>
        </w:rPr>
        <w:t>b  ve</w:t>
      </w:r>
      <w:proofErr w:type="gramEnd"/>
      <w:r w:rsidRPr="0039202A">
        <w:rPr>
          <w:rFonts w:ascii="Courier New" w:hAnsi="Courier New" w:cs="Courier New"/>
          <w:sz w:val="24"/>
          <w:szCs w:val="24"/>
          <w:lang w:val="tr-TR"/>
        </w:rPr>
        <w:t xml:space="preserve"> c paragraflarındaki iddialara ek ve/veya   </w:t>
      </w:r>
    </w:p>
    <w:p w:rsidR="0039202A" w:rsidRPr="0039202A" w:rsidRDefault="0039202A" w:rsidP="0039202A">
      <w:pPr>
        <w:spacing w:after="0" w:line="360" w:lineRule="auto"/>
        <w:ind w:left="426"/>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alternatif</w:t>
      </w:r>
      <w:proofErr w:type="gramEnd"/>
      <w:r w:rsidRPr="0039202A">
        <w:rPr>
          <w:rFonts w:ascii="Courier New" w:hAnsi="Courier New" w:cs="Courier New"/>
          <w:sz w:val="24"/>
          <w:szCs w:val="24"/>
          <w:lang w:val="tr-TR"/>
        </w:rPr>
        <w:t xml:space="preserve"> olarak Eğitim Programlarının Geliştirilmesine İlişkin Protokolün 10/12/2012 tarihinde yapıldığı ve bu protokolün yenilenmediği ve/veya süresinin sona erdiği, Davacının yer aldığı komisyon ile yapılan sözleşmenin de süresinin sona erdiği davacının sözleşme gereği telif ücretlerini bir tamam aldığı ve bahse konu sözleşmelerin yenilenmediği dolayısıyla Davalıların dava konusu kitaplarla ilgili olarak Davacıdan onay almalarına gerek olmadığı Davacının yer aldığı komisyon üyelerinin isimlerinin kitaplarda yer almasına gerek olmadığı bu hususla ilgili gerekli düzeltmelerin yapılabileceği bu açıdan davacının sözleşmeden kaynaklanan bir hakkının ve/veya yasal desteğinin ve/veya Anayasanın 152’inci maddesi uyarınca işbu davayı ileri götürmekte meşru menfaatinin olmadığı beyan ve iddia edilir.”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 xml:space="preserve">Ön itirazlara halel gelmeksizin devamla; Davalı tarafın hukuka aykırı ve/veya yasal yetkileri haricinde herhangi bir işlem yapmadığı ve/veya yapıldığı iddia edilen değişikliklerin mevzuata aykırı olmadığı, kitapların Milli Eğitim Bakanlığının kitapları olduğu, Davacının yemin varakasında ve şahadetinde iddia ettiği gibi Bakanlığın kitaplar üzerindeki çalışmalarından her daim haberdar olduğu, nihayetinde Temel Eğitim Programı Geliştirme Projesi çerçevesinde kitaplar üzerinde düzenlemeler yaptırdığı, Davacının yer aldığı komisyonun üyelerinin isimlerinin kitaplarda yer almasına </w:t>
      </w:r>
      <w:r w:rsidRPr="0039202A">
        <w:rPr>
          <w:rFonts w:ascii="Courier New" w:hAnsi="Courier New" w:cs="Courier New"/>
          <w:sz w:val="24"/>
          <w:szCs w:val="24"/>
          <w:lang w:val="tr-TR"/>
        </w:rPr>
        <w:lastRenderedPageBreak/>
        <w:t>gerek olmadığı bu hususla ilgili gerekli düzeltmelerin yapılabileceği, bu hususun yasal mevzuata aykırı olmayıp;</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a</w:t>
      </w:r>
      <w:proofErr w:type="gramEnd"/>
      <w:r w:rsidRPr="0039202A">
        <w:rPr>
          <w:rFonts w:ascii="Courier New" w:hAnsi="Courier New" w:cs="Courier New"/>
          <w:sz w:val="24"/>
          <w:szCs w:val="24"/>
          <w:lang w:val="tr-TR"/>
        </w:rPr>
        <w:t xml:space="preserve">- Bahse konu düzenlemelerin 2023-2024 yılındaki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Türkçe öğretim programına uygun olarak yapıldığı,</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b</w:t>
      </w:r>
      <w:proofErr w:type="gramEnd"/>
      <w:r w:rsidRPr="0039202A">
        <w:rPr>
          <w:rFonts w:ascii="Courier New" w:hAnsi="Courier New" w:cs="Courier New"/>
          <w:sz w:val="24"/>
          <w:szCs w:val="24"/>
          <w:lang w:val="tr-TR"/>
        </w:rPr>
        <w:t xml:space="preserve">- Programın kazanım amaçlarına uygun olduğu ve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öğrencilerin</w:t>
      </w:r>
      <w:proofErr w:type="gramEnd"/>
      <w:r w:rsidRPr="0039202A">
        <w:rPr>
          <w:rFonts w:ascii="Courier New" w:hAnsi="Courier New" w:cs="Courier New"/>
          <w:sz w:val="24"/>
          <w:szCs w:val="24"/>
          <w:lang w:val="tr-TR"/>
        </w:rPr>
        <w:t xml:space="preserve"> aralıklara yazabilme becerisini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geliştirmek</w:t>
      </w:r>
      <w:proofErr w:type="gramEnd"/>
      <w:r w:rsidRPr="0039202A">
        <w:rPr>
          <w:rFonts w:ascii="Courier New" w:hAnsi="Courier New" w:cs="Courier New"/>
          <w:sz w:val="24"/>
          <w:szCs w:val="24"/>
          <w:lang w:val="tr-TR"/>
        </w:rPr>
        <w:t xml:space="preserve"> üzere düzenlendiği,</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c</w:t>
      </w:r>
      <w:proofErr w:type="gramEnd"/>
      <w:r w:rsidRPr="0039202A">
        <w:rPr>
          <w:rFonts w:ascii="Courier New" w:hAnsi="Courier New" w:cs="Courier New"/>
          <w:sz w:val="24"/>
          <w:szCs w:val="24"/>
          <w:lang w:val="tr-TR"/>
        </w:rPr>
        <w:t xml:space="preserve">- Ana Fikir konusunun programın öğrenme çıktısına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uygun</w:t>
      </w:r>
      <w:proofErr w:type="gramEnd"/>
      <w:r w:rsidRPr="0039202A">
        <w:rPr>
          <w:rFonts w:ascii="Courier New" w:hAnsi="Courier New" w:cs="Courier New"/>
          <w:sz w:val="24"/>
          <w:szCs w:val="24"/>
          <w:lang w:val="tr-TR"/>
        </w:rPr>
        <w:t xml:space="preserve"> olarak yer aldığı ve Erken olduğu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iddiasının</w:t>
      </w:r>
      <w:proofErr w:type="gramEnd"/>
      <w:r w:rsidRPr="0039202A">
        <w:rPr>
          <w:rFonts w:ascii="Courier New" w:hAnsi="Courier New" w:cs="Courier New"/>
          <w:sz w:val="24"/>
          <w:szCs w:val="24"/>
          <w:lang w:val="tr-TR"/>
        </w:rPr>
        <w:t xml:space="preserve"> bir varsayım olduğu,</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d</w:t>
      </w:r>
      <w:proofErr w:type="gramEnd"/>
      <w:r w:rsidRPr="0039202A">
        <w:rPr>
          <w:rFonts w:ascii="Courier New" w:hAnsi="Courier New" w:cs="Courier New"/>
          <w:sz w:val="24"/>
          <w:szCs w:val="24"/>
          <w:lang w:val="tr-TR"/>
        </w:rPr>
        <w:t xml:space="preserve">- Eğlence köşesi başlığı altında farklı yazı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karakterleri</w:t>
      </w:r>
      <w:proofErr w:type="gramEnd"/>
      <w:r w:rsidRPr="0039202A">
        <w:rPr>
          <w:rFonts w:ascii="Courier New" w:hAnsi="Courier New" w:cs="Courier New"/>
          <w:sz w:val="24"/>
          <w:szCs w:val="24"/>
          <w:lang w:val="tr-TR"/>
        </w:rPr>
        <w:t xml:space="preserve"> ile ilgili farkındalık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geliştirilmesinin</w:t>
      </w:r>
      <w:proofErr w:type="gramEnd"/>
      <w:r w:rsidRPr="0039202A">
        <w:rPr>
          <w:rFonts w:ascii="Courier New" w:hAnsi="Courier New" w:cs="Courier New"/>
          <w:sz w:val="24"/>
          <w:szCs w:val="24"/>
          <w:lang w:val="tr-TR"/>
        </w:rPr>
        <w:t xml:space="preserve"> amaçlandığı, bu kısmının bir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eğlence</w:t>
      </w:r>
      <w:proofErr w:type="gramEnd"/>
      <w:r w:rsidRPr="0039202A">
        <w:rPr>
          <w:rFonts w:ascii="Courier New" w:hAnsi="Courier New" w:cs="Courier New"/>
          <w:sz w:val="24"/>
          <w:szCs w:val="24"/>
          <w:lang w:val="tr-TR"/>
        </w:rPr>
        <w:t xml:space="preserve"> köşesi olduğu,</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e</w:t>
      </w:r>
      <w:proofErr w:type="gramEnd"/>
      <w:r w:rsidRPr="0039202A">
        <w:rPr>
          <w:rFonts w:ascii="Courier New" w:hAnsi="Courier New" w:cs="Courier New"/>
          <w:sz w:val="24"/>
          <w:szCs w:val="24"/>
          <w:lang w:val="tr-TR"/>
        </w:rPr>
        <w:t xml:space="preserve">- Türkçe öğretim programına uygun olarak çalışma yapıldığı,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tüm</w:t>
      </w:r>
      <w:proofErr w:type="gramEnd"/>
      <w:r w:rsidRPr="0039202A">
        <w:rPr>
          <w:rFonts w:ascii="Courier New" w:hAnsi="Courier New" w:cs="Courier New"/>
          <w:sz w:val="24"/>
          <w:szCs w:val="24"/>
          <w:lang w:val="tr-TR"/>
        </w:rPr>
        <w:t xml:space="preserve"> kitaplarda yönerge kısmı eski kitaplarda olduğu gibi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bulunduğu</w:t>
      </w:r>
      <w:proofErr w:type="gramEnd"/>
      <w:r w:rsidRPr="0039202A">
        <w:rPr>
          <w:rFonts w:ascii="Courier New" w:hAnsi="Courier New" w:cs="Courier New"/>
          <w:sz w:val="24"/>
          <w:szCs w:val="24"/>
          <w:lang w:val="tr-TR"/>
        </w:rPr>
        <w:t xml:space="preserve">, Yönergenin her halükârda yapılacak işin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açıklandığı</w:t>
      </w:r>
      <w:proofErr w:type="gramEnd"/>
      <w:r w:rsidRPr="0039202A">
        <w:rPr>
          <w:rFonts w:ascii="Courier New" w:hAnsi="Courier New" w:cs="Courier New"/>
          <w:sz w:val="24"/>
          <w:szCs w:val="24"/>
          <w:lang w:val="tr-TR"/>
        </w:rPr>
        <w:t xml:space="preserve"> bir kılavuz olduğu,</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f</w:t>
      </w:r>
      <w:proofErr w:type="gramEnd"/>
      <w:r w:rsidRPr="0039202A">
        <w:rPr>
          <w:rFonts w:ascii="Courier New" w:hAnsi="Courier New" w:cs="Courier New"/>
          <w:sz w:val="24"/>
          <w:szCs w:val="24"/>
          <w:lang w:val="tr-TR"/>
        </w:rPr>
        <w:t xml:space="preserve">- Öğrencilerin bilgi, beceri ve gelişim düzeylerine uygun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Türkçe öğretim programında yer alan öğrenme çıktılarına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bağlı</w:t>
      </w:r>
      <w:proofErr w:type="gramEnd"/>
      <w:r w:rsidRPr="0039202A">
        <w:rPr>
          <w:rFonts w:ascii="Courier New" w:hAnsi="Courier New" w:cs="Courier New"/>
          <w:sz w:val="24"/>
          <w:szCs w:val="24"/>
          <w:lang w:val="tr-TR"/>
        </w:rPr>
        <w:t xml:space="preserve"> olarak farklı örnek ve kavramlar kullanıldığı,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“Tahmin eder” ifadesinin öğrenme çıktısına yönelik bir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etkinlik</w:t>
      </w:r>
      <w:proofErr w:type="gramEnd"/>
      <w:r w:rsidRPr="0039202A">
        <w:rPr>
          <w:rFonts w:ascii="Courier New" w:hAnsi="Courier New" w:cs="Courier New"/>
          <w:sz w:val="24"/>
          <w:szCs w:val="24"/>
          <w:lang w:val="tr-TR"/>
        </w:rPr>
        <w:t xml:space="preserve"> olup öğrencilerin bilgi düzeyini ölçme amacıyla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değil</w:t>
      </w:r>
      <w:proofErr w:type="gramEnd"/>
      <w:r w:rsidRPr="0039202A">
        <w:rPr>
          <w:rFonts w:ascii="Courier New" w:hAnsi="Courier New" w:cs="Courier New"/>
          <w:sz w:val="24"/>
          <w:szCs w:val="24"/>
          <w:lang w:val="tr-TR"/>
        </w:rPr>
        <w:t xml:space="preserve"> farkındalık yaratma düşüncesi ile düzenlediği,</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g</w:t>
      </w:r>
      <w:proofErr w:type="gramEnd"/>
      <w:r w:rsidRPr="0039202A">
        <w:rPr>
          <w:rFonts w:ascii="Courier New" w:hAnsi="Courier New" w:cs="Courier New"/>
          <w:sz w:val="24"/>
          <w:szCs w:val="24"/>
          <w:lang w:val="tr-TR"/>
        </w:rPr>
        <w:t xml:space="preserve">- Yemin varakasının 5 j paragrafında iddia edilenin aksine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akrostiş</w:t>
      </w:r>
      <w:proofErr w:type="gramEnd"/>
      <w:r w:rsidRPr="0039202A">
        <w:rPr>
          <w:rFonts w:ascii="Courier New" w:hAnsi="Courier New" w:cs="Courier New"/>
          <w:sz w:val="24"/>
          <w:szCs w:val="24"/>
          <w:lang w:val="tr-TR"/>
        </w:rPr>
        <w:t xml:space="preserve"> veya normal yapıda şiir yazmanın önceki kitapta da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bulunduğu</w:t>
      </w:r>
      <w:proofErr w:type="gramEnd"/>
      <w:r w:rsidRPr="0039202A">
        <w:rPr>
          <w:rFonts w:ascii="Courier New" w:hAnsi="Courier New" w:cs="Courier New"/>
          <w:sz w:val="24"/>
          <w:szCs w:val="24"/>
          <w:lang w:val="tr-TR"/>
        </w:rPr>
        <w:t xml:space="preserve"> ve her halük</w:t>
      </w:r>
      <w:r w:rsidR="00D9765A">
        <w:rPr>
          <w:rFonts w:ascii="Courier New" w:hAnsi="Courier New" w:cs="Courier New"/>
          <w:sz w:val="24"/>
          <w:szCs w:val="24"/>
          <w:lang w:val="tr-TR"/>
        </w:rPr>
        <w:t>â</w:t>
      </w:r>
      <w:r w:rsidRPr="0039202A">
        <w:rPr>
          <w:rFonts w:ascii="Courier New" w:hAnsi="Courier New" w:cs="Courier New"/>
          <w:sz w:val="24"/>
          <w:szCs w:val="24"/>
          <w:lang w:val="tr-TR"/>
        </w:rPr>
        <w:t>rda Program çıktılarında yer aldığı,</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h</w:t>
      </w:r>
      <w:proofErr w:type="gramEnd"/>
      <w:r w:rsidRPr="0039202A">
        <w:rPr>
          <w:rFonts w:ascii="Courier New" w:hAnsi="Courier New" w:cs="Courier New"/>
          <w:sz w:val="24"/>
          <w:szCs w:val="24"/>
          <w:lang w:val="tr-TR"/>
        </w:rPr>
        <w:t xml:space="preserve">- Bahse konu düzenlemelerde </w:t>
      </w:r>
      <w:proofErr w:type="spellStart"/>
      <w:r w:rsidRPr="0039202A">
        <w:rPr>
          <w:rFonts w:ascii="Courier New" w:hAnsi="Courier New" w:cs="Courier New"/>
          <w:sz w:val="24"/>
          <w:szCs w:val="24"/>
          <w:lang w:val="tr-TR"/>
        </w:rPr>
        <w:t>Aşamalılık</w:t>
      </w:r>
      <w:proofErr w:type="spellEnd"/>
      <w:r w:rsidRPr="0039202A">
        <w:rPr>
          <w:rFonts w:ascii="Courier New" w:hAnsi="Courier New" w:cs="Courier New"/>
          <w:sz w:val="24"/>
          <w:szCs w:val="24"/>
          <w:lang w:val="tr-TR"/>
        </w:rPr>
        <w:t xml:space="preserve"> ilkesine uygun olmayan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bir</w:t>
      </w:r>
      <w:proofErr w:type="gramEnd"/>
      <w:r w:rsidRPr="0039202A">
        <w:rPr>
          <w:rFonts w:ascii="Courier New" w:hAnsi="Courier New" w:cs="Courier New"/>
          <w:sz w:val="24"/>
          <w:szCs w:val="24"/>
          <w:lang w:val="tr-TR"/>
        </w:rPr>
        <w:t xml:space="preserve"> husus bulunmamakta olup birinci sınıfta verilen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farkındalık düzeyini takip edecek şekilde bilgi düzeyine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uygun</w:t>
      </w:r>
      <w:proofErr w:type="gramEnd"/>
      <w:r w:rsidRPr="0039202A">
        <w:rPr>
          <w:rFonts w:ascii="Courier New" w:hAnsi="Courier New" w:cs="Courier New"/>
          <w:sz w:val="24"/>
          <w:szCs w:val="24"/>
          <w:lang w:val="tr-TR"/>
        </w:rPr>
        <w:t xml:space="preserve"> bir düzenleme olduğu,</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i</w:t>
      </w:r>
      <w:proofErr w:type="gramEnd"/>
      <w:r w:rsidRPr="0039202A">
        <w:rPr>
          <w:rFonts w:ascii="Courier New" w:hAnsi="Courier New" w:cs="Courier New"/>
          <w:sz w:val="24"/>
          <w:szCs w:val="24"/>
          <w:lang w:val="tr-TR"/>
        </w:rPr>
        <w:t xml:space="preserve">- İsimler konusunun gerekli yerlerde öğretim programına uygun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olarak</w:t>
      </w:r>
      <w:proofErr w:type="gramEnd"/>
      <w:r w:rsidRPr="0039202A">
        <w:rPr>
          <w:rFonts w:ascii="Courier New" w:hAnsi="Courier New" w:cs="Courier New"/>
          <w:sz w:val="24"/>
          <w:szCs w:val="24"/>
          <w:lang w:val="tr-TR"/>
        </w:rPr>
        <w:t xml:space="preserve"> verildiği ve görsel ile ilgili iddiaların ise hikaye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yazma</w:t>
      </w:r>
      <w:proofErr w:type="gramEnd"/>
      <w:r w:rsidRPr="0039202A">
        <w:rPr>
          <w:rFonts w:ascii="Courier New" w:hAnsi="Courier New" w:cs="Courier New"/>
          <w:sz w:val="24"/>
          <w:szCs w:val="24"/>
          <w:lang w:val="tr-TR"/>
        </w:rPr>
        <w:t xml:space="preserve"> becerisinin görsel sayısı ile bağlantılı olmadığı;</w:t>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 xml:space="preserve">Milli Eğitim Bakanlığı’nın taraflar arasında imzalanan ve süresi son bulan protokol ve anlaşmaya aykırı hareket etmediği, protokolün süresinin son bulduğu her halükârda yapılan değişikliklerin esasa ilişkin ve temel eğitim </w:t>
      </w:r>
      <w:proofErr w:type="gramStart"/>
      <w:r w:rsidRPr="0039202A">
        <w:rPr>
          <w:rFonts w:ascii="Courier New" w:hAnsi="Courier New" w:cs="Courier New"/>
          <w:sz w:val="24"/>
          <w:szCs w:val="24"/>
          <w:lang w:val="tr-TR"/>
        </w:rPr>
        <w:t>kriterlerine</w:t>
      </w:r>
      <w:proofErr w:type="gramEnd"/>
      <w:r w:rsidRPr="0039202A">
        <w:rPr>
          <w:rFonts w:ascii="Courier New" w:hAnsi="Courier New" w:cs="Courier New"/>
          <w:sz w:val="24"/>
          <w:szCs w:val="24"/>
          <w:lang w:val="tr-TR"/>
        </w:rPr>
        <w:t xml:space="preserve"> aykırı ve/veya mevzuata aykırı olmadığı, kitapların tüm haklarının Milli Eğitim Bakanlığı’na ait olduğu ve TEPGEPE çerçevesinde oluşturulan komisyonunun da kitaplar üzerinde düzenleme yapılabileceği;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Davacının cinsiyet ayrımcılığı ile ilgili olarak tek bir      </w:t>
      </w:r>
    </w:p>
    <w:p w:rsid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sayfa</w:t>
      </w:r>
      <w:proofErr w:type="gramEnd"/>
      <w:r w:rsidRPr="0039202A">
        <w:rPr>
          <w:rFonts w:ascii="Courier New" w:hAnsi="Courier New" w:cs="Courier New"/>
          <w:sz w:val="24"/>
          <w:szCs w:val="24"/>
          <w:lang w:val="tr-TR"/>
        </w:rPr>
        <w:t xml:space="preserve"> üzerinden yaptığı iddiaların doğruyu yansıtmadığı, kitabın genelinin cinsiyet eşitliğine uygun olarak hazırlandığı;</w:t>
      </w:r>
    </w:p>
    <w:p w:rsidR="00D9765A" w:rsidRPr="0039202A" w:rsidRDefault="00D9765A" w:rsidP="0039202A">
      <w:pPr>
        <w:spacing w:after="0" w:line="360" w:lineRule="auto"/>
        <w:contextualSpacing/>
        <w:rPr>
          <w:rFonts w:ascii="Courier New" w:hAnsi="Courier New" w:cs="Courier New"/>
          <w:sz w:val="24"/>
          <w:szCs w:val="24"/>
          <w:lang w:val="tr-TR"/>
        </w:rPr>
      </w:pPr>
    </w:p>
    <w:p w:rsidR="0039202A" w:rsidRPr="0039202A" w:rsidRDefault="0039202A" w:rsidP="00D9765A">
      <w:pPr>
        <w:spacing w:after="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 xml:space="preserve">Karlı dağ görselinde, dağın çiziminin ön planda olup her halükârda aynı sayfadaki çocuk görsellerinde kısa kollu tişört ve şort giymelerinin mevsim ile ilgili gerçeği yansıtmadığı; yasemin kolyesi görseline ilişkin iddianın abesle iştigal olduğu, Davacının çalışma yaptığı aynı alan incelendiğinde bu hususun açık olduğu, Sayfa 85.de zeytin konusunun işlendiği, tren konusunun bulunmadığı; sayfa 24’deki görselin ve/veya yönergenin ayırt edici özelliklerinin kıvırcık saç ve kahverengi saç olup bu iddianın dikkatsiz bir gözleme dayandığı; dava konusu kitap genelinde Nisan ve Ada karakterlerinin iddia edildiği gibi bir sonuç doğurmadığı, birbirinden bağımsız metinlerde kullanılan görsellerin benzerliğinin veya isim değişikliğinin bilimsel bir sorun teşkil etmediği, öğrencilerin görsel hafızaları açısından bu konumun analiz edilmesinin bir varsayım olduğu; 122’inci sayfadaki çalışmanın amacının dikkat ölçmek olduğu iddiası dışındaki tüm iddiaların doğru olmadığı, Sayfa 195’deki düzenlemelerin biçimsel şiir yapısına uymadığı iddiasının anlaşılmadığı; sayfa 82’de karşılaşılan yazım ve dizim hatalarının düzeltilebileceği, bu gibi yazım hatalarının tüm </w:t>
      </w:r>
      <w:r w:rsidRPr="0039202A">
        <w:rPr>
          <w:rFonts w:ascii="Courier New" w:hAnsi="Courier New" w:cs="Courier New"/>
          <w:sz w:val="24"/>
          <w:szCs w:val="24"/>
          <w:lang w:val="tr-TR"/>
        </w:rPr>
        <w:lastRenderedPageBreak/>
        <w:t>kitaplarda olabileceği; Türkçe Öğrenim Programına uygun olmadığı iddia edilen görsel, etkinlik ve metinlerin Programa uygun olarak düzenlendiği ve uygun olmayanların çıkarıldığı; dinleme metinlerinin yazılı ve sesli kaynaklarının uzaktan eğitim mennet.net sayfasında öğretmen ve öğrencilere açık bir şekilde yayınladığı ve duyurulduğu, Davalıların işlemlerinin mevzuata uygun olup işbu davanın haksız yere açıldığı ileri sürülerek, masraflarla birlikte reddi talep edilmiştir.</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r w:rsidRPr="0039202A">
        <w:rPr>
          <w:rFonts w:ascii="Courier New" w:hAnsi="Courier New" w:cs="Courier New"/>
          <w:sz w:val="24"/>
          <w:szCs w:val="24"/>
          <w:lang w:val="tr-TR"/>
        </w:rPr>
        <w:tab/>
        <w:t xml:space="preserve">İstidanın duruşması safhasında tarafların uzlaşısı neticesinde müştereken aşağıdaki ihtilafsız olgu ve emareler </w:t>
      </w:r>
      <w:proofErr w:type="spellStart"/>
      <w:r w:rsidRPr="0039202A">
        <w:rPr>
          <w:rFonts w:ascii="Courier New" w:hAnsi="Courier New" w:cs="Courier New"/>
          <w:sz w:val="24"/>
          <w:szCs w:val="24"/>
          <w:lang w:val="tr-TR"/>
        </w:rPr>
        <w:t>kaydolundu</w:t>
      </w:r>
      <w:proofErr w:type="spellEnd"/>
      <w:r w:rsidRPr="0039202A">
        <w:rPr>
          <w:rFonts w:ascii="Courier New" w:hAnsi="Courier New" w:cs="Courier New"/>
          <w:sz w:val="24"/>
          <w:szCs w:val="24"/>
          <w:lang w:val="tr-TR"/>
        </w:rPr>
        <w:t>.</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b/>
          <w:sz w:val="24"/>
          <w:szCs w:val="24"/>
          <w:u w:val="single"/>
          <w:lang w:val="tr-TR"/>
        </w:rPr>
      </w:pPr>
      <w:r w:rsidRPr="0039202A">
        <w:rPr>
          <w:rFonts w:ascii="Courier New" w:hAnsi="Courier New" w:cs="Courier New"/>
          <w:b/>
          <w:sz w:val="24"/>
          <w:szCs w:val="24"/>
          <w:u w:val="single"/>
          <w:lang w:val="tr-TR"/>
        </w:rPr>
        <w:t>İhtilafsız Olgular:</w:t>
      </w:r>
    </w:p>
    <w:p w:rsidR="0039202A" w:rsidRPr="0039202A" w:rsidRDefault="0039202A" w:rsidP="0039202A">
      <w:pPr>
        <w:spacing w:after="0" w:line="360" w:lineRule="auto"/>
        <w:contextualSpacing/>
        <w:rPr>
          <w:rFonts w:ascii="Courier New" w:hAnsi="Courier New" w:cs="Courier New"/>
          <w:b/>
          <w:sz w:val="24"/>
          <w:szCs w:val="24"/>
          <w:u w:val="single"/>
          <w:lang w:val="tr-TR"/>
        </w:rPr>
      </w:pP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Dava konusu kitap, ilkokul 2’nci sınıf Türkçe 1 kitabıdır.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Davalı ile Doğu Akdeniz Üniversitesi arasında </w:t>
      </w:r>
      <w:proofErr w:type="gramStart"/>
      <w:r w:rsidRPr="0039202A">
        <w:rPr>
          <w:rFonts w:ascii="Courier New" w:eastAsia="Times New Roman" w:hAnsi="Courier New" w:cs="Courier New"/>
          <w:sz w:val="24"/>
          <w:szCs w:val="24"/>
          <w:lang w:val="tr-TR" w:eastAsia="tr-TR"/>
        </w:rPr>
        <w:t>10/12/2012</w:t>
      </w:r>
      <w:proofErr w:type="gramEnd"/>
      <w:r w:rsidRPr="0039202A">
        <w:rPr>
          <w:rFonts w:ascii="Courier New" w:eastAsia="Times New Roman" w:hAnsi="Courier New" w:cs="Courier New"/>
          <w:sz w:val="24"/>
          <w:szCs w:val="24"/>
          <w:lang w:val="tr-TR" w:eastAsia="tr-TR"/>
        </w:rPr>
        <w:t xml:space="preserve"> tarihinde eğitim programlarının geliştirilmesine yönelik protokol imzalandı.</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Bu protokol kapsamında proje çıktıları neticesinde öğrenci kitapları hazırlanacaktı.</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Proje kapsamında dava konusu kitabın ilk baskısı için </w:t>
      </w:r>
      <w:proofErr w:type="gramStart"/>
      <w:r w:rsidRPr="0039202A">
        <w:rPr>
          <w:rFonts w:ascii="Courier New" w:eastAsia="Times New Roman" w:hAnsi="Courier New" w:cs="Courier New"/>
          <w:sz w:val="24"/>
          <w:szCs w:val="24"/>
          <w:lang w:val="tr-TR" w:eastAsia="tr-TR"/>
        </w:rPr>
        <w:t>27/6/2013</w:t>
      </w:r>
      <w:proofErr w:type="gramEnd"/>
      <w:r w:rsidRPr="0039202A">
        <w:rPr>
          <w:rFonts w:ascii="Courier New" w:eastAsia="Times New Roman" w:hAnsi="Courier New" w:cs="Courier New"/>
          <w:sz w:val="24"/>
          <w:szCs w:val="24"/>
          <w:lang w:val="tr-TR" w:eastAsia="tr-TR"/>
        </w:rPr>
        <w:t xml:space="preserve"> tarihinde Davalı ve Davacının da aralarında bulunduğu telif hakkına yönelik sözleşme imzalanmıştır.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Dava konusu kitabın ilk baskısının yazarları, Güner </w:t>
      </w:r>
      <w:proofErr w:type="spellStart"/>
      <w:r w:rsidRPr="0039202A">
        <w:rPr>
          <w:rFonts w:ascii="Courier New" w:eastAsia="Times New Roman" w:hAnsi="Courier New" w:cs="Courier New"/>
          <w:sz w:val="24"/>
          <w:szCs w:val="24"/>
          <w:lang w:val="tr-TR" w:eastAsia="tr-TR"/>
        </w:rPr>
        <w:t>Konedralı</w:t>
      </w:r>
      <w:proofErr w:type="spellEnd"/>
      <w:r w:rsidRPr="0039202A">
        <w:rPr>
          <w:rFonts w:ascii="Courier New" w:eastAsia="Times New Roman" w:hAnsi="Courier New" w:cs="Courier New"/>
          <w:sz w:val="24"/>
          <w:szCs w:val="24"/>
          <w:lang w:val="tr-TR" w:eastAsia="tr-TR"/>
        </w:rPr>
        <w:t xml:space="preserve">, Sema Temel, Ayşen </w:t>
      </w:r>
      <w:proofErr w:type="spellStart"/>
      <w:r w:rsidRPr="0039202A">
        <w:rPr>
          <w:rFonts w:ascii="Courier New" w:eastAsia="Times New Roman" w:hAnsi="Courier New" w:cs="Courier New"/>
          <w:sz w:val="24"/>
          <w:szCs w:val="24"/>
          <w:lang w:val="tr-TR" w:eastAsia="tr-TR"/>
        </w:rPr>
        <w:t>Rakibet</w:t>
      </w:r>
      <w:proofErr w:type="spellEnd"/>
      <w:r w:rsidRPr="0039202A">
        <w:rPr>
          <w:rFonts w:ascii="Courier New" w:eastAsia="Times New Roman" w:hAnsi="Courier New" w:cs="Courier New"/>
          <w:sz w:val="24"/>
          <w:szCs w:val="24"/>
          <w:lang w:val="tr-TR" w:eastAsia="tr-TR"/>
        </w:rPr>
        <w:t xml:space="preserve">, Arkın Başat, Ahmet Güneyli, Nedime </w:t>
      </w:r>
      <w:proofErr w:type="spellStart"/>
      <w:r w:rsidRPr="0039202A">
        <w:rPr>
          <w:rFonts w:ascii="Courier New" w:eastAsia="Times New Roman" w:hAnsi="Courier New" w:cs="Courier New"/>
          <w:sz w:val="24"/>
          <w:szCs w:val="24"/>
          <w:lang w:val="tr-TR" w:eastAsia="tr-TR"/>
        </w:rPr>
        <w:t>Karasel</w:t>
      </w:r>
      <w:proofErr w:type="spellEnd"/>
      <w:r w:rsidRPr="0039202A">
        <w:rPr>
          <w:rFonts w:ascii="Courier New" w:eastAsia="Times New Roman" w:hAnsi="Courier New" w:cs="Courier New"/>
          <w:sz w:val="24"/>
          <w:szCs w:val="24"/>
          <w:lang w:val="tr-TR" w:eastAsia="tr-TR"/>
        </w:rPr>
        <w:t>, Emine Aktunç, Nihal Salman Kara’dır.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proofErr w:type="gramStart"/>
      <w:r w:rsidRPr="0039202A">
        <w:rPr>
          <w:rFonts w:ascii="Courier New" w:eastAsia="Times New Roman" w:hAnsi="Courier New" w:cs="Courier New"/>
          <w:sz w:val="24"/>
          <w:szCs w:val="24"/>
          <w:lang w:val="tr-TR" w:eastAsia="tr-TR"/>
        </w:rPr>
        <w:t>27/6/2013</w:t>
      </w:r>
      <w:proofErr w:type="gramEnd"/>
      <w:r w:rsidRPr="0039202A">
        <w:rPr>
          <w:rFonts w:ascii="Courier New" w:eastAsia="Times New Roman" w:hAnsi="Courier New" w:cs="Courier New"/>
          <w:sz w:val="24"/>
          <w:szCs w:val="24"/>
          <w:lang w:val="tr-TR" w:eastAsia="tr-TR"/>
        </w:rPr>
        <w:t xml:space="preserve"> tarihli sözleşme 5 yıllık olup, komisyon üyelerine telif hakları bir tamam ödenmiştir.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Kitabın ilk baskısı 2017 yılında yapılmıştır.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proofErr w:type="gramStart"/>
      <w:r w:rsidRPr="0039202A">
        <w:rPr>
          <w:rFonts w:ascii="Courier New" w:eastAsia="Times New Roman" w:hAnsi="Courier New" w:cs="Courier New"/>
          <w:sz w:val="24"/>
          <w:szCs w:val="24"/>
          <w:lang w:val="tr-TR" w:eastAsia="tr-TR"/>
        </w:rPr>
        <w:t>27/6/2013</w:t>
      </w:r>
      <w:proofErr w:type="gramEnd"/>
      <w:r w:rsidRPr="0039202A">
        <w:rPr>
          <w:rFonts w:ascii="Courier New" w:eastAsia="Times New Roman" w:hAnsi="Courier New" w:cs="Courier New"/>
          <w:sz w:val="24"/>
          <w:szCs w:val="24"/>
          <w:lang w:val="tr-TR" w:eastAsia="tr-TR"/>
        </w:rPr>
        <w:t xml:space="preserve"> tarihli sözleşmenin süresi 2022 yılında sona ermiştir. Sözleşmenin süresi sona erdikten sonra başka </w:t>
      </w:r>
      <w:r w:rsidRPr="0039202A">
        <w:rPr>
          <w:rFonts w:ascii="Courier New" w:eastAsia="Times New Roman" w:hAnsi="Courier New" w:cs="Courier New"/>
          <w:sz w:val="24"/>
          <w:szCs w:val="24"/>
          <w:lang w:val="tr-TR" w:eastAsia="tr-TR"/>
        </w:rPr>
        <w:lastRenderedPageBreak/>
        <w:t>yeni bir sözleşme imzalanmamış ve/veya ek bir sözleşme ile sözleşmenin süresi uzatılmamıştır.</w:t>
      </w:r>
    </w:p>
    <w:p w:rsidR="0039202A" w:rsidRPr="0039202A" w:rsidRDefault="0039202A" w:rsidP="0039202A">
      <w:pPr>
        <w:numPr>
          <w:ilvl w:val="0"/>
          <w:numId w:val="7"/>
        </w:num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Davacı, dava konusu kitap komisyonunda yer almamıştır.</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  10-Takriben 2023 yılının Ağustos ayı ortasında kitabın yeni </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     </w:t>
      </w:r>
      <w:proofErr w:type="gramStart"/>
      <w:r w:rsidRPr="0039202A">
        <w:rPr>
          <w:rFonts w:ascii="Courier New" w:eastAsia="Times New Roman" w:hAnsi="Courier New" w:cs="Courier New"/>
          <w:sz w:val="24"/>
          <w:szCs w:val="24"/>
          <w:lang w:val="tr-TR" w:eastAsia="tr-TR"/>
        </w:rPr>
        <w:t>baskısı</w:t>
      </w:r>
      <w:proofErr w:type="gramEnd"/>
      <w:r w:rsidRPr="0039202A">
        <w:rPr>
          <w:rFonts w:ascii="Courier New" w:eastAsia="Times New Roman" w:hAnsi="Courier New" w:cs="Courier New"/>
          <w:sz w:val="24"/>
          <w:szCs w:val="24"/>
          <w:lang w:val="tr-TR" w:eastAsia="tr-TR"/>
        </w:rPr>
        <w:t xml:space="preserve"> yapılmıştır.</w:t>
      </w:r>
    </w:p>
    <w:p w:rsidR="0039202A" w:rsidRPr="0039202A" w:rsidRDefault="0039202A" w:rsidP="0039202A">
      <w:pPr>
        <w:spacing w:after="0" w:line="360" w:lineRule="auto"/>
        <w:contextualSpacing/>
        <w:rPr>
          <w:rFonts w:ascii="Courier New" w:eastAsia="Times New Roman" w:hAnsi="Courier New" w:cs="Courier New"/>
          <w:sz w:val="24"/>
          <w:szCs w:val="24"/>
          <w:lang w:eastAsia="tr-TR"/>
        </w:rPr>
      </w:pPr>
      <w:r w:rsidRPr="0039202A">
        <w:rPr>
          <w:rFonts w:ascii="Courier New" w:eastAsia="Times New Roman" w:hAnsi="Courier New" w:cs="Courier New"/>
          <w:sz w:val="24"/>
          <w:szCs w:val="24"/>
          <w:lang w:eastAsia="tr-TR"/>
        </w:rPr>
        <w:t xml:space="preserve">  11-Kitabın </w:t>
      </w:r>
      <w:proofErr w:type="spellStart"/>
      <w:r w:rsidRPr="0039202A">
        <w:rPr>
          <w:rFonts w:ascii="Courier New" w:eastAsia="Times New Roman" w:hAnsi="Courier New" w:cs="Courier New"/>
          <w:sz w:val="24"/>
          <w:szCs w:val="24"/>
          <w:lang w:eastAsia="tr-TR"/>
        </w:rPr>
        <w:t>yeni</w:t>
      </w:r>
      <w:proofErr w:type="spellEnd"/>
      <w:r w:rsidRPr="0039202A">
        <w:rPr>
          <w:rFonts w:ascii="Courier New" w:eastAsia="Times New Roman" w:hAnsi="Courier New" w:cs="Courier New"/>
          <w:sz w:val="24"/>
          <w:szCs w:val="24"/>
          <w:lang w:eastAsia="tr-TR"/>
        </w:rPr>
        <w:t xml:space="preserve"> </w:t>
      </w:r>
      <w:proofErr w:type="spellStart"/>
      <w:r w:rsidRPr="0039202A">
        <w:rPr>
          <w:rFonts w:ascii="Courier New" w:eastAsia="Times New Roman" w:hAnsi="Courier New" w:cs="Courier New"/>
          <w:sz w:val="24"/>
          <w:szCs w:val="24"/>
          <w:lang w:eastAsia="tr-TR"/>
        </w:rPr>
        <w:t>baskısı</w:t>
      </w:r>
      <w:proofErr w:type="spellEnd"/>
      <w:r w:rsidRPr="0039202A">
        <w:rPr>
          <w:rFonts w:ascii="Courier New" w:eastAsia="Times New Roman" w:hAnsi="Courier New" w:cs="Courier New"/>
          <w:sz w:val="24"/>
          <w:szCs w:val="24"/>
          <w:lang w:eastAsia="tr-TR"/>
        </w:rPr>
        <w:t xml:space="preserve"> 2023 </w:t>
      </w:r>
      <w:proofErr w:type="spellStart"/>
      <w:r w:rsidRPr="0039202A">
        <w:rPr>
          <w:rFonts w:ascii="Courier New" w:eastAsia="Times New Roman" w:hAnsi="Courier New" w:cs="Courier New"/>
          <w:sz w:val="24"/>
          <w:szCs w:val="24"/>
          <w:lang w:eastAsia="tr-TR"/>
        </w:rPr>
        <w:t>yılının</w:t>
      </w:r>
      <w:proofErr w:type="spellEnd"/>
      <w:r w:rsidRPr="0039202A">
        <w:rPr>
          <w:rFonts w:ascii="Courier New" w:eastAsia="Times New Roman" w:hAnsi="Courier New" w:cs="Courier New"/>
          <w:sz w:val="24"/>
          <w:szCs w:val="24"/>
          <w:lang w:eastAsia="tr-TR"/>
        </w:rPr>
        <w:t xml:space="preserve"> </w:t>
      </w:r>
      <w:proofErr w:type="spellStart"/>
      <w:r w:rsidRPr="0039202A">
        <w:rPr>
          <w:rFonts w:ascii="Courier New" w:eastAsia="Times New Roman" w:hAnsi="Courier New" w:cs="Courier New"/>
          <w:sz w:val="24"/>
          <w:szCs w:val="24"/>
          <w:lang w:eastAsia="tr-TR"/>
        </w:rPr>
        <w:t>Ağustos</w:t>
      </w:r>
      <w:proofErr w:type="spellEnd"/>
      <w:r w:rsidRPr="0039202A">
        <w:rPr>
          <w:rFonts w:ascii="Courier New" w:eastAsia="Times New Roman" w:hAnsi="Courier New" w:cs="Courier New"/>
          <w:sz w:val="24"/>
          <w:szCs w:val="24"/>
          <w:lang w:eastAsia="tr-TR"/>
        </w:rPr>
        <w:t xml:space="preserve"> </w:t>
      </w:r>
      <w:proofErr w:type="spellStart"/>
      <w:r w:rsidRPr="0039202A">
        <w:rPr>
          <w:rFonts w:ascii="Courier New" w:eastAsia="Times New Roman" w:hAnsi="Courier New" w:cs="Courier New"/>
          <w:sz w:val="24"/>
          <w:szCs w:val="24"/>
          <w:lang w:eastAsia="tr-TR"/>
        </w:rPr>
        <w:t>ayı</w:t>
      </w:r>
      <w:proofErr w:type="spellEnd"/>
      <w:r w:rsidRPr="0039202A">
        <w:rPr>
          <w:rFonts w:ascii="Courier New" w:eastAsia="Times New Roman" w:hAnsi="Courier New" w:cs="Courier New"/>
          <w:sz w:val="24"/>
          <w:szCs w:val="24"/>
          <w:lang w:eastAsia="tr-TR"/>
        </w:rPr>
        <w:t xml:space="preserve"> </w:t>
      </w:r>
      <w:proofErr w:type="spellStart"/>
      <w:r w:rsidRPr="0039202A">
        <w:rPr>
          <w:rFonts w:ascii="Courier New" w:eastAsia="Times New Roman" w:hAnsi="Courier New" w:cs="Courier New"/>
          <w:sz w:val="24"/>
          <w:szCs w:val="24"/>
          <w:lang w:eastAsia="tr-TR"/>
        </w:rPr>
        <w:t>ortalarında</w:t>
      </w:r>
      <w:proofErr w:type="spellEnd"/>
      <w:r w:rsidRPr="0039202A">
        <w:rPr>
          <w:rFonts w:ascii="Courier New" w:eastAsia="Times New Roman" w:hAnsi="Courier New" w:cs="Courier New"/>
          <w:sz w:val="24"/>
          <w:szCs w:val="24"/>
          <w:lang w:eastAsia="tr-TR"/>
        </w:rPr>
        <w:t xml:space="preserve"> </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eastAsia="tr-TR"/>
        </w:rPr>
        <w:t xml:space="preserve">     </w:t>
      </w:r>
      <w:r w:rsidRPr="0039202A">
        <w:rPr>
          <w:rFonts w:ascii="Courier New" w:eastAsia="Times New Roman" w:hAnsi="Courier New" w:cs="Courier New"/>
          <w:sz w:val="24"/>
          <w:szCs w:val="24"/>
          <w:lang w:val="tr-TR" w:eastAsia="tr-TR"/>
        </w:rPr>
        <w:t>Davacının bilgisine gelmiştir.</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p>
    <w:p w:rsidR="0039202A" w:rsidRPr="0039202A" w:rsidRDefault="0039202A" w:rsidP="0039202A">
      <w:pPr>
        <w:spacing w:after="0" w:line="360" w:lineRule="auto"/>
        <w:contextualSpacing/>
        <w:rPr>
          <w:rFonts w:ascii="Courier New" w:eastAsia="Times New Roman" w:hAnsi="Courier New" w:cs="Courier New"/>
          <w:b/>
          <w:sz w:val="24"/>
          <w:szCs w:val="24"/>
          <w:u w:val="single"/>
          <w:lang w:val="tr-TR" w:eastAsia="tr-TR"/>
        </w:rPr>
      </w:pPr>
      <w:r w:rsidRPr="0039202A">
        <w:rPr>
          <w:rFonts w:ascii="Courier New" w:eastAsia="Times New Roman" w:hAnsi="Courier New" w:cs="Courier New"/>
          <w:b/>
          <w:sz w:val="24"/>
          <w:szCs w:val="24"/>
          <w:u w:val="single"/>
          <w:lang w:val="tr-TR" w:eastAsia="tr-TR"/>
        </w:rPr>
        <w:t>Müşterek Emareler:</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Emare 1; Türkçe 1’inci kitap 2’nci sınıf Ağustos 2017 baskısı.</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Emare 2; Türkçe 2’nci sınıf ders kitabı 1, Ağustos 2023 baskısı. </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Emare 3; Türkçe, ilkokul 2’nci sınıflar ders kitabı </w:t>
      </w:r>
      <w:proofErr w:type="gramStart"/>
      <w:r w:rsidRPr="0039202A">
        <w:rPr>
          <w:rFonts w:ascii="Courier New" w:eastAsia="Times New Roman" w:hAnsi="Courier New" w:cs="Courier New"/>
          <w:sz w:val="24"/>
          <w:szCs w:val="24"/>
          <w:lang w:val="tr-TR" w:eastAsia="tr-TR"/>
        </w:rPr>
        <w:t>için  yazarlar</w:t>
      </w:r>
      <w:proofErr w:type="gramEnd"/>
      <w:r w:rsidRPr="0039202A">
        <w:rPr>
          <w:rFonts w:ascii="Courier New" w:eastAsia="Times New Roman" w:hAnsi="Courier New" w:cs="Courier New"/>
          <w:sz w:val="24"/>
          <w:szCs w:val="24"/>
          <w:lang w:val="tr-TR" w:eastAsia="tr-TR"/>
        </w:rPr>
        <w:t xml:space="preserve"> ile Milli Eğitim Bakanlığı arasında imzalanan 27/6/2013 tarihli sözleşme fotokopisi.</w:t>
      </w:r>
    </w:p>
    <w:p w:rsidR="0039202A" w:rsidRPr="0039202A" w:rsidRDefault="0039202A" w:rsidP="0039202A">
      <w:pPr>
        <w:spacing w:after="0" w:line="360" w:lineRule="auto"/>
        <w:contextualSpacing/>
        <w:rPr>
          <w:rFonts w:ascii="Courier New" w:eastAsia="Times New Roman" w:hAnsi="Courier New" w:cs="Courier New"/>
          <w:sz w:val="24"/>
          <w:szCs w:val="24"/>
          <w:lang w:val="tr-TR" w:eastAsia="tr-TR"/>
        </w:rPr>
      </w:pPr>
      <w:r w:rsidRPr="0039202A">
        <w:rPr>
          <w:rFonts w:ascii="Courier New" w:eastAsia="Times New Roman" w:hAnsi="Courier New" w:cs="Courier New"/>
          <w:sz w:val="24"/>
          <w:szCs w:val="24"/>
          <w:lang w:val="tr-TR" w:eastAsia="tr-TR"/>
        </w:rPr>
        <w:t xml:space="preserve">Emare 4; Fikri hak alımları listesindeki evrak.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eastAsia="Times New Roman" w:hAnsi="Courier New" w:cs="Courier New"/>
          <w:sz w:val="24"/>
          <w:szCs w:val="24"/>
          <w:lang w:val="tr-TR" w:eastAsia="tr-TR"/>
        </w:rPr>
        <w:t xml:space="preserve">Emare 5; Kuzey Kıbrıs Türk Cumhuriyeti Milli Eğitim Gençlik ve Spor Bakanlığı ile Doğu Akdeniz Üniversitesi arasında imzalanan ”Eğitim Programlarının Geliştirilmesine İlişkin Protokol” başlıklı evrak.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Bunların akabinde Davacı </w:t>
      </w:r>
      <w:proofErr w:type="spellStart"/>
      <w:r w:rsidRPr="0039202A">
        <w:rPr>
          <w:rFonts w:ascii="Courier New" w:hAnsi="Courier New" w:cs="Courier New"/>
          <w:sz w:val="24"/>
          <w:szCs w:val="24"/>
          <w:lang w:val="tr-TR"/>
        </w:rPr>
        <w:t>Müstedi</w:t>
      </w:r>
      <w:proofErr w:type="spellEnd"/>
      <w:r w:rsidRPr="0039202A">
        <w:rPr>
          <w:rFonts w:ascii="Courier New" w:hAnsi="Courier New" w:cs="Courier New"/>
          <w:sz w:val="24"/>
          <w:szCs w:val="24"/>
          <w:lang w:val="tr-TR"/>
        </w:rPr>
        <w:t xml:space="preserve"> istidasının ispat maksadına yönelik olarak bizzat şahadet sunmuştur. </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Davalı </w:t>
      </w:r>
      <w:proofErr w:type="spellStart"/>
      <w:r w:rsidRPr="0039202A">
        <w:rPr>
          <w:rFonts w:ascii="Courier New" w:hAnsi="Courier New" w:cs="Courier New"/>
          <w:sz w:val="24"/>
          <w:szCs w:val="24"/>
          <w:lang w:val="tr-TR"/>
        </w:rPr>
        <w:t>Müstedialeyh</w:t>
      </w:r>
      <w:proofErr w:type="spellEnd"/>
      <w:r w:rsidRPr="0039202A">
        <w:rPr>
          <w:rFonts w:ascii="Courier New" w:hAnsi="Courier New" w:cs="Courier New"/>
          <w:sz w:val="24"/>
          <w:szCs w:val="24"/>
          <w:lang w:val="tr-TR"/>
        </w:rPr>
        <w:t xml:space="preserve"> ise; müdafaa tanığı olarak sırasıyla, Talim Terbiye Kurulu Üyesi Salih </w:t>
      </w:r>
      <w:proofErr w:type="spellStart"/>
      <w:r w:rsidRPr="0039202A">
        <w:rPr>
          <w:rFonts w:ascii="Courier New" w:hAnsi="Courier New" w:cs="Courier New"/>
          <w:sz w:val="24"/>
          <w:szCs w:val="24"/>
          <w:lang w:val="tr-TR"/>
        </w:rPr>
        <w:t>Sarpten’i</w:t>
      </w:r>
      <w:proofErr w:type="spellEnd"/>
      <w:r w:rsidRPr="0039202A">
        <w:rPr>
          <w:rFonts w:ascii="Courier New" w:hAnsi="Courier New" w:cs="Courier New"/>
          <w:sz w:val="24"/>
          <w:szCs w:val="24"/>
          <w:lang w:val="tr-TR"/>
        </w:rPr>
        <w:t xml:space="preserve"> ve Milli </w:t>
      </w:r>
      <w:proofErr w:type="gramStart"/>
      <w:r w:rsidRPr="0039202A">
        <w:rPr>
          <w:rFonts w:ascii="Courier New" w:hAnsi="Courier New" w:cs="Courier New"/>
          <w:sz w:val="24"/>
          <w:szCs w:val="24"/>
          <w:lang w:val="tr-TR"/>
        </w:rPr>
        <w:t>Eğitim      Denetmeni</w:t>
      </w:r>
      <w:proofErr w:type="gramEnd"/>
      <w:r w:rsidRPr="0039202A">
        <w:rPr>
          <w:rFonts w:ascii="Courier New" w:hAnsi="Courier New" w:cs="Courier New"/>
          <w:sz w:val="24"/>
          <w:szCs w:val="24"/>
          <w:lang w:val="tr-TR"/>
        </w:rPr>
        <w:t xml:space="preserve"> Naciye Kazaz’ı tanık olarak celp etmiştir.</w:t>
      </w:r>
    </w:p>
    <w:p w:rsidR="0039202A" w:rsidRPr="0039202A" w:rsidRDefault="0039202A" w:rsidP="0039202A">
      <w:pPr>
        <w:spacing w:after="0" w:line="360" w:lineRule="auto"/>
        <w:contextualSpacing/>
        <w:rPr>
          <w:rFonts w:ascii="Courier New" w:hAnsi="Courier New" w:cs="Courier New"/>
          <w:sz w:val="24"/>
          <w:szCs w:val="24"/>
          <w:lang w:val="tr-TR"/>
        </w:rPr>
      </w:pPr>
    </w:p>
    <w:p w:rsidR="009E1058"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6"/>
          <w:szCs w:val="24"/>
          <w:lang w:val="tr-TR"/>
        </w:rPr>
        <w:tab/>
      </w:r>
      <w:r w:rsidRPr="0039202A">
        <w:rPr>
          <w:rFonts w:ascii="Courier New" w:hAnsi="Courier New" w:cs="Courier New"/>
          <w:sz w:val="24"/>
          <w:szCs w:val="24"/>
          <w:lang w:val="tr-TR"/>
        </w:rPr>
        <w:t>Naciye Kazaz şahadeti esnasında Temel Eğitim Türkçe Dersi Öğretim Programını ve Emare 6, KKTC Milli Eğitim ve Kültür Bakanlığının Temel Eğitim Programını Emare 7 ve Temel Eğitim Türkçe Öğretim Programı, 2. Sınıf Türkçe Programı Çıktıları</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lastRenderedPageBreak/>
        <w:t>diye</w:t>
      </w:r>
      <w:proofErr w:type="gramEnd"/>
      <w:r w:rsidRPr="0039202A">
        <w:rPr>
          <w:rFonts w:ascii="Courier New" w:hAnsi="Courier New" w:cs="Courier New"/>
          <w:sz w:val="24"/>
          <w:szCs w:val="24"/>
          <w:lang w:val="tr-TR"/>
        </w:rPr>
        <w:t xml:space="preserve"> başlayan bilgisayar çıktılarını Emare 8 olarak ibraz etti. </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Hitap safhasında Savcılık özetle; dava konusunun 31/2000 Sayılı Talim Terbiye Yasası kaynaklı olmayıp, Emare 3 olarak işaretli telif hakları sözleşmesinden kaynaklandığını, işbu sözleşme gereği Davalı tarafından, Davacının telif hakkı bir tamam ödenmiş olduğundan, Davacının dava etmekte meşru bir menfaatinin kalmadığı her hal ve kârda dava edilebilecekse de Telif Hakları Tüzüğü gereği “görev” bakımından “yetkili” Mahkemenin Kaza Mahkemesi olduğu; Mahkemenin bu argümanı kabul etmemesi halinde; Ders Kitabı basma işleminin 31/2000 Sayılı Yasanın 5(c) ve (ç) maddesi uyarınca Bakanlığın görevleri arasında yer aldığı ve yapılan işlemin hukuka uygun bir işlem olduğu, Davacının </w:t>
      </w:r>
      <w:proofErr w:type="gramStart"/>
      <w:r w:rsidRPr="0039202A">
        <w:rPr>
          <w:rFonts w:ascii="Courier New" w:hAnsi="Courier New" w:cs="Courier New"/>
          <w:sz w:val="24"/>
          <w:szCs w:val="24"/>
          <w:lang w:val="tr-TR"/>
        </w:rPr>
        <w:t>İlk okul</w:t>
      </w:r>
      <w:proofErr w:type="gramEnd"/>
      <w:r w:rsidRPr="0039202A">
        <w:rPr>
          <w:rFonts w:ascii="Courier New" w:hAnsi="Courier New" w:cs="Courier New"/>
          <w:sz w:val="24"/>
          <w:szCs w:val="24"/>
          <w:lang w:val="tr-TR"/>
        </w:rPr>
        <w:t xml:space="preserve"> 2’nci sınıf Türkçe 1 kitabının eski yazarlarından olup dava konusu edilen kitabın yeni bir kitap olduğu ve işbu yeni kitapta Davacının isminin yer almasının bir hata olup, idarenin Davacının ismini kitaptan çıkarmaya hazır olduğu, nitekim web sayfasından Davacının adının çıkarıldığı, mevcut hatanın işlemi sakatlamadığı ve Davacının ilk nazarda ara emri elde edebilmek için gerekli kriterleri ispat edemediği belirtilerek ara emri talebinin reddini talep etmiştir.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proofErr w:type="gramStart"/>
      <w:r w:rsidRPr="0039202A">
        <w:rPr>
          <w:rFonts w:ascii="Courier New" w:hAnsi="Courier New" w:cs="Courier New"/>
          <w:sz w:val="24"/>
          <w:szCs w:val="24"/>
          <w:lang w:val="tr-TR"/>
        </w:rPr>
        <w:t>Davacı Avukatı hitap safhasında özetle; Davalının, Emare 3 sözleşmeden bağımsız olarak, kamu gücünü kullanarak yaptığı tek yanlı bir idari işleminin var olduğunu, Davacının bu işlemi dava etmekte meşru menfaatinin bulunduğunu ve bu işlemin 17/1986 sayılı Kuzey Kıbrıs Türk Cumhuriyeti Eğitim Yasası’nın 6’dan 23’e kadar olan maddelerine aykırı olduğunu ifade ederek, talep edildiği şekilde emir verilmesini talep etmiştir.</w:t>
      </w:r>
      <w:proofErr w:type="gramEnd"/>
    </w:p>
    <w:p w:rsidR="0039202A" w:rsidRPr="0039202A" w:rsidRDefault="0039202A" w:rsidP="0039202A">
      <w:pPr>
        <w:spacing w:after="0" w:line="360" w:lineRule="auto"/>
        <w:contextualSpacing/>
        <w:rPr>
          <w:rFonts w:ascii="Courier New" w:hAnsi="Courier New" w:cs="Courier New"/>
          <w:b/>
          <w:sz w:val="24"/>
          <w:szCs w:val="24"/>
          <w:u w:val="single"/>
          <w:lang w:val="tr-TR"/>
        </w:rPr>
      </w:pPr>
      <w:r w:rsidRPr="0039202A">
        <w:rPr>
          <w:rFonts w:ascii="Courier New" w:hAnsi="Courier New" w:cs="Courier New"/>
          <w:sz w:val="24"/>
          <w:szCs w:val="24"/>
          <w:lang w:val="tr-TR"/>
        </w:rPr>
        <w:tab/>
      </w: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Davalı tarafından dört başlık altında toplan ön itirazlardan, (b) paragrafında yer alan, “2.Sınıf Türkçe 1 kitabının içeriği ile ilgili iddialarının işbu dava maksatları bakımında yerindelik denetimi niteliğinde talepler olduğu ve Mahkemenin yetki alanı dışında olduğu beyan ve iddia edilir.” Şeklindeki ön itiraz, tüm taleplere ilişkin olduğundan, kararın geneli içerisinde değerlendirilecektir.</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r w:rsidRPr="0039202A">
        <w:rPr>
          <w:rFonts w:ascii="Courier New" w:hAnsi="Courier New" w:cs="Courier New"/>
          <w:sz w:val="24"/>
          <w:szCs w:val="24"/>
          <w:lang w:val="tr-TR"/>
        </w:rPr>
        <w:tab/>
      </w:r>
      <w:proofErr w:type="spellStart"/>
      <w:r w:rsidRPr="0039202A">
        <w:rPr>
          <w:rFonts w:ascii="Courier New" w:hAnsi="Courier New" w:cs="Courier New"/>
          <w:sz w:val="24"/>
          <w:szCs w:val="24"/>
          <w:lang w:val="tr-TR"/>
        </w:rPr>
        <w:t>İtiraznamenin</w:t>
      </w:r>
      <w:proofErr w:type="spellEnd"/>
      <w:r w:rsidRPr="0039202A">
        <w:rPr>
          <w:rFonts w:ascii="Courier New" w:hAnsi="Courier New" w:cs="Courier New"/>
          <w:sz w:val="24"/>
          <w:szCs w:val="24"/>
          <w:lang w:val="tr-TR"/>
        </w:rPr>
        <w:t xml:space="preserve"> (a) paragrafında yer alan ön itiraz, Yüksek İdare Mahkemesinin işbu davayı görmeye “görev” bakımından yetkisiz olduğuna ilişkindir.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19/1986 sayılı Kültür Dairesi (Kuruluş, Görev ve Çalışma Esasları) Yasası’nın 11(1)’inci maddesi altında yürürlükte bulunan Telif Hakkı Tüzüğü’nün 16. Maddesine yer bulan “ tüzüğün uygulanmasından çıkacak herhangi bir sorun, Kıbrıs Yasası 5.Cilt Fasıl 264 Telif Hakkı Yasası hükümlerine göre çözülür” lafzı ile ilk nazarda meselenin telif haklarına dayanan bir mesele olduğu düşünülse bile 31/2000 sayılı Talim Terbiye Dairesi (Kuruluş, Görev ve Çalışma Esasları) Yasası’nın aşağıdaki 5 (C) ve (Ç) maddesindeki;</w:t>
      </w:r>
      <w:proofErr w:type="gramEnd"/>
    </w:p>
    <w:p w:rsidR="0039202A" w:rsidRPr="0039202A" w:rsidRDefault="0039202A" w:rsidP="0039202A">
      <w:pPr>
        <w:spacing w:after="0" w:line="360" w:lineRule="auto"/>
        <w:ind w:firstLine="720"/>
        <w:contextualSpacing/>
        <w:rPr>
          <w:rFonts w:ascii="Courier New" w:hAnsi="Courier New" w:cs="Courier New"/>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8233"/>
      </w:tblGrid>
      <w:tr w:rsidR="0039202A" w:rsidRPr="0039202A" w:rsidTr="004F0E0C">
        <w:tc>
          <w:tcPr>
            <w:tcW w:w="562" w:type="dxa"/>
          </w:tcPr>
          <w:p w:rsidR="0039202A" w:rsidRPr="0039202A" w:rsidRDefault="0039202A" w:rsidP="0039202A">
            <w:pPr>
              <w:spacing w:line="360" w:lineRule="auto"/>
              <w:contextualSpacing/>
              <w:rPr>
                <w:rFonts w:ascii="Courier New" w:hAnsi="Courier New" w:cs="Courier New"/>
              </w:rPr>
            </w:pPr>
            <w:r w:rsidRPr="0039202A">
              <w:rPr>
                <w:rFonts w:ascii="Courier New" w:hAnsi="Courier New" w:cs="Courier New"/>
                <w:sz w:val="24"/>
                <w:szCs w:val="24"/>
                <w:lang w:val="tr-TR"/>
              </w:rPr>
              <w:t>“(C)</w:t>
            </w:r>
          </w:p>
        </w:tc>
        <w:tc>
          <w:tcPr>
            <w:tcW w:w="8454" w:type="dxa"/>
          </w:tcPr>
          <w:p w:rsidR="0039202A" w:rsidRPr="0039202A" w:rsidRDefault="0039202A" w:rsidP="0039202A">
            <w:pPr>
              <w:spacing w:line="360" w:lineRule="auto"/>
              <w:contextualSpacing/>
              <w:rPr>
                <w:rFonts w:ascii="Courier New" w:hAnsi="Courier New" w:cs="Courier New"/>
              </w:rPr>
            </w:pPr>
            <w:r w:rsidRPr="0039202A">
              <w:rPr>
                <w:rFonts w:ascii="Courier New" w:hAnsi="Courier New" w:cs="Courier New"/>
                <w:sz w:val="24"/>
                <w:szCs w:val="24"/>
                <w:lang w:val="tr-TR"/>
              </w:rPr>
              <w:t xml:space="preserve">Yüksek öğrenim dışındaki tüm okullarda programlara göre gerekli görülen ders veya yardımcı ders kitaplarını hazırlar, hazırlatılmasını sağlar, inceler veya satın alınması hususunda görüş </w:t>
            </w:r>
            <w:proofErr w:type="gramStart"/>
            <w:r w:rsidRPr="0039202A">
              <w:rPr>
                <w:rFonts w:ascii="Courier New" w:hAnsi="Courier New" w:cs="Courier New"/>
                <w:sz w:val="24"/>
                <w:szCs w:val="24"/>
                <w:lang w:val="tr-TR"/>
              </w:rPr>
              <w:t>sunar;</w:t>
            </w:r>
            <w:proofErr w:type="gramEnd"/>
            <w:r w:rsidRPr="0039202A">
              <w:rPr>
                <w:rFonts w:ascii="Courier New" w:hAnsi="Courier New" w:cs="Courier New"/>
                <w:sz w:val="24"/>
                <w:szCs w:val="24"/>
                <w:lang w:val="tr-TR"/>
              </w:rPr>
              <w:t xml:space="preserve"> ve</w:t>
            </w:r>
          </w:p>
        </w:tc>
      </w:tr>
      <w:tr w:rsidR="0039202A" w:rsidRPr="0039202A" w:rsidTr="004F0E0C">
        <w:tc>
          <w:tcPr>
            <w:tcW w:w="562" w:type="dxa"/>
          </w:tcPr>
          <w:p w:rsidR="0039202A" w:rsidRPr="0039202A" w:rsidRDefault="0039202A" w:rsidP="0039202A">
            <w:pPr>
              <w:spacing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(Ç)</w:t>
            </w:r>
          </w:p>
        </w:tc>
        <w:tc>
          <w:tcPr>
            <w:tcW w:w="8454" w:type="dxa"/>
          </w:tcPr>
          <w:p w:rsidR="0039202A" w:rsidRPr="0039202A" w:rsidRDefault="0039202A" w:rsidP="0039202A">
            <w:pPr>
              <w:spacing w:after="200" w:line="360" w:lineRule="auto"/>
              <w:contextualSpacing/>
              <w:jc w:val="both"/>
              <w:rPr>
                <w:rFonts w:ascii="Courier New" w:hAnsi="Courier New" w:cs="Courier New"/>
                <w:sz w:val="24"/>
                <w:szCs w:val="24"/>
                <w:lang w:val="tr-TR"/>
              </w:rPr>
            </w:pPr>
            <w:proofErr w:type="gramStart"/>
            <w:r w:rsidRPr="0039202A">
              <w:rPr>
                <w:rFonts w:ascii="Courier New" w:hAnsi="Courier New" w:cs="Courier New"/>
                <w:sz w:val="24"/>
                <w:szCs w:val="24"/>
                <w:lang w:val="tr-TR"/>
              </w:rPr>
              <w:t>Yüksek öğrenim</w:t>
            </w:r>
            <w:proofErr w:type="gramEnd"/>
            <w:r w:rsidRPr="0039202A">
              <w:rPr>
                <w:rFonts w:ascii="Courier New" w:hAnsi="Courier New" w:cs="Courier New"/>
                <w:sz w:val="24"/>
                <w:szCs w:val="24"/>
                <w:lang w:val="tr-TR"/>
              </w:rPr>
              <w:t xml:space="preserve"> dışındaki okullarda okutulacak ders veya yardımcı ders kitaplarının seçimi konusunda incelemelerde bulunur veya komisyonlar kurarak inceletir, uygun bulunanları belirler.”</w:t>
            </w:r>
          </w:p>
          <w:p w:rsidR="0039202A" w:rsidRPr="0039202A" w:rsidRDefault="0039202A" w:rsidP="0039202A">
            <w:pPr>
              <w:spacing w:line="360" w:lineRule="auto"/>
              <w:contextualSpacing/>
              <w:rPr>
                <w:rFonts w:ascii="Courier New" w:hAnsi="Courier New" w:cs="Courier New"/>
              </w:rPr>
            </w:pPr>
          </w:p>
        </w:tc>
      </w:tr>
    </w:tbl>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Şeklindeki düzenlemesi ve yine 19/1986 sayılı Kültür (Dairesi Kuruluş, Görev ve Çalışma Esasları) Yasası’nın 11.(1) Maddesi altında çıkartılan tüzüğün 6. Maddesindeki,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“6. Yayınlanmasına, satın alınmasına ve/veya oynanmasına Bakanlıkça karar verilen eserlerin sahibi ile sözleşme yapılır. Eser sahibi ve Bakanlık arasında yapılan sözleşmede taraflara verilen haklar açık olarak belirtilir.”</w:t>
      </w:r>
      <w:r w:rsidRPr="0039202A">
        <w:rPr>
          <w:rFonts w:ascii="Courier New" w:hAnsi="Courier New" w:cs="Courier New"/>
          <w:b/>
          <w:sz w:val="24"/>
          <w:szCs w:val="24"/>
          <w:lang w:val="tr-TR"/>
        </w:rPr>
        <w:t xml:space="preserve"> </w:t>
      </w:r>
      <w:r w:rsidRPr="0039202A">
        <w:rPr>
          <w:rFonts w:ascii="Courier New" w:hAnsi="Courier New" w:cs="Courier New"/>
          <w:sz w:val="24"/>
          <w:szCs w:val="24"/>
          <w:lang w:val="tr-TR"/>
        </w:rPr>
        <w:t>şeklindeki düzenleme, ders kitaplarının yayımlanmasından önce Bakanlık tarafından yapılan bir işlemin varlığına işaret etmektedir.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Yazılı bir idari karar Mahkemeye sunulmuş değildir. Ancak yasa ve tüzük gereği kitabın yayımlanmasının öncesinde, Bakanlık tarafından uygun bulunmasının gerekliliği göz önünde tutulduğunda, uygun bulma ile ilgili idari işlemin var olduğu sonucuna ulaşır ve istida maksatları için daha ileri inceleme yapılmaksızın görevsizliğe ilişkin ön itirazı reddederiz.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c) paragrafında yer alan ön itiraz;  KKTC Anayasası’nın 152’nci maddesi kapsamında iptali talep edilebilecek, “</w:t>
      </w:r>
      <w:proofErr w:type="spellStart"/>
      <w:r w:rsidRPr="0039202A">
        <w:rPr>
          <w:rFonts w:ascii="Courier New" w:hAnsi="Courier New" w:cs="Courier New"/>
          <w:sz w:val="24"/>
          <w:szCs w:val="24"/>
          <w:lang w:val="tr-TR"/>
        </w:rPr>
        <w:t>icrai</w:t>
      </w:r>
      <w:proofErr w:type="spellEnd"/>
      <w:r w:rsidRPr="0039202A">
        <w:rPr>
          <w:rFonts w:ascii="Courier New" w:hAnsi="Courier New" w:cs="Courier New"/>
          <w:sz w:val="24"/>
          <w:szCs w:val="24"/>
          <w:lang w:val="tr-TR"/>
        </w:rPr>
        <w:t>” nitelikte yazılı bir idari kararının bulunmadığına ilişkindir.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b/>
          <w:sz w:val="24"/>
          <w:szCs w:val="24"/>
          <w:lang w:val="tr-TR"/>
        </w:rPr>
      </w:pPr>
      <w:r w:rsidRPr="0039202A">
        <w:rPr>
          <w:rFonts w:ascii="Courier New" w:hAnsi="Courier New" w:cs="Courier New"/>
          <w:sz w:val="24"/>
          <w:szCs w:val="24"/>
          <w:lang w:val="tr-TR"/>
        </w:rPr>
        <w:t>“</w:t>
      </w:r>
      <w:proofErr w:type="spellStart"/>
      <w:r w:rsidRPr="0039202A">
        <w:rPr>
          <w:rFonts w:ascii="Courier New" w:hAnsi="Courier New" w:cs="Courier New"/>
          <w:sz w:val="24"/>
          <w:szCs w:val="24"/>
          <w:lang w:val="tr-TR"/>
        </w:rPr>
        <w:t>İcrai</w:t>
      </w:r>
      <w:proofErr w:type="spellEnd"/>
      <w:r w:rsidRPr="0039202A">
        <w:rPr>
          <w:rFonts w:ascii="Courier New" w:hAnsi="Courier New" w:cs="Courier New"/>
          <w:sz w:val="24"/>
          <w:szCs w:val="24"/>
          <w:lang w:val="tr-TR"/>
        </w:rPr>
        <w:t>” nitelikte idari işlemler, idarenin tek yanlı iradesiyle hukuki sonuçlar doğuran, hukuk düzeninde değişikliklere yol açan, kişilerin hakları ve yükümlülükleri üzerinde etkili olan işlemlerdir.</w:t>
      </w:r>
      <w:r w:rsidRPr="0039202A">
        <w:rPr>
          <w:rFonts w:ascii="Courier New" w:hAnsi="Courier New" w:cs="Courier New"/>
          <w:b/>
          <w:sz w:val="24"/>
          <w:szCs w:val="24"/>
          <w:lang w:val="tr-TR"/>
        </w:rPr>
        <w:t xml:space="preserve"> </w:t>
      </w:r>
    </w:p>
    <w:p w:rsidR="0039202A" w:rsidRPr="0039202A" w:rsidRDefault="0039202A" w:rsidP="0039202A">
      <w:pPr>
        <w:spacing w:after="200" w:line="360" w:lineRule="auto"/>
        <w:contextualSpacing/>
        <w:rPr>
          <w:rFonts w:ascii="Courier New" w:hAnsi="Courier New" w:cs="Courier New"/>
          <w:b/>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Dava konusu kitabın idare tarafından uygun bulunup yayımlanmış olması, hukuk düzeninde değişikliklere yol açan, kişilerin hakları ve yükümlülükleri üzerinde etkili olan işlemin varlığına göstergedir. Bu nedenle, ilk nazarda varlığına ikna olduğumuz idari işlemin “</w:t>
      </w:r>
      <w:proofErr w:type="spellStart"/>
      <w:r w:rsidRPr="0039202A">
        <w:rPr>
          <w:rFonts w:ascii="Courier New" w:hAnsi="Courier New" w:cs="Courier New"/>
          <w:sz w:val="24"/>
          <w:szCs w:val="24"/>
          <w:lang w:val="tr-TR"/>
        </w:rPr>
        <w:t>icrai</w:t>
      </w:r>
      <w:proofErr w:type="spellEnd"/>
      <w:r w:rsidRPr="0039202A">
        <w:rPr>
          <w:rFonts w:ascii="Courier New" w:hAnsi="Courier New" w:cs="Courier New"/>
          <w:sz w:val="24"/>
          <w:szCs w:val="24"/>
          <w:lang w:val="tr-TR"/>
        </w:rPr>
        <w:t xml:space="preserve">” niteliği </w:t>
      </w:r>
      <w:proofErr w:type="gramStart"/>
      <w:r w:rsidRPr="0039202A">
        <w:rPr>
          <w:rFonts w:ascii="Courier New" w:hAnsi="Courier New" w:cs="Courier New"/>
          <w:sz w:val="24"/>
          <w:szCs w:val="24"/>
          <w:lang w:val="tr-TR"/>
        </w:rPr>
        <w:t>haiz  olduğu</w:t>
      </w:r>
      <w:proofErr w:type="gramEnd"/>
      <w:r w:rsidR="004F0E0C">
        <w:rPr>
          <w:rFonts w:ascii="Courier New" w:hAnsi="Courier New" w:cs="Courier New"/>
          <w:sz w:val="24"/>
          <w:szCs w:val="24"/>
          <w:lang w:val="tr-TR"/>
        </w:rPr>
        <w:t xml:space="preserve"> sonucuna ulaşırız.</w:t>
      </w:r>
      <w:r w:rsidRPr="0039202A">
        <w:rPr>
          <w:rFonts w:ascii="Courier New" w:hAnsi="Courier New" w:cs="Courier New"/>
          <w:sz w:val="24"/>
          <w:szCs w:val="24"/>
          <w:lang w:val="tr-TR"/>
        </w:rPr>
        <w:t xml:space="preserve">  </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b/>
          <w:sz w:val="24"/>
          <w:szCs w:val="24"/>
          <w:lang w:val="tr-TR"/>
        </w:rPr>
      </w:pPr>
      <w:r w:rsidRPr="0039202A">
        <w:rPr>
          <w:rFonts w:ascii="Courier New" w:hAnsi="Courier New" w:cs="Courier New"/>
          <w:sz w:val="24"/>
          <w:szCs w:val="24"/>
          <w:lang w:val="tr-TR"/>
        </w:rPr>
        <w:t xml:space="preserve">Varmış olduğumuz sonuç doğrultusunda iş bu paragraftaki ön itirazı reddederiz. </w:t>
      </w:r>
    </w:p>
    <w:p w:rsidR="0039202A" w:rsidRPr="0039202A" w:rsidRDefault="0039202A" w:rsidP="0039202A">
      <w:pPr>
        <w:spacing w:after="200" w:line="360" w:lineRule="auto"/>
        <w:contextualSpacing/>
        <w:rPr>
          <w:rFonts w:ascii="Courier New" w:hAnsi="Courier New" w:cs="Courier New"/>
          <w:b/>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 xml:space="preserve">(d) paragrafında yer alan ön itiraz; Davacının işbu davayı ileri götürmekte “meşru </w:t>
      </w:r>
      <w:proofErr w:type="spellStart"/>
      <w:r w:rsidRPr="0039202A">
        <w:rPr>
          <w:rFonts w:ascii="Courier New" w:hAnsi="Courier New" w:cs="Courier New"/>
          <w:sz w:val="24"/>
          <w:szCs w:val="24"/>
          <w:lang w:val="tr-TR"/>
        </w:rPr>
        <w:t>menfaat”i</w:t>
      </w:r>
      <w:proofErr w:type="spellEnd"/>
      <w:r w:rsidRPr="0039202A">
        <w:rPr>
          <w:rFonts w:ascii="Courier New" w:hAnsi="Courier New" w:cs="Courier New"/>
          <w:sz w:val="24"/>
          <w:szCs w:val="24"/>
          <w:lang w:val="tr-TR"/>
        </w:rPr>
        <w:t xml:space="preserve"> olmadığına ilişkindir.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Davalılar, dava konusu edilen kitapta Davacın isminin yer almasının bir hata olduğunu kabul etmişlerdir. Mevcut durumun halen devam ettiği ve Davacının haklarına olumsuz etkisi dikkate alındığında, Davacının ilk nazarda, idari işlemle “menfaat bağı” bulunduğuna ve menfaatinin “meşru” ve “güncel” olduğu sonucuna ulaşırız. </w:t>
      </w:r>
    </w:p>
    <w:p w:rsidR="0039202A" w:rsidRPr="0039202A" w:rsidRDefault="0039202A" w:rsidP="0039202A">
      <w:pPr>
        <w:spacing w:after="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Varmış olduğumuz sonuç doğrultusunda bu yöndeki ön itirazı reddederiz.</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Ara emri verilmesi ile ilgili prensipler birçok Yüksek İdare Mahkemesi kararında vurgulanmış olup </w:t>
      </w:r>
      <w:r w:rsidRPr="0039202A">
        <w:rPr>
          <w:rFonts w:ascii="Courier New" w:hAnsi="Courier New" w:cs="Courier New"/>
          <w:b/>
          <w:sz w:val="24"/>
          <w:szCs w:val="24"/>
          <w:lang w:val="tr-TR"/>
        </w:rPr>
        <w:t>YİM/İstinaf 6/</w:t>
      </w:r>
      <w:proofErr w:type="gramStart"/>
      <w:r w:rsidRPr="0039202A">
        <w:rPr>
          <w:rFonts w:ascii="Courier New" w:hAnsi="Courier New" w:cs="Courier New"/>
          <w:b/>
          <w:sz w:val="24"/>
          <w:szCs w:val="24"/>
          <w:lang w:val="tr-TR"/>
        </w:rPr>
        <w:t xml:space="preserve">2020  </w:t>
      </w:r>
      <w:r w:rsidR="00487C6D">
        <w:rPr>
          <w:rFonts w:ascii="Courier New" w:hAnsi="Courier New" w:cs="Courier New"/>
          <w:b/>
          <w:sz w:val="24"/>
          <w:szCs w:val="24"/>
          <w:lang w:val="tr-TR"/>
        </w:rPr>
        <w:t>D</w:t>
      </w:r>
      <w:proofErr w:type="gramEnd"/>
      <w:r w:rsidR="00487C6D">
        <w:rPr>
          <w:rFonts w:ascii="Courier New" w:hAnsi="Courier New" w:cs="Courier New"/>
          <w:b/>
          <w:sz w:val="24"/>
          <w:szCs w:val="24"/>
          <w:lang w:val="tr-TR"/>
        </w:rPr>
        <w:t>.</w:t>
      </w:r>
      <w:bookmarkStart w:id="0" w:name="_GoBack"/>
      <w:bookmarkEnd w:id="0"/>
      <w:r w:rsidRPr="0039202A">
        <w:rPr>
          <w:rFonts w:ascii="Courier New" w:hAnsi="Courier New" w:cs="Courier New"/>
          <w:b/>
          <w:sz w:val="24"/>
          <w:szCs w:val="24"/>
          <w:lang w:val="tr-TR"/>
        </w:rPr>
        <w:t>1/2021,</w:t>
      </w:r>
      <w:r w:rsidRPr="0039202A">
        <w:rPr>
          <w:rFonts w:ascii="Courier New" w:hAnsi="Courier New" w:cs="Courier New"/>
          <w:sz w:val="24"/>
          <w:szCs w:val="24"/>
          <w:lang w:val="tr-TR"/>
        </w:rPr>
        <w:t xml:space="preserve"> sayfa 14,15 ve 16’da konuyla ilgili olarak,</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YİM davalarında ara emri verilmesi ile ilgili düzenleme 1997 Yüksek İdare Mahkemesi Tüzüğü’nün 11. maddesinde yer almaktadır. Bu madde aynen şöyledir:</w:t>
      </w:r>
    </w:p>
    <w:p w:rsidR="0039202A" w:rsidRPr="0039202A" w:rsidRDefault="0039202A" w:rsidP="0039202A">
      <w:pPr>
        <w:spacing w:line="360" w:lineRule="auto"/>
        <w:contextualSpacing/>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49"/>
        <w:gridCol w:w="7521"/>
      </w:tblGrid>
      <w:tr w:rsidR="0039202A" w:rsidRPr="0039202A" w:rsidTr="004F0E0C">
        <w:tc>
          <w:tcPr>
            <w:tcW w:w="846" w:type="dxa"/>
          </w:tcPr>
          <w:p w:rsidR="0039202A" w:rsidRPr="0039202A" w:rsidRDefault="0039202A" w:rsidP="0039202A">
            <w:pPr>
              <w:spacing w:line="360" w:lineRule="auto"/>
              <w:contextualSpacing/>
            </w:pPr>
            <w:r w:rsidRPr="0039202A">
              <w:t>“</w:t>
            </w:r>
            <w:r w:rsidRPr="0039202A">
              <w:rPr>
                <w:rFonts w:ascii="Courier New" w:eastAsia="Times New Roman" w:hAnsi="Courier New" w:cs="Courier New"/>
                <w:sz w:val="24"/>
                <w:szCs w:val="24"/>
                <w:lang w:val="tr-TR"/>
              </w:rPr>
              <w:t>11</w:t>
            </w:r>
          </w:p>
        </w:tc>
        <w:tc>
          <w:tcPr>
            <w:tcW w:w="649" w:type="dxa"/>
          </w:tcPr>
          <w:p w:rsidR="0039202A" w:rsidRPr="0039202A" w:rsidRDefault="0039202A" w:rsidP="0039202A">
            <w:pPr>
              <w:spacing w:line="360" w:lineRule="auto"/>
              <w:contextualSpacing/>
            </w:pPr>
            <w:r w:rsidRPr="0039202A">
              <w:rPr>
                <w:rFonts w:ascii="Courier New" w:eastAsia="Times New Roman" w:hAnsi="Courier New" w:cs="Courier New"/>
                <w:sz w:val="24"/>
                <w:szCs w:val="24"/>
                <w:lang w:val="tr-TR"/>
              </w:rPr>
              <w:t xml:space="preserve">(1)  </w:t>
            </w:r>
          </w:p>
        </w:tc>
        <w:tc>
          <w:tcPr>
            <w:tcW w:w="7521" w:type="dxa"/>
          </w:tcPr>
          <w:p w:rsidR="0039202A" w:rsidRPr="0039202A" w:rsidRDefault="0039202A" w:rsidP="0039202A">
            <w:pPr>
              <w:spacing w:line="360" w:lineRule="auto"/>
              <w:contextualSpacing/>
              <w:rPr>
                <w:rFonts w:ascii="Courier New" w:eastAsia="Times New Roman" w:hAnsi="Courier New" w:cs="Courier New"/>
                <w:sz w:val="24"/>
                <w:szCs w:val="24"/>
                <w:lang w:val="tr-TR"/>
              </w:rPr>
            </w:pPr>
            <w:r w:rsidRPr="0039202A">
              <w:rPr>
                <w:rFonts w:ascii="Courier New" w:eastAsia="Times New Roman" w:hAnsi="Courier New" w:cs="Courier New"/>
                <w:sz w:val="24"/>
                <w:szCs w:val="24"/>
                <w:lang w:val="tr-TR"/>
              </w:rPr>
              <w:t>Mahkeme, Anayasanın 152’nci Maddesi gereğince yapılan İşlemlerde Mahkeme veya bir Yargıç, işlemin herhangi bir safhasında, kendiliğinden veya herhangi bir tarafın istemi üzerine, davanın adilane bir şekilde kararlaştırılması icap ettirirse, davayı esasında sonuçlandırmayan geçici bir emir verebilir.</w:t>
            </w:r>
          </w:p>
        </w:tc>
      </w:tr>
      <w:tr w:rsidR="0039202A" w:rsidRPr="0039202A" w:rsidTr="004F0E0C">
        <w:tc>
          <w:tcPr>
            <w:tcW w:w="846" w:type="dxa"/>
          </w:tcPr>
          <w:p w:rsidR="0039202A" w:rsidRPr="0039202A" w:rsidRDefault="0039202A" w:rsidP="0039202A">
            <w:pPr>
              <w:spacing w:line="360" w:lineRule="auto"/>
              <w:contextualSpacing/>
            </w:pPr>
          </w:p>
        </w:tc>
        <w:tc>
          <w:tcPr>
            <w:tcW w:w="649" w:type="dxa"/>
          </w:tcPr>
          <w:p w:rsidR="0039202A" w:rsidRPr="0039202A" w:rsidRDefault="0039202A" w:rsidP="0039202A">
            <w:pPr>
              <w:spacing w:line="360" w:lineRule="auto"/>
              <w:contextualSpacing/>
              <w:rPr>
                <w:rFonts w:ascii="Courier New" w:eastAsia="Times New Roman" w:hAnsi="Courier New" w:cs="Courier New"/>
                <w:sz w:val="24"/>
                <w:szCs w:val="24"/>
                <w:lang w:val="tr-TR"/>
              </w:rPr>
            </w:pPr>
            <w:r w:rsidRPr="0039202A">
              <w:rPr>
                <w:rFonts w:ascii="Courier New" w:eastAsia="Times New Roman" w:hAnsi="Courier New" w:cs="Courier New"/>
                <w:sz w:val="24"/>
                <w:szCs w:val="24"/>
                <w:lang w:val="tr-TR"/>
              </w:rPr>
              <w:t>(2)</w:t>
            </w:r>
          </w:p>
        </w:tc>
        <w:tc>
          <w:tcPr>
            <w:tcW w:w="7521" w:type="dxa"/>
          </w:tcPr>
          <w:p w:rsidR="0039202A" w:rsidRPr="0039202A" w:rsidRDefault="0039202A" w:rsidP="0039202A">
            <w:pPr>
              <w:spacing w:line="360" w:lineRule="auto"/>
              <w:contextualSpacing/>
              <w:rPr>
                <w:rFonts w:ascii="Courier New" w:eastAsia="Times New Roman" w:hAnsi="Courier New" w:cs="Courier New"/>
                <w:sz w:val="24"/>
                <w:szCs w:val="24"/>
                <w:lang w:val="tr-TR"/>
              </w:rPr>
            </w:pPr>
            <w:r w:rsidRPr="0039202A">
              <w:rPr>
                <w:rFonts w:ascii="Courier New" w:eastAsia="Times New Roman" w:hAnsi="Courier New" w:cs="Courier New"/>
                <w:sz w:val="24"/>
                <w:szCs w:val="24"/>
                <w:lang w:val="tr-TR"/>
              </w:rPr>
              <w:t>Bu madde altında verilen geçici bir emir, acil olması veya diğer özel koşullar dolayısıyla karşı tarafa ihbarname verilmeksizin ve duruma göre uygun görülecek koşullara tabi olmak üzere verilebilir.</w:t>
            </w:r>
          </w:p>
          <w:p w:rsidR="0039202A" w:rsidRPr="0039202A" w:rsidRDefault="0039202A" w:rsidP="0039202A">
            <w:pPr>
              <w:spacing w:line="360" w:lineRule="auto"/>
              <w:contextualSpacing/>
              <w:rPr>
                <w:rFonts w:ascii="Courier New" w:eastAsia="Times New Roman" w:hAnsi="Courier New" w:cs="Courier New"/>
                <w:sz w:val="24"/>
                <w:szCs w:val="24"/>
                <w:lang w:val="tr-TR"/>
              </w:rPr>
            </w:pPr>
            <w:r w:rsidRPr="0039202A">
              <w:rPr>
                <w:rFonts w:ascii="Courier New" w:eastAsia="Times New Roman" w:hAnsi="Courier New" w:cs="Courier New"/>
                <w:sz w:val="24"/>
                <w:szCs w:val="24"/>
                <w:lang w:val="tr-TR"/>
              </w:rPr>
              <w:lastRenderedPageBreak/>
              <w:t xml:space="preserve">    </w:t>
            </w:r>
            <w:proofErr w:type="gramStart"/>
            <w:r w:rsidRPr="0039202A">
              <w:rPr>
                <w:rFonts w:ascii="Courier New" w:eastAsia="Times New Roman" w:hAnsi="Courier New" w:cs="Courier New"/>
                <w:sz w:val="24"/>
                <w:szCs w:val="24"/>
                <w:lang w:val="tr-TR"/>
              </w:rPr>
              <w:t>Ancak, bu fıkra altında verilen bir emirden etkilenen tüm taraflara bu emre itiraz edebilmelerini mümkün kılmak için geçici emir istemine ilişkin tüm evrak ve emir derhal tebliğ olunur ve itiraz yapıldığında Mahkeme veya bir Yargıç ilgili taraflar namına veya onlar tarafından ileri sürülen iddia ve müdafaayı dinledikten sonra, söz konusu emri, uygun göreceği koşullara tabi olmak üzere, iptal edebilir veya değiştirebilir veya onaylayabilir.”</w:t>
            </w:r>
            <w:proofErr w:type="gramEnd"/>
          </w:p>
          <w:p w:rsidR="0039202A" w:rsidRPr="0039202A" w:rsidRDefault="0039202A" w:rsidP="0039202A">
            <w:pPr>
              <w:spacing w:line="360" w:lineRule="auto"/>
              <w:contextualSpacing/>
              <w:rPr>
                <w:rFonts w:ascii="Courier New" w:eastAsia="Times New Roman" w:hAnsi="Courier New" w:cs="Courier New"/>
                <w:sz w:val="24"/>
                <w:szCs w:val="24"/>
                <w:lang w:val="tr-TR"/>
              </w:rPr>
            </w:pPr>
          </w:p>
        </w:tc>
      </w:tr>
    </w:tbl>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 xml:space="preserve">Tüzüğün bu maddesine göre, davanın adil bir şekilde karara bağlanabilmesi için gerek görüldüğü takdirde davayı esastan sonuçlandırmayan ara emri veya geçici emir verilebilir. Davanın adilane bir şekilde karara bağlanması için ara emri ve/veya geçici emir verilmesinin gerekip gerekmediğini saptarken 9/1976 sayılı Mahkemeler Yasası’nın 41. maddesindeki </w:t>
      </w:r>
      <w:proofErr w:type="gramStart"/>
      <w:r w:rsidRPr="0039202A">
        <w:rPr>
          <w:rFonts w:ascii="Courier New" w:hAnsi="Courier New" w:cs="Courier New"/>
          <w:sz w:val="24"/>
          <w:szCs w:val="24"/>
          <w:lang w:val="tr-TR"/>
        </w:rPr>
        <w:t>kriterlerin</w:t>
      </w:r>
      <w:proofErr w:type="gramEnd"/>
      <w:r w:rsidRPr="0039202A">
        <w:rPr>
          <w:rFonts w:ascii="Courier New" w:hAnsi="Courier New" w:cs="Courier New"/>
          <w:sz w:val="24"/>
          <w:szCs w:val="24"/>
          <w:lang w:val="tr-TR"/>
        </w:rPr>
        <w:t xml:space="preserve"> de göz önünde bulundurulması ve ilk nazarda bu kriterlerin var olduğunun ortaya konması gerekmektedir. Bu husustaki </w:t>
      </w:r>
      <w:proofErr w:type="gramStart"/>
      <w:r w:rsidRPr="0039202A">
        <w:rPr>
          <w:rFonts w:ascii="Courier New" w:hAnsi="Courier New" w:cs="Courier New"/>
          <w:sz w:val="24"/>
          <w:szCs w:val="24"/>
          <w:lang w:val="tr-TR"/>
        </w:rPr>
        <w:t>kriterler</w:t>
      </w:r>
      <w:proofErr w:type="gramEnd"/>
      <w:r w:rsidRPr="0039202A">
        <w:rPr>
          <w:rFonts w:ascii="Courier New" w:hAnsi="Courier New" w:cs="Courier New"/>
          <w:sz w:val="24"/>
          <w:szCs w:val="24"/>
          <w:lang w:val="tr-TR"/>
        </w:rPr>
        <w:t>, 9/1976 Mahkemeler Yasası’nın madde 41. maddesinde şöyle belirlenmiştir: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1. Karara bağlanması gereken konunun ciddi olması,</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 xml:space="preserve">2. Davacının iddiasında haklı olduğuna dair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belirtiler</w:t>
      </w:r>
      <w:proofErr w:type="gramEnd"/>
      <w:r w:rsidRPr="0039202A">
        <w:rPr>
          <w:rFonts w:ascii="Courier New" w:hAnsi="Courier New" w:cs="Courier New"/>
          <w:sz w:val="24"/>
          <w:szCs w:val="24"/>
          <w:lang w:val="tr-TR"/>
        </w:rPr>
        <w:t xml:space="preserve"> bulunması,</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3. Geçici ara emri verilmezse ileride telafisi mümkün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olmayacak</w:t>
      </w:r>
      <w:proofErr w:type="gramEnd"/>
      <w:r w:rsidRPr="0039202A">
        <w:rPr>
          <w:rFonts w:ascii="Courier New" w:hAnsi="Courier New" w:cs="Courier New"/>
          <w:sz w:val="24"/>
          <w:szCs w:val="24"/>
          <w:lang w:val="tr-TR"/>
        </w:rPr>
        <w:t xml:space="preserve"> bir zarar doğacağı veya eski duruma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roofErr w:type="gramStart"/>
      <w:r w:rsidRPr="0039202A">
        <w:rPr>
          <w:rFonts w:ascii="Courier New" w:hAnsi="Courier New" w:cs="Courier New"/>
          <w:sz w:val="24"/>
          <w:szCs w:val="24"/>
          <w:lang w:val="tr-TR"/>
        </w:rPr>
        <w:t>dönüşün</w:t>
      </w:r>
      <w:proofErr w:type="gramEnd"/>
      <w:r w:rsidRPr="0039202A">
        <w:rPr>
          <w:rFonts w:ascii="Courier New" w:hAnsi="Courier New" w:cs="Courier New"/>
          <w:sz w:val="24"/>
          <w:szCs w:val="24"/>
          <w:lang w:val="tr-TR"/>
        </w:rPr>
        <w:t xml:space="preserve"> çok zorlaşacağı, hususlarıdır.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YİM İstinaf ve Yüksek İdare Mahkemesinin kararlarında vurgulandığı gibi, bir davanın “adilane” bir şekilde kararlaştırılmasına yarayacak unsurlar arasında, İdare Hukuku ilkeleri ile uyumlu olacak şekilde talep edilen ara emrinin verilebilmesi için, “9/1976 sayılı Mahkemeler Yasası 41. </w:t>
      </w:r>
      <w:r w:rsidRPr="0039202A">
        <w:rPr>
          <w:rFonts w:ascii="Courier New" w:hAnsi="Courier New" w:cs="Courier New"/>
          <w:sz w:val="24"/>
          <w:szCs w:val="24"/>
          <w:lang w:val="tr-TR"/>
        </w:rPr>
        <w:lastRenderedPageBreak/>
        <w:t>madde</w:t>
      </w:r>
      <w:r w:rsidR="004F0E0C">
        <w:rPr>
          <w:rFonts w:ascii="Courier New" w:hAnsi="Courier New" w:cs="Courier New"/>
          <w:sz w:val="24"/>
          <w:szCs w:val="24"/>
          <w:lang w:val="tr-TR"/>
        </w:rPr>
        <w:t>sinde</w:t>
      </w:r>
      <w:r w:rsidRPr="0039202A">
        <w:rPr>
          <w:rFonts w:ascii="Courier New" w:hAnsi="Courier New" w:cs="Courier New"/>
          <w:sz w:val="24"/>
          <w:szCs w:val="24"/>
          <w:lang w:val="tr-TR"/>
        </w:rPr>
        <w:t xml:space="preserve"> belirtilen 3 esas unsurun var olduğunun ortaya konması gerekir.” denilmiştir. Bu unsurlar aşağıda sırasıyla tezekkür edilecektir: </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 xml:space="preserve">1.Karara bağlanması gereken konunun ciddi olup olmadığının tezekkür edilmesi: </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Dava konusu Emare 2 kitabın baskısının 2023 yılının Ağustos ayı ortasında yapıldığı, aynı tarihte Davacının bilgisine geldiğine ilişkin ihtilafsız olgu ve dosya içeriğinden iş bu davanın 12.9.2023 tarihinde dosya edildiğine ilişkin kayıt doğrultusunda davanın 75 günlük süre içerisinde açıldığı söylenebilir haldedir.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Yukarıda, Ön itirazlara ilişkin inceleme safhasında ilk nazarda idari bir işlemin var olup </w:t>
      </w:r>
      <w:proofErr w:type="spellStart"/>
      <w:r w:rsidRPr="0039202A">
        <w:rPr>
          <w:rFonts w:ascii="Courier New" w:hAnsi="Courier New" w:cs="Courier New"/>
          <w:sz w:val="24"/>
          <w:szCs w:val="24"/>
          <w:lang w:val="tr-TR"/>
        </w:rPr>
        <w:t>icrai</w:t>
      </w:r>
      <w:proofErr w:type="spellEnd"/>
      <w:r w:rsidRPr="0039202A">
        <w:rPr>
          <w:rFonts w:ascii="Courier New" w:hAnsi="Courier New" w:cs="Courier New"/>
          <w:sz w:val="24"/>
          <w:szCs w:val="24"/>
          <w:lang w:val="tr-TR"/>
        </w:rPr>
        <w:t xml:space="preserve"> niteliği haiz olduğuna ve Davacının bu kararı dava edebilmekle ilgili güncel meşru bir menfaatinin var olduğu sonucuna varılmıştı.</w:t>
      </w:r>
    </w:p>
    <w:p w:rsidR="009675BD" w:rsidRPr="0039202A" w:rsidRDefault="009675BD" w:rsidP="0039202A">
      <w:pPr>
        <w:spacing w:after="200" w:line="360" w:lineRule="auto"/>
        <w:ind w:firstLine="720"/>
        <w:contextualSpacing/>
        <w:rPr>
          <w:rFonts w:ascii="Courier New" w:hAnsi="Courier New" w:cs="Courier New"/>
          <w:sz w:val="24"/>
          <w:szCs w:val="24"/>
          <w:lang w:val="tr-TR"/>
        </w:rPr>
      </w:pPr>
    </w:p>
    <w:p w:rsid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r w:rsidRPr="0039202A">
        <w:rPr>
          <w:rFonts w:ascii="Courier New" w:hAnsi="Courier New" w:cs="Courier New"/>
          <w:sz w:val="24"/>
          <w:szCs w:val="24"/>
          <w:lang w:val="tr-TR"/>
        </w:rPr>
        <w:tab/>
        <w:t>Tüm bunlar, Davacının ilk nazarda işitilmeye değer bir davası olduğunu ortaya koymaktadır</w:t>
      </w:r>
      <w:r w:rsidR="009675BD" w:rsidRPr="009675BD">
        <w:rPr>
          <w:rFonts w:ascii="Courier New" w:hAnsi="Courier New" w:cs="Courier New"/>
          <w:sz w:val="24"/>
          <w:szCs w:val="24"/>
          <w:lang w:val="tr-TR"/>
        </w:rPr>
        <w:t xml:space="preserve">. </w:t>
      </w:r>
      <w:r w:rsidRPr="009675BD">
        <w:rPr>
          <w:rFonts w:ascii="Courier New" w:hAnsi="Courier New" w:cs="Courier New"/>
          <w:sz w:val="24"/>
          <w:szCs w:val="24"/>
          <w:lang w:val="tr-TR"/>
        </w:rPr>
        <w:t xml:space="preserve">( Gör: Tufan </w:t>
      </w:r>
      <w:proofErr w:type="spellStart"/>
      <w:r w:rsidRPr="009675BD">
        <w:rPr>
          <w:rFonts w:ascii="Courier New" w:hAnsi="Courier New" w:cs="Courier New"/>
          <w:sz w:val="24"/>
          <w:szCs w:val="24"/>
          <w:lang w:val="tr-TR"/>
        </w:rPr>
        <w:t>Erhürman</w:t>
      </w:r>
      <w:proofErr w:type="spellEnd"/>
      <w:r w:rsidRPr="009675BD">
        <w:rPr>
          <w:rFonts w:ascii="Courier New" w:hAnsi="Courier New" w:cs="Courier New"/>
          <w:sz w:val="24"/>
          <w:szCs w:val="24"/>
          <w:lang w:val="tr-TR"/>
        </w:rPr>
        <w:t xml:space="preserve">, Kuzey Kıbrıs Türk Cumhuriyeti, İdari Yargılama Hukuku, ”Türk ve İngiliz Hukuk Sistemleriyle Karşılaştırmalı Bir İnceleme, sayfa 232). </w:t>
      </w:r>
    </w:p>
    <w:p w:rsidR="009675BD" w:rsidRPr="009675BD" w:rsidRDefault="009675BD"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Bu nedenle, ilk nazarda karara bağlanması gereken konunun ciddi olduğu sonucuna ulaşırız.  </w:t>
      </w:r>
    </w:p>
    <w:p w:rsidR="0039202A" w:rsidRPr="0039202A" w:rsidRDefault="0039202A" w:rsidP="0039202A">
      <w:pPr>
        <w:spacing w:after="200" w:line="360" w:lineRule="auto"/>
        <w:contextualSpacing/>
        <w:rPr>
          <w:rFonts w:ascii="Courier New" w:hAnsi="Courier New" w:cs="Courier New"/>
          <w:b/>
          <w:sz w:val="24"/>
          <w:szCs w:val="24"/>
          <w:lang w:val="tr-TR"/>
        </w:rPr>
      </w:pPr>
    </w:p>
    <w:p w:rsidR="0039202A" w:rsidRPr="0039202A" w:rsidRDefault="0039202A" w:rsidP="0039202A">
      <w:pPr>
        <w:spacing w:after="200" w:line="360" w:lineRule="auto"/>
        <w:contextualSpacing/>
        <w:rPr>
          <w:rFonts w:ascii="Courier New" w:hAnsi="Courier New" w:cs="Courier New"/>
          <w:b/>
          <w:sz w:val="24"/>
          <w:szCs w:val="24"/>
          <w:lang w:val="tr-TR"/>
        </w:rPr>
      </w:pPr>
      <w:r w:rsidRPr="0039202A">
        <w:rPr>
          <w:rFonts w:ascii="Courier New" w:hAnsi="Courier New" w:cs="Courier New"/>
          <w:b/>
          <w:sz w:val="24"/>
          <w:szCs w:val="24"/>
          <w:lang w:val="tr-TR"/>
        </w:rPr>
        <w:t>2. Davacının iddiasında haklı olduğuna dair belirtiler bulunması:</w:t>
      </w: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Davacı şahadetinde, dava konusu kitapta, yemin varakasında tafsilatı verildiği şekli ile; ilk öğretim 2. Sınıf öğrencisine uygun olmayan bilgiler mevcut olup “cinsiyetçilik” kavramının ön plana çıkarıldığını, “</w:t>
      </w:r>
      <w:r w:rsidRPr="0039202A">
        <w:rPr>
          <w:rFonts w:ascii="Courier New" w:hAnsi="Courier New" w:cs="Courier New"/>
          <w:sz w:val="26"/>
          <w:szCs w:val="24"/>
          <w:lang w:val="tr-TR"/>
        </w:rPr>
        <w:t>Ü</w:t>
      </w:r>
      <w:r w:rsidRPr="0039202A">
        <w:rPr>
          <w:rFonts w:ascii="Courier New" w:hAnsi="Courier New" w:cs="Courier New"/>
          <w:sz w:val="24"/>
          <w:szCs w:val="24"/>
          <w:lang w:val="tr-TR"/>
        </w:rPr>
        <w:t xml:space="preserve">lkemiz ve Kültürel Değerlerimiz” temasında yer alan görsellerin, Kıbrıs </w:t>
      </w:r>
      <w:r w:rsidRPr="0039202A">
        <w:rPr>
          <w:rFonts w:ascii="Courier New" w:hAnsi="Courier New" w:cs="Courier New"/>
          <w:sz w:val="24"/>
          <w:szCs w:val="24"/>
          <w:lang w:val="tr-TR"/>
        </w:rPr>
        <w:lastRenderedPageBreak/>
        <w:t xml:space="preserve">adası ve kültürü ile uyumlu olmadığını, değiştirilen </w:t>
      </w:r>
      <w:proofErr w:type="gramStart"/>
      <w:r w:rsidRPr="0039202A">
        <w:rPr>
          <w:rFonts w:ascii="Courier New" w:hAnsi="Courier New" w:cs="Courier New"/>
          <w:sz w:val="24"/>
          <w:szCs w:val="24"/>
          <w:lang w:val="tr-TR"/>
        </w:rPr>
        <w:t xml:space="preserve">kitapta  </w:t>
      </w:r>
      <w:proofErr w:type="spellStart"/>
      <w:r w:rsidRPr="0039202A">
        <w:rPr>
          <w:rFonts w:ascii="Courier New" w:hAnsi="Courier New" w:cs="Courier New"/>
          <w:sz w:val="24"/>
          <w:szCs w:val="24"/>
          <w:lang w:val="tr-TR"/>
        </w:rPr>
        <w:t>kitapta</w:t>
      </w:r>
      <w:proofErr w:type="spellEnd"/>
      <w:proofErr w:type="gramEnd"/>
      <w:r w:rsidRPr="0039202A">
        <w:rPr>
          <w:rFonts w:ascii="Courier New" w:hAnsi="Courier New" w:cs="Courier New"/>
          <w:sz w:val="24"/>
          <w:szCs w:val="24"/>
          <w:lang w:val="tr-TR"/>
        </w:rPr>
        <w:t xml:space="preserve"> birçok hataların ve kafa karışıklığına yol açacak görsellerin yer alıp bazı çalışmalar çıkarılırken bazı çalışmaların da eklenmiş olduğunu ifade etmiştir.</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Davalıların tanıkları şahadetleri safhasında; dava konusu kitapta, ilk öğretim 2. Sınıfına uygun olmadığı iddia edilen bilgilerin tamamının Emare 6 ve 7 olarak Mahkemeye ibraz edilen temel eğitim programının gereği olduğunu, kitabın 18.sayfasındaki görsellerin tümü dikkate alınmadan, özellikle eski kitapta kadın figürü ile görselleştirilen hademenin yeni baskıda erkek figürü olarak görselleştirildiği göz ardı edilerek, tek bir fotoğraf karesinden hareketle “cinsiyetçilik” yapıldığı iddiasının tutarsız olduğunu, görsellerde değişime gitmekteki amacın, bir önceki kitabın eksikliği olan telif hakkı alınmış görsel kullanımının tamamlanması olduğu, “</w:t>
      </w:r>
      <w:r w:rsidRPr="0039202A">
        <w:rPr>
          <w:rFonts w:ascii="Courier New" w:hAnsi="Courier New" w:cs="Courier New"/>
          <w:sz w:val="26"/>
          <w:szCs w:val="24"/>
          <w:lang w:val="tr-TR"/>
        </w:rPr>
        <w:t>Ü</w:t>
      </w:r>
      <w:r w:rsidRPr="0039202A">
        <w:rPr>
          <w:rFonts w:ascii="Courier New" w:hAnsi="Courier New" w:cs="Courier New"/>
          <w:sz w:val="24"/>
          <w:szCs w:val="24"/>
          <w:lang w:val="tr-TR"/>
        </w:rPr>
        <w:t xml:space="preserve">lkemiz ve Kültürel Değerlerimiz” temasında, sayfa 74’deki yasemin kolyesinin bilinen yasemin kolyesi ile bağdaşmadığı iddiasının doğru olduğu ve </w:t>
      </w:r>
      <w:proofErr w:type="gramStart"/>
      <w:r w:rsidRPr="0039202A">
        <w:rPr>
          <w:rFonts w:ascii="Courier New" w:hAnsi="Courier New" w:cs="Courier New"/>
          <w:sz w:val="24"/>
          <w:szCs w:val="24"/>
          <w:lang w:val="tr-TR"/>
        </w:rPr>
        <w:t>yine   sayfa</w:t>
      </w:r>
      <w:proofErr w:type="gramEnd"/>
      <w:r w:rsidRPr="0039202A">
        <w:rPr>
          <w:rFonts w:ascii="Courier New" w:hAnsi="Courier New" w:cs="Courier New"/>
          <w:sz w:val="24"/>
          <w:szCs w:val="24"/>
          <w:lang w:val="tr-TR"/>
        </w:rPr>
        <w:t xml:space="preserve"> 118’de yer alan ve Beşparmak Dağları’na atıf yapan metne ilişik görseldeki dağın karlı olmasının bir hata olduğu kabul edilerek, hatalı olduğu kabul edilen görsellerin değiştirilebileceği ve mevcut halleriyle de mevzuata aykırılığın söz konusu olmadığını</w:t>
      </w:r>
      <w:r w:rsidR="009675BD">
        <w:rPr>
          <w:rFonts w:ascii="Courier New" w:hAnsi="Courier New" w:cs="Courier New"/>
          <w:sz w:val="24"/>
          <w:szCs w:val="24"/>
          <w:lang w:val="tr-TR"/>
        </w:rPr>
        <w:t>;</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Kafa karışıklığına yol açacak görsellerin yer alması ve bazı çalışmalar çıkarılırken bazı çalışmaların eklenmesine cevap olarak ise; Davacının şahadeti safhasında örneklediği gibi “de” “da” eklerinin ve daha başka noktalama ve numaralandırma işaretlerinin hatalı olduğu doğru olmakla birlikte, kitaplarda bu tip hataların hep var olduğu ve gelen şikâyetler doğrultusunda bu hataların bir sonraki baskıda düzeltildiği, bu kitapla ilgili olarak da düzeltilebileceği, eğitim ve öğretimde kitabın sadece bir araç olduğu ve eğitim </w:t>
      </w:r>
      <w:r w:rsidRPr="0039202A">
        <w:rPr>
          <w:rFonts w:ascii="Courier New" w:hAnsi="Courier New" w:cs="Courier New"/>
          <w:sz w:val="24"/>
          <w:szCs w:val="24"/>
          <w:lang w:val="tr-TR"/>
        </w:rPr>
        <w:lastRenderedPageBreak/>
        <w:t xml:space="preserve">programına aykırı olmadıkça öğretmenin başka kaynaklardan da faydalanabileceği, dava konusu kitabın yeni bir kitap olduğu ve yeni kitapta bazı çalışmaların çıkarılıp bazı eklemelerin yapılma sebebinin; okullarda yapılan teftişler ve grup çalışmaları neticesinde eski kitapların içeriğinin dil bilgisi ağırlıklı olup çocukları arzu edilen seviyede </w:t>
      </w:r>
      <w:proofErr w:type="gramStart"/>
      <w:r w:rsidRPr="0039202A">
        <w:rPr>
          <w:rFonts w:ascii="Courier New" w:hAnsi="Courier New" w:cs="Courier New"/>
          <w:sz w:val="24"/>
          <w:szCs w:val="24"/>
          <w:lang w:val="tr-TR"/>
        </w:rPr>
        <w:t>okur yazar</w:t>
      </w:r>
      <w:proofErr w:type="gramEnd"/>
      <w:r w:rsidRPr="0039202A">
        <w:rPr>
          <w:rFonts w:ascii="Courier New" w:hAnsi="Courier New" w:cs="Courier New"/>
          <w:sz w:val="24"/>
          <w:szCs w:val="24"/>
          <w:lang w:val="tr-TR"/>
        </w:rPr>
        <w:t xml:space="preserve"> kültürüne taşımaktan uzak olduğunun tespiti akabinde yeni kitaptaki çalışmalarla okuma alışkanlığını daha üst seviyeye taşımak olduğu</w:t>
      </w:r>
      <w:r w:rsidR="009675BD">
        <w:rPr>
          <w:rFonts w:ascii="Courier New" w:hAnsi="Courier New" w:cs="Courier New"/>
          <w:sz w:val="24"/>
          <w:szCs w:val="24"/>
          <w:lang w:val="tr-TR"/>
        </w:rPr>
        <w:t>nu</w:t>
      </w:r>
      <w:r w:rsidRPr="0039202A">
        <w:rPr>
          <w:rFonts w:ascii="Courier New" w:hAnsi="Courier New" w:cs="Courier New"/>
          <w:sz w:val="24"/>
          <w:szCs w:val="24"/>
          <w:lang w:val="tr-TR"/>
        </w:rPr>
        <w:t xml:space="preserve"> ifade</w:t>
      </w:r>
      <w:r w:rsidR="009675BD">
        <w:rPr>
          <w:rFonts w:ascii="Courier New" w:hAnsi="Courier New" w:cs="Courier New"/>
          <w:sz w:val="24"/>
          <w:szCs w:val="24"/>
          <w:lang w:val="tr-TR"/>
        </w:rPr>
        <w:t xml:space="preserve"> ettiler.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t xml:space="preserve">Bu aşamada tezekkür edilmesi gereken husus, sunulan şahadet ve emareler ışığında ilk nazarda Davacının iddiasında haklı olduğuna dair belirtilerin bulunup bulunmadığıdır. </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jc w:val="center"/>
        <w:rPr>
          <w:rFonts w:ascii="Courier New" w:hAnsi="Courier New" w:cs="Courier New"/>
          <w:sz w:val="24"/>
          <w:szCs w:val="24"/>
          <w:lang w:val="tr-TR"/>
        </w:rPr>
      </w:pPr>
      <w:r w:rsidRPr="0039202A">
        <w:rPr>
          <w:rFonts w:ascii="Courier New" w:hAnsi="Courier New" w:cs="Courier New"/>
          <w:sz w:val="24"/>
          <w:szCs w:val="24"/>
          <w:lang w:val="tr-TR"/>
        </w:rPr>
        <w:t xml:space="preserve">Davacının hitap safhasında hassasiyetle üzerinde durduğu </w:t>
      </w:r>
    </w:p>
    <w:p w:rsidR="0039202A" w:rsidRPr="0039202A" w:rsidRDefault="0039202A" w:rsidP="0039202A">
      <w:pPr>
        <w:spacing w:after="0" w:line="360" w:lineRule="auto"/>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ve</w:t>
      </w:r>
      <w:proofErr w:type="gramEnd"/>
      <w:r w:rsidRPr="0039202A">
        <w:rPr>
          <w:rFonts w:ascii="Courier New" w:hAnsi="Courier New" w:cs="Courier New"/>
          <w:sz w:val="24"/>
          <w:szCs w:val="24"/>
          <w:lang w:val="tr-TR"/>
        </w:rPr>
        <w:t xml:space="preserve"> Mahkemenin değerlendirme yaparken dikkate almasını istediği, dava konusu edilen tüm hususların 17/1986 sayılı</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Kuzey Kıbrıs Türk Cumhuriyeti Milli Eğitim Yasası’nın 6. Maddesinden 23. Maddesine kadar olan maddeler ile 29. Maddesine aykırı olduğudur.</w:t>
      </w:r>
    </w:p>
    <w:p w:rsidR="0039202A" w:rsidRPr="0039202A" w:rsidRDefault="0039202A" w:rsidP="0039202A">
      <w:pPr>
        <w:spacing w:after="200" w:line="360" w:lineRule="auto"/>
        <w:ind w:firstLine="720"/>
        <w:contextualSpacing/>
        <w:jc w:val="center"/>
        <w:rPr>
          <w:rFonts w:ascii="Courier New" w:hAnsi="Courier New" w:cs="Courier New"/>
          <w:sz w:val="24"/>
          <w:szCs w:val="24"/>
          <w:lang w:val="tr-TR"/>
        </w:rPr>
      </w:pPr>
    </w:p>
    <w:p w:rsidR="0039202A" w:rsidRDefault="0039202A" w:rsidP="009A581C">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17/1986 sayılı Milli Eğitim Yasası</w:t>
      </w:r>
      <w:r w:rsidR="009A581C">
        <w:rPr>
          <w:rFonts w:ascii="Courier New" w:hAnsi="Courier New" w:cs="Courier New"/>
          <w:sz w:val="24"/>
          <w:szCs w:val="24"/>
          <w:lang w:val="tr-TR"/>
        </w:rPr>
        <w:t>’</w:t>
      </w:r>
      <w:r w:rsidRPr="0039202A">
        <w:rPr>
          <w:rFonts w:ascii="Courier New" w:hAnsi="Courier New" w:cs="Courier New"/>
          <w:sz w:val="24"/>
          <w:szCs w:val="24"/>
          <w:lang w:val="tr-TR"/>
        </w:rPr>
        <w:t>nın</w:t>
      </w:r>
      <w:r w:rsidR="009675BD">
        <w:rPr>
          <w:rFonts w:ascii="Courier New" w:hAnsi="Courier New" w:cs="Courier New"/>
          <w:sz w:val="24"/>
          <w:szCs w:val="24"/>
          <w:lang w:val="tr-TR"/>
        </w:rPr>
        <w:t xml:space="preserve"> </w:t>
      </w:r>
      <w:r w:rsidR="009A581C">
        <w:rPr>
          <w:rFonts w:ascii="Courier New" w:hAnsi="Courier New" w:cs="Courier New"/>
          <w:sz w:val="24"/>
          <w:szCs w:val="24"/>
          <w:lang w:val="tr-TR"/>
        </w:rPr>
        <w:t xml:space="preserve">İkinci Bölümü altında yer alan ve Yasa’nın 6.maddesinden 23.maddesine kadarki düzenlemeleri kapsayan </w:t>
      </w:r>
      <w:r w:rsidR="0025668A">
        <w:rPr>
          <w:rFonts w:ascii="Courier New" w:hAnsi="Courier New" w:cs="Courier New"/>
          <w:sz w:val="24"/>
          <w:szCs w:val="24"/>
          <w:lang w:val="tr-TR"/>
        </w:rPr>
        <w:t>“Milli Eğitim Temel İlkeleri”</w:t>
      </w:r>
      <w:r w:rsidR="009A581C">
        <w:rPr>
          <w:rFonts w:ascii="Courier New" w:hAnsi="Courier New" w:cs="Courier New"/>
          <w:sz w:val="24"/>
          <w:szCs w:val="24"/>
          <w:lang w:val="tr-TR"/>
        </w:rPr>
        <w:t xml:space="preserve"> başlıklı kısım ile</w:t>
      </w:r>
      <w:r w:rsidR="0025668A">
        <w:rPr>
          <w:rFonts w:ascii="Courier New" w:hAnsi="Courier New" w:cs="Courier New"/>
          <w:sz w:val="24"/>
          <w:szCs w:val="24"/>
          <w:lang w:val="tr-TR"/>
        </w:rPr>
        <w:t xml:space="preserve"> 29. madde </w:t>
      </w:r>
      <w:r w:rsidR="00115829">
        <w:rPr>
          <w:rFonts w:ascii="Courier New" w:hAnsi="Courier New" w:cs="Courier New"/>
          <w:sz w:val="24"/>
          <w:szCs w:val="24"/>
          <w:lang w:val="tr-TR"/>
        </w:rPr>
        <w:t>aşağıdaki</w:t>
      </w:r>
      <w:r w:rsidR="007F39D8">
        <w:rPr>
          <w:rFonts w:ascii="Courier New" w:hAnsi="Courier New" w:cs="Courier New"/>
          <w:sz w:val="24"/>
          <w:szCs w:val="24"/>
          <w:lang w:val="tr-TR"/>
        </w:rPr>
        <w:t xml:space="preserve"> </w:t>
      </w:r>
      <w:r w:rsidR="00115829">
        <w:rPr>
          <w:rFonts w:ascii="Courier New" w:hAnsi="Courier New" w:cs="Courier New"/>
          <w:sz w:val="24"/>
          <w:szCs w:val="24"/>
          <w:lang w:val="tr-TR"/>
        </w:rPr>
        <w:t>gibidir</w:t>
      </w:r>
      <w:r w:rsidR="009A581C">
        <w:rPr>
          <w:rFonts w:ascii="Courier New" w:hAnsi="Courier New" w:cs="Courier New"/>
          <w:sz w:val="24"/>
          <w:szCs w:val="24"/>
          <w:lang w:val="tr-TR"/>
        </w:rPr>
        <w:t>:</w:t>
      </w:r>
    </w:p>
    <w:p w:rsidR="0061587A" w:rsidRPr="0039202A" w:rsidRDefault="0061587A" w:rsidP="009A581C">
      <w:pPr>
        <w:spacing w:after="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contextualSpacing/>
        <w:jc w:val="center"/>
        <w:rPr>
          <w:rFonts w:ascii="Courier New" w:hAnsi="Courier New" w:cs="Courier New"/>
          <w:sz w:val="24"/>
          <w:szCs w:val="24"/>
          <w:lang w:val="tr-TR"/>
        </w:rPr>
      </w:pPr>
      <w:r w:rsidRPr="0039202A">
        <w:rPr>
          <w:rFonts w:ascii="Courier New" w:hAnsi="Courier New" w:cs="Courier New"/>
          <w:sz w:val="24"/>
          <w:szCs w:val="24"/>
          <w:lang w:val="tr-TR"/>
        </w:rPr>
        <w:t>Milli Eğitim Temel İlkeleri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649"/>
        <w:gridCol w:w="1087"/>
        <w:gridCol w:w="4913"/>
      </w:tblGrid>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“Genellik ve</w:t>
            </w:r>
          </w:p>
          <w:p w:rsidR="0039202A" w:rsidRPr="00BF117C" w:rsidRDefault="0039202A" w:rsidP="00BF117C">
            <w:pPr>
              <w:contextualSpacing/>
              <w:rPr>
                <w:rFonts w:ascii="Courier New" w:hAnsi="Courier New" w:cs="Courier New"/>
                <w:sz w:val="24"/>
                <w:szCs w:val="24"/>
              </w:rPr>
            </w:pPr>
            <w:r w:rsidRPr="00BF117C">
              <w:rPr>
                <w:rFonts w:ascii="Courier New" w:hAnsi="Courier New" w:cs="Courier New"/>
                <w:sz w:val="24"/>
                <w:szCs w:val="24"/>
                <w:lang w:val="tr-TR"/>
              </w:rPr>
              <w:t xml:space="preserve"> Eşitlik</w:t>
            </w:r>
          </w:p>
        </w:tc>
        <w:tc>
          <w:tcPr>
            <w:tcW w:w="495" w:type="dxa"/>
          </w:tcPr>
          <w:p w:rsidR="0039202A" w:rsidRPr="00BF117C" w:rsidRDefault="0039202A" w:rsidP="00BF117C">
            <w:pPr>
              <w:contextualSpacing/>
              <w:rPr>
                <w:rFonts w:ascii="Courier New" w:hAnsi="Courier New" w:cs="Courier New"/>
                <w:sz w:val="24"/>
                <w:szCs w:val="24"/>
              </w:rPr>
            </w:pPr>
            <w:r w:rsidRPr="00BF117C">
              <w:rPr>
                <w:rFonts w:ascii="Courier New" w:hAnsi="Courier New" w:cs="Courier New"/>
                <w:sz w:val="24"/>
                <w:szCs w:val="24"/>
                <w:lang w:val="tr-TR"/>
              </w:rPr>
              <w:t>6.</w:t>
            </w:r>
          </w:p>
        </w:tc>
        <w:tc>
          <w:tcPr>
            <w:tcW w:w="461" w:type="dxa"/>
          </w:tcPr>
          <w:p w:rsidR="0039202A" w:rsidRPr="00BF117C" w:rsidRDefault="0039202A" w:rsidP="00BF117C">
            <w:pPr>
              <w:contextualSpacing/>
              <w:rPr>
                <w:rFonts w:ascii="Courier New" w:hAnsi="Courier New" w:cs="Courier New"/>
                <w:b/>
                <w:sz w:val="24"/>
                <w:szCs w:val="24"/>
              </w:rPr>
            </w:pPr>
            <w:r w:rsidRPr="00BF117C">
              <w:rPr>
                <w:rFonts w:ascii="Courier New" w:hAnsi="Courier New" w:cs="Courier New"/>
                <w:sz w:val="24"/>
                <w:szCs w:val="24"/>
                <w:lang w:val="tr-TR"/>
              </w:rPr>
              <w:t>(1)</w:t>
            </w:r>
          </w:p>
        </w:tc>
        <w:tc>
          <w:tcPr>
            <w:tcW w:w="5815" w:type="dxa"/>
          </w:tcPr>
          <w:p w:rsidR="0039202A" w:rsidRPr="00BF117C" w:rsidRDefault="0039202A" w:rsidP="00BF117C">
            <w:pPr>
              <w:contextualSpacing/>
              <w:rPr>
                <w:rFonts w:ascii="Courier New" w:hAnsi="Courier New" w:cs="Courier New"/>
                <w:sz w:val="24"/>
                <w:szCs w:val="24"/>
              </w:rPr>
            </w:pPr>
            <w:r w:rsidRPr="00BF117C">
              <w:rPr>
                <w:rFonts w:ascii="Courier New" w:hAnsi="Courier New" w:cs="Courier New"/>
                <w:sz w:val="24"/>
                <w:szCs w:val="24"/>
                <w:lang w:val="tr-TR"/>
              </w:rPr>
              <w:t>Her yurttaş, hiç bir ayırım gözetilmeksizin öğrenim ve eğitim hakkına sahiptir.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Eğitimde, hiç bir kişiye, aileye veya zümreye ayrıcalık tanınamaz.</w:t>
            </w:r>
          </w:p>
          <w:p w:rsidR="0039202A" w:rsidRPr="00BF117C" w:rsidRDefault="0039202A" w:rsidP="00BF117C">
            <w:pPr>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Toplumun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Gereksinimleri</w:t>
            </w:r>
          </w:p>
          <w:p w:rsidR="0039202A" w:rsidRPr="00BF117C" w:rsidRDefault="0039202A" w:rsidP="00BF117C">
            <w:pPr>
              <w:contextualSpacing/>
              <w:rPr>
                <w:rFonts w:ascii="Courier New" w:hAnsi="Courier New" w:cs="Courier New"/>
                <w:sz w:val="24"/>
                <w:szCs w:val="24"/>
                <w:lang w:val="tr-TR"/>
              </w:rPr>
            </w:pPr>
            <w:proofErr w:type="gramStart"/>
            <w:r w:rsidRPr="00BF117C">
              <w:rPr>
                <w:rFonts w:ascii="Courier New" w:hAnsi="Courier New" w:cs="Courier New"/>
                <w:sz w:val="24"/>
                <w:szCs w:val="24"/>
                <w:lang w:val="tr-TR"/>
              </w:rPr>
              <w:t>ve</w:t>
            </w:r>
            <w:proofErr w:type="gramEnd"/>
            <w:r w:rsidRPr="00BF117C">
              <w:rPr>
                <w:rFonts w:ascii="Courier New" w:hAnsi="Courier New" w:cs="Courier New"/>
                <w:sz w:val="24"/>
                <w:szCs w:val="24"/>
                <w:lang w:val="tr-TR"/>
              </w:rPr>
              <w:t xml:space="preserve"> Bireyin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lastRenderedPageBreak/>
              <w:t>Yetenekleri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lastRenderedPageBreak/>
              <w:t xml:space="preserve">7.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95757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Milli Eğitim hizmeti, bireyin istek ve yeteneklerini gözeterek toplumun sosyal, ekonomik ve </w:t>
            </w:r>
            <w:r w:rsidRPr="00BF117C">
              <w:rPr>
                <w:rFonts w:ascii="Courier New" w:hAnsi="Courier New" w:cs="Courier New"/>
                <w:sz w:val="24"/>
                <w:szCs w:val="24"/>
                <w:lang w:val="tr-TR"/>
              </w:rPr>
              <w:lastRenderedPageBreak/>
              <w:t>kültürel gereksinimlerine uygun olarak ve bireyleri, kalkınma planları hedeflerine ulaşmada etkili olabilecekleri bilgi, yeterlilik ve becerilerle donatacak biçimde düzenlenir.</w:t>
            </w:r>
          </w:p>
          <w:p w:rsidR="004018DB" w:rsidRPr="00BF117C" w:rsidRDefault="004018DB"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lastRenderedPageBreak/>
              <w:t>Yöneltme,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Yetiştirme ve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Başarı</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8.</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Bireyler bütün eğitimleri süresince, ilgi ve yetenekleri ölçüsünde ve doğrultusunda, çeşitli programlara veya okullara yöneltilerek toplumun yetişmiş insan gücü gereksinimleri gözetilerek yetiştirilirler.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4018DB"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Kıbrıs Türk milli eğitim sistemi ve sistemin gerektirdiği kurumlaşma ve örgütlenmeler, bu yöneltmeyi gerçekleştirecek biçimde düzenlenir ve uygulamaya konur.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Yöneltmede</w:t>
            </w:r>
            <w:r w:rsidR="004018DB" w:rsidRPr="00BF117C">
              <w:rPr>
                <w:rFonts w:ascii="Courier New" w:hAnsi="Courier New" w:cs="Courier New"/>
                <w:sz w:val="24"/>
                <w:szCs w:val="24"/>
                <w:lang w:val="tr-TR"/>
              </w:rPr>
              <w:t xml:space="preserve"> r</w:t>
            </w:r>
            <w:r w:rsidRPr="00BF117C">
              <w:rPr>
                <w:rFonts w:ascii="Courier New" w:hAnsi="Courier New" w:cs="Courier New"/>
                <w:sz w:val="24"/>
                <w:szCs w:val="24"/>
                <w:lang w:val="tr-TR"/>
              </w:rPr>
              <w:t>ehberlik hizmetlerinden; başarının belirlenmesinde ise, objektif ölçme ve değerlendirme yöntemlerinden yararlanılır.</w:t>
            </w:r>
          </w:p>
          <w:p w:rsidR="00C27D3D" w:rsidRPr="00BF117C" w:rsidRDefault="00C27D3D" w:rsidP="00BF117C">
            <w:pPr>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Zorunlu Eğitim</w:t>
            </w:r>
          </w:p>
          <w:p w:rsidR="0039202A" w:rsidRPr="00BF117C" w:rsidRDefault="0039202A" w:rsidP="00BF117C">
            <w:pPr>
              <w:contextualSpacing/>
              <w:rPr>
                <w:rFonts w:ascii="Courier New" w:hAnsi="Courier New" w:cs="Courier New"/>
                <w:sz w:val="24"/>
                <w:szCs w:val="24"/>
                <w:lang w:val="tr-TR"/>
              </w:rPr>
            </w:pPr>
            <w:proofErr w:type="gramStart"/>
            <w:r w:rsidRPr="00BF117C">
              <w:rPr>
                <w:rFonts w:ascii="Courier New" w:hAnsi="Courier New" w:cs="Courier New"/>
                <w:sz w:val="24"/>
                <w:szCs w:val="24"/>
                <w:lang w:val="tr-TR"/>
              </w:rPr>
              <w:t>ve</w:t>
            </w:r>
            <w:proofErr w:type="gramEnd"/>
            <w:r w:rsidRPr="00BF117C">
              <w:rPr>
                <w:rFonts w:ascii="Courier New" w:hAnsi="Courier New" w:cs="Courier New"/>
                <w:sz w:val="24"/>
                <w:szCs w:val="24"/>
                <w:lang w:val="tr-TR"/>
              </w:rPr>
              <w:t xml:space="preserve"> Öğretim</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Hakkı</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9.</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proofErr w:type="spellStart"/>
            <w:r w:rsidRPr="00BF117C">
              <w:rPr>
                <w:rFonts w:ascii="Courier New" w:hAnsi="Courier New" w:cs="Courier New"/>
                <w:sz w:val="24"/>
                <w:szCs w:val="24"/>
                <w:lang w:val="tr-TR"/>
              </w:rPr>
              <w:t>Onbeş</w:t>
            </w:r>
            <w:proofErr w:type="spellEnd"/>
            <w:r w:rsidRPr="00BF117C">
              <w:rPr>
                <w:rFonts w:ascii="Courier New" w:hAnsi="Courier New" w:cs="Courier New"/>
                <w:sz w:val="24"/>
                <w:szCs w:val="24"/>
                <w:lang w:val="tr-TR"/>
              </w:rPr>
              <w:t xml:space="preserve"> yaşına kadar süren eğitim, kız erkek ayırımı yapılmaksızın, her yurttaş için bir hak ve ödev olup zorunludur.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Her yurttaş zorunlu olmayan eğitim veren öğretim kurumlarında, ilgi ve yetenekleri ölçüsünde, isteğe bağlı ve ücretsiz öğrenim hakkını kullanarak yararlanır.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Zorunlu eğitim çağında her çocuğun yaş gruplarından kopmadan eğitim görmesi esastır. Ancak, bu durum üstün yetenekli çocukların ileri öğrenimden yararlanmasını engellemez.</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(4)</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Zorunlu eğitim çağında sınavların amacı, öğrencilerin öğrenim seviyelerini ve başarı durumlarını saptamak ve öğretimi değerlendirmektir.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lastRenderedPageBreak/>
              <w:t>Fırsat ve Olanak</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Eşitliği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10.</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Toplum bireylerine, eğitim görmede fırsat ve olanak eşitliği sağlanır.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Maddi olanaklardan yoksun başarılı öğrencilerin en yüksek eğitim basamaklarına kadar öğrenim görmelerini sağlamak amacıyla, devletin mali olanaklarına göre parasız yatılı, burs, kredi ve benzeri yollarla gerekli yardımlar yapılır.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Durumları dolayısıyla özel eğitime gereksinimleri olan çocukları ve gençleri, topluma yararlı kılacak biçimde yetiştirmek ve onlara sağlıklı, dengeli ve güçlü bir kişilik kazandırmak amacıyla, çağdaş ve bilimsel eğitim yöntem ve olanakları gözetilerek, gerek okul içinde gerekse okul dışında gerekli koruyucu, güçlendirici, geliştirici ve yetiştirici önlemler alınır.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Süreklilik</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11.</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Bireylerin eğitimlerinin yaşam boyunca sürmesi esastır.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Gençlerin eğitimleri yanında, hayata ve iş alanlarına olumlu bir biçimde uymalarına yardımcı olacak önlemler </w:t>
            </w:r>
            <w:proofErr w:type="gramStart"/>
            <w:r w:rsidRPr="00BF117C">
              <w:rPr>
                <w:rFonts w:ascii="Courier New" w:hAnsi="Courier New" w:cs="Courier New"/>
                <w:sz w:val="24"/>
                <w:szCs w:val="24"/>
                <w:lang w:val="tr-TR"/>
              </w:rPr>
              <w:t>ile,</w:t>
            </w:r>
            <w:proofErr w:type="gramEnd"/>
            <w:r w:rsidRPr="00BF117C">
              <w:rPr>
                <w:rFonts w:ascii="Courier New" w:hAnsi="Courier New" w:cs="Courier New"/>
                <w:sz w:val="24"/>
                <w:szCs w:val="24"/>
                <w:lang w:val="tr-TR"/>
              </w:rPr>
              <w:t xml:space="preserve"> yetişkinlerin sürekli eğitimlerini sağlayıcı önlemler almak temel bir eğitim görevidir. Bu görev, örgün, açık ve yaygın eğitim kurumlarında, işbirliği ve eşgüdüm içinde ve belirli plan ve programlar izlenmek suretiyle yerine getirilir.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Her Yerde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Eğitim</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12.</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Kıbrıs Türk Milli Eğitimin amaçları yalnız örgün, açık ve yaygın eğitim kurumlarında değil, aynı zamanda evde, çevrede, işyerlerinde, her yerde ve her fırsatta gerçekleştirilmeye çalışılır.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Eğitimle ilgili her türlü etkinlik, Kıbrıs Türk Milli </w:t>
            </w:r>
            <w:r w:rsidRPr="00BF117C">
              <w:rPr>
                <w:rFonts w:ascii="Courier New" w:hAnsi="Courier New" w:cs="Courier New"/>
                <w:sz w:val="24"/>
                <w:szCs w:val="24"/>
                <w:lang w:val="tr-TR"/>
              </w:rPr>
              <w:lastRenderedPageBreak/>
              <w:t>Eğitiminin genel amaçlarına uygunluğu bakımından, Bakanlığın gözetim ve denetimine bağlıdır.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lastRenderedPageBreak/>
              <w:t>Karma Eğitim</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13.</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Eğitim kurumlarında, kız ve erkek karma eğitim yapılması esastır. Ancak, eğitimin türüne ve gereksinime göre, bazı meslek okulları yalnızca kız veya yalnızca erkek öğrencilere ayrılabilir.</w:t>
            </w:r>
          </w:p>
          <w:p w:rsidR="004018DB" w:rsidRPr="00BF117C" w:rsidRDefault="004018DB" w:rsidP="00BF117C">
            <w:pPr>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Bilimsellik ve</w:t>
            </w:r>
          </w:p>
          <w:p w:rsidR="0039202A" w:rsidRPr="00BF117C" w:rsidRDefault="0039202A" w:rsidP="00BF117C">
            <w:pPr>
              <w:contextualSpacing/>
              <w:rPr>
                <w:rFonts w:ascii="Courier New" w:hAnsi="Courier New" w:cs="Courier New"/>
                <w:sz w:val="24"/>
                <w:szCs w:val="24"/>
                <w:lang w:val="tr-TR"/>
              </w:rPr>
            </w:pPr>
            <w:proofErr w:type="spellStart"/>
            <w:r w:rsidRPr="00BF117C">
              <w:rPr>
                <w:rFonts w:ascii="Courier New" w:hAnsi="Courier New" w:cs="Courier New"/>
                <w:sz w:val="24"/>
                <w:szCs w:val="24"/>
                <w:lang w:val="tr-TR"/>
              </w:rPr>
              <w:t>Çevresellik</w:t>
            </w:r>
            <w:proofErr w:type="spellEnd"/>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14.</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Her derece ve türdeki öğretim programları ve eğitim yöntemleri ile ders araç ve gereçleri bilimsel ve teknolojik esaslar ve yeniliklere, çevre ve ülke gereklerine ve koşullarına göre sürekli olarak geliştirilir.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Eğitimde verimliliğin artırılması ve sürekli gelişme ve yenileşmenin sağlanması, ülke koşullarına uygun bilimsel araştırma ve değerlendirmelere göre gerçekleştirilir.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Bilimsel ve teknolojik araştırmalarla kültürümüzü geliştirmeye yönelik bilimsel çalışma ve etkinlikler, öğretim kurumlarında ve diğer alanlarda maddi ve manevi bakımdan özendirilir ve desteklenir.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roofErr w:type="spellStart"/>
            <w:r w:rsidRPr="00BF117C">
              <w:rPr>
                <w:rFonts w:ascii="Courier New" w:hAnsi="Courier New" w:cs="Courier New"/>
                <w:sz w:val="24"/>
                <w:szCs w:val="24"/>
                <w:lang w:val="tr-TR"/>
              </w:rPr>
              <w:t>Planlılık</w:t>
            </w:r>
            <w:proofErr w:type="spellEnd"/>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15.</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Kıbrıs Türk Milli Eğitiminin gelişmesi, ekonomik, sosyal ve kültürel kalkınma hedeflerine uygun olarak ve eğitim-insan gücü-istihdam ilişkileri gözetilmek suretiyle, mesleki ve teknik eğitime ağırlık verecek biçimde planlanır ve gerçekleştirilir. Bu yöndeki planlama ve gerçekleştirme çalışmaları, Bakanlık ve diğer ilgili kurum ve kuruluşlarla işbirliği ve eşgüdüm içinde yürütülür.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Mesleklerin basamakları ve her basamağın </w:t>
            </w:r>
            <w:proofErr w:type="spellStart"/>
            <w:r w:rsidRPr="00BF117C">
              <w:rPr>
                <w:rFonts w:ascii="Courier New" w:hAnsi="Courier New" w:cs="Courier New"/>
                <w:sz w:val="24"/>
                <w:szCs w:val="24"/>
                <w:lang w:val="tr-TR"/>
              </w:rPr>
              <w:t>ünvan</w:t>
            </w:r>
            <w:proofErr w:type="spellEnd"/>
            <w:r w:rsidRPr="00BF117C">
              <w:rPr>
                <w:rFonts w:ascii="Courier New" w:hAnsi="Courier New" w:cs="Courier New"/>
                <w:sz w:val="24"/>
                <w:szCs w:val="24"/>
                <w:lang w:val="tr-TR"/>
              </w:rPr>
              <w:t xml:space="preserve">, yetki ve sorumlulukları mevzuata uygun olarak dikkate alınır ve her </w:t>
            </w:r>
            <w:r w:rsidRPr="00BF117C">
              <w:rPr>
                <w:rFonts w:ascii="Courier New" w:hAnsi="Courier New" w:cs="Courier New"/>
                <w:sz w:val="24"/>
                <w:szCs w:val="24"/>
                <w:lang w:val="tr-TR"/>
              </w:rPr>
              <w:lastRenderedPageBreak/>
              <w:t>derece ve türdeki örgün ve yaygın mesleki ve teknik eğitim kurumlarının kuruluş ve programları, bu basamaklara uygun olarak planlanır ve düzenlenir. Bu kurumlardan çıkanların mesleklerinin ne olacağı bir tüzükle saptanır.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Eğitim kurumlarının geliştirilmesinde, çevresel </w:t>
            </w:r>
            <w:proofErr w:type="gramStart"/>
            <w:r w:rsidRPr="00BF117C">
              <w:rPr>
                <w:rFonts w:ascii="Courier New" w:hAnsi="Courier New" w:cs="Courier New"/>
                <w:sz w:val="24"/>
                <w:szCs w:val="24"/>
                <w:lang w:val="tr-TR"/>
              </w:rPr>
              <w:t>özellik  ve</w:t>
            </w:r>
            <w:proofErr w:type="gramEnd"/>
            <w:r w:rsidRPr="00BF117C">
              <w:rPr>
                <w:rFonts w:ascii="Courier New" w:hAnsi="Courier New" w:cs="Courier New"/>
                <w:sz w:val="24"/>
                <w:szCs w:val="24"/>
                <w:lang w:val="tr-TR"/>
              </w:rPr>
              <w:t xml:space="preserve"> gereksinimler de gözetilir ve bu kurumların yer, personel, bina, tesis ve ekleri, donatım, araç, gereç ve kapasiteleri ile ilgili standartlara göre optimal büyüklükte kurulması veya mevcutların bu esaslara göre yeniden düzenlenmesi ve verimli olarak işletilmesi sağlanır.</w:t>
            </w:r>
          </w:p>
          <w:p w:rsidR="0039202A" w:rsidRPr="00BF117C" w:rsidRDefault="0039202A"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Atatürk İlke ve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Devrimleri ile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Atatürk</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Milliyetçiliği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16.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Kıbrıs Türk Milli Eğitim sisteminin her derece ve türü ile ilgili eğitim ve öğretim programlarının hazırlanıp uygulanmasında,                   Atatürk ilke ve devrimleri ile Atatürk milliyetçiliği temel olarak alınır.</w:t>
            </w:r>
          </w:p>
          <w:p w:rsidR="004018DB" w:rsidRPr="00BF117C" w:rsidRDefault="004018DB"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Ulusal Ahlak ve Kültürün Geliştirilmesi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17.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Eğitimin her basamağında ve her türlü eğitim etkinliğinde, Türk ulusunun ahlak ve kültürünün korunup geliştirilmesine ve benimsenmiş ahlaki, manevi ve kültürel değerlerin öğretilmesine önem verilir.</w:t>
            </w:r>
          </w:p>
          <w:p w:rsidR="00C27D3D" w:rsidRPr="00BF117C" w:rsidRDefault="00C27D3D"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Türk Dili ve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Yabancı Dil</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Öğretimi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18.</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 ve öğretimin Türk dilinde yapılması esastır.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Eğitimin her basamağında ve her türünde, ulusal ve toplumsal birlik ve bütünlüğün sağlanmasında temel etkenlerden biri olan Türk dilinin tam anlamıyla öğretilmesine çalışılır.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Yabancı dil öğretimi, öğrencilerin çok yönlü gelişmelerine olanak sağlayıcı </w:t>
            </w:r>
            <w:r w:rsidRPr="00BF117C">
              <w:rPr>
                <w:rFonts w:ascii="Courier New" w:hAnsi="Courier New" w:cs="Courier New"/>
                <w:sz w:val="24"/>
                <w:szCs w:val="24"/>
                <w:lang w:val="tr-TR"/>
              </w:rPr>
              <w:lastRenderedPageBreak/>
              <w:t>bir araç olarak değerlendirilir ve yabancı dil öğretiminde, gelişmiş tekniklerden yararlanılır.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(4)</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Yabancı dille öğretim yapan okullarda, Türk dili ve Türk kültürüne ilişkin dersler Türkçe okutulur.</w:t>
            </w:r>
          </w:p>
          <w:p w:rsidR="0003271E" w:rsidRPr="00BF117C" w:rsidRDefault="0003271E"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Laiklik ve Din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Kültürü Eğitimi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19.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Milli eğitimde laiklik esastır. Bu ilkeye ters düşmemek koşuluyla öğretim kurumlarında din kültürü eğitimi yapılabilir.</w:t>
            </w:r>
          </w:p>
          <w:p w:rsidR="0003271E" w:rsidRPr="00BF117C" w:rsidRDefault="0003271E"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Demokrasi</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Bilincinin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Geliştirilmesi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20.</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proofErr w:type="gramStart"/>
            <w:r w:rsidRPr="00BF117C">
              <w:rPr>
                <w:rFonts w:ascii="Courier New" w:hAnsi="Courier New" w:cs="Courier New"/>
                <w:sz w:val="24"/>
                <w:szCs w:val="24"/>
                <w:lang w:val="tr-TR"/>
              </w:rPr>
              <w:t>Güçlü ve dengeli, özgür ve demokratik bir toplum düzeninin gerçekleşmesi ve sürdürülmesi için yurttaşların sahip olmaları gereken demokrasi bilincinin, yurt yönetimine ait bilgi, anlayış ve davranışlarla sorumluluk duygusunun, Anayasaya, yasalara ve manevi ve toplumsal değerlere saygının, her türlü eğitim çalışmalarında öğrencilere kazandırılmasına ve bu yöndeki duygu ve davranışların geliştirilmesine özen gösterilir.</w:t>
            </w:r>
            <w:proofErr w:type="gramEnd"/>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 kurumlarında Atatürk milliyetçiliğine, Atatürk ilke ve devrimlerine aykırı, demokrasiyi ortadan kaldırıcı siyasal ve ideolojik telkinler yapılmasına ve bu nitelikteki eylemlere karışılmasına hiçbir şekilde meydan verilmez.</w:t>
            </w:r>
          </w:p>
          <w:p w:rsidR="004018DB" w:rsidRPr="00BF117C" w:rsidRDefault="004018DB"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Okul ile Ailenin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İşbirliği</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21.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 kurumlarında, amaçların gerçekleştirilmesine katkıda bulunmak üzere okul ile aile arasında işbirliği sağlanır ve bu amaçla okul-aile birlikleri kurulur.</w:t>
            </w:r>
          </w:p>
          <w:p w:rsidR="0003271E" w:rsidRPr="00BF117C" w:rsidRDefault="0003271E"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Uyumluluk</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22.</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Kıbrıs Türk Milli Eğitim Kurumlarında uygulanan öğretim programları ile Türkiye’deki özdeş eğitim kurumlarında uygulanmakta olan öğretim programları arasında Kıbrıs Türk </w:t>
            </w:r>
            <w:r w:rsidRPr="00BF117C">
              <w:rPr>
                <w:rFonts w:ascii="Courier New" w:hAnsi="Courier New" w:cs="Courier New"/>
                <w:sz w:val="24"/>
                <w:szCs w:val="24"/>
                <w:lang w:val="tr-TR"/>
              </w:rPr>
              <w:lastRenderedPageBreak/>
              <w:t>Toplumunun gereksinimleri de gözetilmek ve aşağıdaki (2)’</w:t>
            </w:r>
            <w:proofErr w:type="spellStart"/>
            <w:r w:rsidRPr="00BF117C">
              <w:rPr>
                <w:rFonts w:ascii="Courier New" w:hAnsi="Courier New" w:cs="Courier New"/>
                <w:sz w:val="24"/>
                <w:szCs w:val="24"/>
                <w:lang w:val="tr-TR"/>
              </w:rPr>
              <w:t>nci</w:t>
            </w:r>
            <w:proofErr w:type="spellEnd"/>
            <w:r w:rsidRPr="00BF117C">
              <w:rPr>
                <w:rFonts w:ascii="Courier New" w:hAnsi="Courier New" w:cs="Courier New"/>
                <w:sz w:val="24"/>
                <w:szCs w:val="24"/>
                <w:lang w:val="tr-TR"/>
              </w:rPr>
              <w:t xml:space="preserve"> fıkra kuralları saklı kalmak koşuluyla, uyum sağlanır.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 programlarının düzenlenmesinde ve uygulanmasında, sosyal bilgiler, yurttaşlık eğitimi, pratik beceri ve meslek eğitimi ile gerekli görülen diğer konularda, Kuzey Kıbrıs Türk Cumhuriyetinin özelliklerine ve gereksinimlerine önemle yer verilir ve bu özellik ve gereksinimlere uygun okullar açılabilir:</w:t>
            </w:r>
          </w:p>
          <w:p w:rsidR="0039202A" w:rsidRPr="00BF117C" w:rsidRDefault="0039202A"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Eğitim</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Etkinliklerinin</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Yürütülmesi</w:t>
            </w:r>
          </w:p>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2.10/1987</w:t>
            </w:r>
          </w:p>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23.</w:t>
            </w: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(1)</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Eğitim ve Öğretim etkinlikleri, (2)’inci fıkra kuralları saklı kalmak koşuluyla, devlet eliyle yürütülür.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spacing w:after="200"/>
              <w:contextualSpacing/>
              <w:jc w:val="both"/>
              <w:rPr>
                <w:rFonts w:ascii="Courier New" w:hAnsi="Courier New" w:cs="Courier New"/>
                <w:sz w:val="24"/>
                <w:szCs w:val="24"/>
                <w:lang w:val="tr-TR"/>
              </w:rPr>
            </w:pPr>
            <w:r w:rsidRPr="00BF117C">
              <w:rPr>
                <w:rFonts w:ascii="Courier New" w:hAnsi="Courier New" w:cs="Courier New"/>
                <w:sz w:val="24"/>
                <w:szCs w:val="24"/>
                <w:lang w:val="tr-TR"/>
              </w:rPr>
              <w:t>(2)</w:t>
            </w:r>
          </w:p>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proofErr w:type="gramStart"/>
            <w:r w:rsidRPr="00BF117C">
              <w:rPr>
                <w:rFonts w:ascii="Courier New" w:hAnsi="Courier New" w:cs="Courier New"/>
                <w:sz w:val="24"/>
                <w:szCs w:val="24"/>
                <w:lang w:val="tr-TR"/>
              </w:rPr>
              <w:t>Eğitim  ve</w:t>
            </w:r>
            <w:proofErr w:type="gramEnd"/>
            <w:r w:rsidRPr="00BF117C">
              <w:rPr>
                <w:rFonts w:ascii="Courier New" w:hAnsi="Courier New" w:cs="Courier New"/>
                <w:sz w:val="24"/>
                <w:szCs w:val="24"/>
                <w:lang w:val="tr-TR"/>
              </w:rPr>
              <w:t xml:space="preserve">  Öğretim etkinlikleri,  53’üncü  madde  kurallarına bağlı olarak devletin gözetim  ve denetimi altında, gerçek kişiler ve özel  hukuk tüzel kişileri eliyle de yürütülebilir. </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2.53/2002</w:t>
            </w: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(3)</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Gerçek ve tüzel kişiler eliyle yürütülecek ilk, orta ve yükseköğretimin geçerli bir yabancı dille yapılması esastır</w:t>
            </w:r>
          </w:p>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ab/>
              <w:t xml:space="preserve">Ancak, gerçek ve tüzel kişiler eliyle yürütülecek ilköğretim ve ortaöğretim eğitim kurumları Bakanlığın; </w:t>
            </w:r>
            <w:proofErr w:type="gramStart"/>
            <w:r w:rsidRPr="00BF117C">
              <w:rPr>
                <w:rFonts w:ascii="Courier New" w:hAnsi="Courier New" w:cs="Courier New"/>
                <w:sz w:val="24"/>
                <w:szCs w:val="24"/>
                <w:lang w:val="tr-TR"/>
              </w:rPr>
              <w:t>yüksek öğretim</w:t>
            </w:r>
            <w:proofErr w:type="gramEnd"/>
            <w:r w:rsidRPr="00BF117C">
              <w:rPr>
                <w:rFonts w:ascii="Courier New" w:hAnsi="Courier New" w:cs="Courier New"/>
                <w:sz w:val="24"/>
                <w:szCs w:val="24"/>
                <w:lang w:val="tr-TR"/>
              </w:rPr>
              <w:t xml:space="preserve"> kurumları ise Yükseköğretim Denetleme ve Akreditasyon Kurulunun onayı ile Türkçe eğitim de yapabilirler.</w:t>
            </w:r>
          </w:p>
          <w:p w:rsidR="004018DB" w:rsidRPr="00BF117C" w:rsidRDefault="004018DB" w:rsidP="00BF117C">
            <w:pPr>
              <w:spacing w:after="200"/>
              <w:contextualSpacing/>
              <w:rPr>
                <w:rFonts w:ascii="Courier New" w:hAnsi="Courier New" w:cs="Courier New"/>
                <w:sz w:val="24"/>
                <w:szCs w:val="24"/>
                <w:lang w:val="tr-TR"/>
              </w:rPr>
            </w:pP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Amaç ve</w:t>
            </w:r>
          </w:p>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Görevler</w:t>
            </w:r>
          </w:p>
        </w:tc>
        <w:tc>
          <w:tcPr>
            <w:tcW w:w="495"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29.    </w:t>
            </w:r>
          </w:p>
        </w:tc>
        <w:tc>
          <w:tcPr>
            <w:tcW w:w="461" w:type="dxa"/>
          </w:tcPr>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  İlköğretimin amaç ve görevleri, Kıbrıs Türk Milli Eğitiminin genel amaçlarına ve temel ilkelerine uygun olarak şunlardır:</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tbl>
            <w:tblPr>
              <w:tblW w:w="0" w:type="auto"/>
              <w:tblLook w:val="04A0" w:firstRow="1" w:lastRow="0" w:firstColumn="1" w:lastColumn="0" w:noHBand="0" w:noVBand="1"/>
            </w:tblPr>
            <w:tblGrid>
              <w:gridCol w:w="222"/>
              <w:gridCol w:w="649"/>
            </w:tblGrid>
            <w:tr w:rsidR="0039202A" w:rsidRPr="00BF117C" w:rsidTr="004F0E0C">
              <w:tc>
                <w:tcPr>
                  <w:tcW w:w="567" w:type="dxa"/>
                </w:tcPr>
                <w:p w:rsidR="0039202A" w:rsidRPr="00BF117C" w:rsidRDefault="0039202A" w:rsidP="00BF117C">
                  <w:pPr>
                    <w:spacing w:after="200" w:line="240" w:lineRule="auto"/>
                    <w:contextualSpacing/>
                    <w:jc w:val="center"/>
                    <w:rPr>
                      <w:rFonts w:ascii="Courier New" w:hAnsi="Courier New" w:cs="Courier New"/>
                      <w:sz w:val="24"/>
                      <w:szCs w:val="24"/>
                      <w:lang w:val="tr-TR"/>
                    </w:rPr>
                  </w:pPr>
                </w:p>
              </w:tc>
              <w:tc>
                <w:tcPr>
                  <w:tcW w:w="708" w:type="dxa"/>
                  <w:hideMark/>
                </w:tcPr>
                <w:p w:rsidR="0039202A" w:rsidRPr="00BF117C" w:rsidRDefault="0039202A" w:rsidP="00BF117C">
                  <w:pPr>
                    <w:spacing w:after="200" w:line="240" w:lineRule="auto"/>
                    <w:contextualSpacing/>
                    <w:jc w:val="both"/>
                    <w:rPr>
                      <w:rFonts w:ascii="Courier New" w:hAnsi="Courier New" w:cs="Courier New"/>
                      <w:sz w:val="24"/>
                      <w:szCs w:val="24"/>
                      <w:lang w:val="tr-TR"/>
                    </w:rPr>
                  </w:pPr>
                  <w:r w:rsidRPr="00BF117C">
                    <w:rPr>
                      <w:rFonts w:ascii="Courier New" w:hAnsi="Courier New" w:cs="Courier New"/>
                      <w:sz w:val="24"/>
                      <w:szCs w:val="24"/>
                      <w:lang w:val="tr-TR"/>
                    </w:rPr>
                    <w:t>(1)</w:t>
                  </w:r>
                </w:p>
              </w:tc>
            </w:tr>
          </w:tbl>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Öğrencilere, Atatürk ilke ve devrimleri ile Atatürk milliyetçiliğini ve toplumsal </w:t>
            </w:r>
            <w:r w:rsidRPr="00BF117C">
              <w:rPr>
                <w:rFonts w:ascii="Courier New" w:hAnsi="Courier New" w:cs="Courier New"/>
                <w:sz w:val="24"/>
                <w:szCs w:val="24"/>
                <w:lang w:val="tr-TR"/>
              </w:rPr>
              <w:lastRenderedPageBreak/>
              <w:t>mücadelemizin kökeninde yatan gerçekleri öğretmek;</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p w:rsidR="0039202A" w:rsidRPr="00BF117C" w:rsidRDefault="0039202A" w:rsidP="00BF117C">
            <w:pPr>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      (2)</w:t>
            </w: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 xml:space="preserve">Çocuklara, iyi ve yararlı birer yurttaş olarak yetişebilmeleri için gerekli temel bilgi, beceri, davranış ve alışkanlıkları kazandırmak;                      </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tbl>
            <w:tblPr>
              <w:tblW w:w="0" w:type="auto"/>
              <w:tblLook w:val="04A0" w:firstRow="1" w:lastRow="0" w:firstColumn="1" w:lastColumn="0" w:noHBand="0" w:noVBand="1"/>
            </w:tblPr>
            <w:tblGrid>
              <w:gridCol w:w="222"/>
              <w:gridCol w:w="649"/>
            </w:tblGrid>
            <w:tr w:rsidR="0039202A" w:rsidRPr="00BF117C" w:rsidTr="004F0E0C">
              <w:tc>
                <w:tcPr>
                  <w:tcW w:w="567" w:type="dxa"/>
                </w:tcPr>
                <w:p w:rsidR="0039202A" w:rsidRPr="00BF117C" w:rsidRDefault="0039202A" w:rsidP="00BF117C">
                  <w:pPr>
                    <w:spacing w:after="200" w:line="240" w:lineRule="auto"/>
                    <w:contextualSpacing/>
                    <w:jc w:val="center"/>
                    <w:rPr>
                      <w:rFonts w:ascii="Courier New" w:hAnsi="Courier New" w:cs="Courier New"/>
                      <w:sz w:val="24"/>
                      <w:szCs w:val="24"/>
                      <w:lang w:val="tr-TR"/>
                    </w:rPr>
                  </w:pPr>
                </w:p>
              </w:tc>
              <w:tc>
                <w:tcPr>
                  <w:tcW w:w="708" w:type="dxa"/>
                  <w:hideMark/>
                </w:tcPr>
                <w:p w:rsidR="0039202A" w:rsidRPr="00BF117C" w:rsidRDefault="0039202A" w:rsidP="00BF117C">
                  <w:pPr>
                    <w:spacing w:after="200" w:line="240" w:lineRule="auto"/>
                    <w:contextualSpacing/>
                    <w:jc w:val="both"/>
                    <w:rPr>
                      <w:rFonts w:ascii="Courier New" w:hAnsi="Courier New" w:cs="Courier New"/>
                      <w:sz w:val="24"/>
                      <w:szCs w:val="24"/>
                      <w:lang w:val="tr-TR"/>
                    </w:rPr>
                  </w:pPr>
                  <w:r w:rsidRPr="00BF117C">
                    <w:rPr>
                      <w:rFonts w:ascii="Courier New" w:hAnsi="Courier New" w:cs="Courier New"/>
                      <w:sz w:val="24"/>
                      <w:szCs w:val="24"/>
                      <w:lang w:val="tr-TR"/>
                    </w:rPr>
                    <w:t>(3)</w:t>
                  </w:r>
                </w:p>
              </w:tc>
            </w:tr>
          </w:tbl>
          <w:p w:rsidR="0039202A" w:rsidRPr="00BF117C" w:rsidRDefault="0039202A" w:rsidP="00BF117C">
            <w:pPr>
              <w:contextualSpacing/>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Çocukları, ilgi ve yetenekleri yönünde yetiştirerek onları toplumsal yaşama ve üst öğrenime hazırlamak;</w:t>
            </w:r>
          </w:p>
        </w:tc>
      </w:tr>
      <w:tr w:rsidR="0039202A" w:rsidRPr="00BF117C" w:rsidTr="00BF117C">
        <w:tc>
          <w:tcPr>
            <w:tcW w:w="2245" w:type="dxa"/>
          </w:tcPr>
          <w:p w:rsidR="0039202A" w:rsidRPr="00BF117C" w:rsidRDefault="0039202A" w:rsidP="00BF117C">
            <w:pPr>
              <w:contextualSpacing/>
              <w:rPr>
                <w:rFonts w:ascii="Courier New" w:hAnsi="Courier New" w:cs="Courier New"/>
                <w:sz w:val="24"/>
                <w:szCs w:val="24"/>
                <w:lang w:val="tr-TR"/>
              </w:rPr>
            </w:pPr>
          </w:p>
        </w:tc>
        <w:tc>
          <w:tcPr>
            <w:tcW w:w="495" w:type="dxa"/>
          </w:tcPr>
          <w:p w:rsidR="0039202A" w:rsidRPr="00BF117C" w:rsidRDefault="0039202A" w:rsidP="00BF117C">
            <w:pPr>
              <w:contextualSpacing/>
              <w:rPr>
                <w:rFonts w:ascii="Courier New" w:hAnsi="Courier New" w:cs="Courier New"/>
                <w:sz w:val="24"/>
                <w:szCs w:val="24"/>
                <w:lang w:val="tr-TR"/>
              </w:rPr>
            </w:pPr>
          </w:p>
        </w:tc>
        <w:tc>
          <w:tcPr>
            <w:tcW w:w="461" w:type="dxa"/>
          </w:tcPr>
          <w:tbl>
            <w:tblPr>
              <w:tblW w:w="0" w:type="auto"/>
              <w:tblLook w:val="04A0" w:firstRow="1" w:lastRow="0" w:firstColumn="1" w:lastColumn="0" w:noHBand="0" w:noVBand="1"/>
            </w:tblPr>
            <w:tblGrid>
              <w:gridCol w:w="222"/>
              <w:gridCol w:w="649"/>
            </w:tblGrid>
            <w:tr w:rsidR="0039202A" w:rsidRPr="00BF117C" w:rsidTr="004F0E0C">
              <w:tc>
                <w:tcPr>
                  <w:tcW w:w="567" w:type="dxa"/>
                </w:tcPr>
                <w:p w:rsidR="0039202A" w:rsidRPr="00BF117C" w:rsidRDefault="0039202A" w:rsidP="00BF117C">
                  <w:pPr>
                    <w:spacing w:after="200" w:line="240" w:lineRule="auto"/>
                    <w:contextualSpacing/>
                    <w:jc w:val="center"/>
                    <w:rPr>
                      <w:rFonts w:ascii="Courier New" w:hAnsi="Courier New" w:cs="Courier New"/>
                      <w:sz w:val="24"/>
                      <w:szCs w:val="24"/>
                      <w:lang w:val="tr-TR"/>
                    </w:rPr>
                  </w:pPr>
                </w:p>
              </w:tc>
              <w:tc>
                <w:tcPr>
                  <w:tcW w:w="708" w:type="dxa"/>
                  <w:hideMark/>
                </w:tcPr>
                <w:p w:rsidR="0039202A" w:rsidRPr="00BF117C" w:rsidRDefault="0039202A" w:rsidP="00BF117C">
                  <w:pPr>
                    <w:spacing w:after="200" w:line="240" w:lineRule="auto"/>
                    <w:contextualSpacing/>
                    <w:jc w:val="both"/>
                    <w:rPr>
                      <w:rFonts w:ascii="Courier New" w:hAnsi="Courier New" w:cs="Courier New"/>
                      <w:sz w:val="24"/>
                      <w:szCs w:val="24"/>
                      <w:lang w:val="tr-TR"/>
                    </w:rPr>
                  </w:pPr>
                  <w:r w:rsidRPr="00BF117C">
                    <w:rPr>
                      <w:rFonts w:ascii="Courier New" w:hAnsi="Courier New" w:cs="Courier New"/>
                      <w:sz w:val="24"/>
                      <w:szCs w:val="24"/>
                      <w:lang w:val="tr-TR"/>
                    </w:rPr>
                    <w:t>(4)</w:t>
                  </w:r>
                </w:p>
              </w:tc>
            </w:tr>
          </w:tbl>
          <w:p w:rsidR="0039202A" w:rsidRPr="00BF117C" w:rsidRDefault="0039202A" w:rsidP="00BF117C">
            <w:pPr>
              <w:spacing w:after="200"/>
              <w:contextualSpacing/>
              <w:jc w:val="center"/>
              <w:rPr>
                <w:rFonts w:ascii="Courier New" w:hAnsi="Courier New" w:cs="Courier New"/>
                <w:sz w:val="24"/>
                <w:szCs w:val="24"/>
                <w:lang w:val="tr-TR"/>
              </w:rPr>
            </w:pPr>
          </w:p>
        </w:tc>
        <w:tc>
          <w:tcPr>
            <w:tcW w:w="5815" w:type="dxa"/>
          </w:tcPr>
          <w:p w:rsidR="0039202A" w:rsidRPr="00BF117C" w:rsidRDefault="0039202A" w:rsidP="00BF117C">
            <w:pPr>
              <w:spacing w:after="200"/>
              <w:contextualSpacing/>
              <w:rPr>
                <w:rFonts w:ascii="Courier New" w:hAnsi="Courier New" w:cs="Courier New"/>
                <w:sz w:val="24"/>
                <w:szCs w:val="24"/>
                <w:lang w:val="tr-TR"/>
              </w:rPr>
            </w:pPr>
            <w:r w:rsidRPr="00BF117C">
              <w:rPr>
                <w:rFonts w:ascii="Courier New" w:hAnsi="Courier New" w:cs="Courier New"/>
                <w:sz w:val="24"/>
                <w:szCs w:val="24"/>
                <w:lang w:val="tr-TR"/>
              </w:rPr>
              <w:t>Çocukların estetik duygularını geliştirmek; onlara, doğruyu, güzeli ve iyiyi görebilme yeteneğini kazandırmak ve onlarda, birlikte hareket etme, işbirliği, yardımlaşma, arkadaşlık, insan sevgisi gibi üstün duyguları yaratmak.”</w:t>
            </w:r>
          </w:p>
        </w:tc>
      </w:tr>
    </w:tbl>
    <w:p w:rsidR="0039202A" w:rsidRPr="0039202A" w:rsidRDefault="0039202A" w:rsidP="0039202A">
      <w:pPr>
        <w:spacing w:line="360" w:lineRule="auto"/>
        <w:contextualSpacing/>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Birçok YİM kararında bilhassa </w:t>
      </w:r>
      <w:r w:rsidRPr="0039202A">
        <w:rPr>
          <w:rFonts w:ascii="Courier New" w:hAnsi="Courier New" w:cs="Courier New"/>
          <w:b/>
          <w:sz w:val="24"/>
          <w:szCs w:val="24"/>
          <w:lang w:val="tr-TR"/>
        </w:rPr>
        <w:t>YİM/İstinaf 6/2020 D.1/2021</w:t>
      </w:r>
      <w:r w:rsidRPr="0039202A">
        <w:rPr>
          <w:rFonts w:ascii="Courier New" w:hAnsi="Courier New" w:cs="Courier New"/>
          <w:sz w:val="24"/>
          <w:szCs w:val="24"/>
          <w:lang w:val="tr-TR"/>
        </w:rPr>
        <w:t>’de vurgulandığı üzere; ara emri verilip, verilmeyeceği hususu incelenirken zorunlu olmadıkça davanın esasının incelenip, karara bağlanmaması gerekmektedir.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Bu nedenle, bu aşamada hukuka aykırılık noktasında belirti olup olmadığı incelenirken, davanın esasına </w:t>
      </w:r>
      <w:proofErr w:type="gramStart"/>
      <w:r w:rsidRPr="0039202A">
        <w:rPr>
          <w:rFonts w:ascii="Courier New" w:hAnsi="Courier New" w:cs="Courier New"/>
          <w:sz w:val="24"/>
          <w:szCs w:val="24"/>
          <w:lang w:val="tr-TR"/>
        </w:rPr>
        <w:t>ilişkin  ilk</w:t>
      </w:r>
      <w:proofErr w:type="gramEnd"/>
      <w:r w:rsidRPr="0039202A">
        <w:rPr>
          <w:rFonts w:ascii="Courier New" w:hAnsi="Courier New" w:cs="Courier New"/>
          <w:sz w:val="24"/>
          <w:szCs w:val="24"/>
          <w:lang w:val="tr-TR"/>
        </w:rPr>
        <w:t xml:space="preserve"> nazarda bir inceleme yapılacak olup esasını neticelendirecek değerlendirmelerden kaçınılacaktır.   </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Davacı, yeni kitapta </w:t>
      </w:r>
      <w:proofErr w:type="gramStart"/>
      <w:r w:rsidRPr="0039202A">
        <w:rPr>
          <w:rFonts w:ascii="Courier New" w:hAnsi="Courier New" w:cs="Courier New"/>
          <w:sz w:val="24"/>
          <w:szCs w:val="24"/>
          <w:lang w:val="tr-TR"/>
        </w:rPr>
        <w:t>ilk öğretim</w:t>
      </w:r>
      <w:proofErr w:type="gramEnd"/>
      <w:r w:rsidRPr="0039202A">
        <w:rPr>
          <w:rFonts w:ascii="Courier New" w:hAnsi="Courier New" w:cs="Courier New"/>
          <w:sz w:val="24"/>
          <w:szCs w:val="24"/>
          <w:lang w:val="tr-TR"/>
        </w:rPr>
        <w:t xml:space="preserve"> 2. Sınıf öğrencisine uygun olmayan bilgilerin bulunduğunu iddia etmekle birlikte Davalılar tarafından sunulan Emare 7 Temel Eğitim Programı tezekkür edildiği zaman; </w:t>
      </w:r>
    </w:p>
    <w:p w:rsidR="0039202A" w:rsidRPr="0039202A" w:rsidRDefault="0039202A" w:rsidP="0039202A">
      <w:pPr>
        <w:numPr>
          <w:ilvl w:val="0"/>
          <w:numId w:val="4"/>
        </w:numPr>
        <w:spacing w:after="200" w:line="360" w:lineRule="auto"/>
        <w:contextualSpacing/>
        <w:rPr>
          <w:rFonts w:ascii="Courier New" w:hAnsi="Courier New" w:cs="Courier New"/>
          <w:b/>
          <w:sz w:val="24"/>
          <w:szCs w:val="24"/>
          <w:lang w:val="tr-TR"/>
        </w:rPr>
      </w:pPr>
      <w:r w:rsidRPr="0039202A">
        <w:rPr>
          <w:rFonts w:ascii="Courier New" w:hAnsi="Courier New" w:cs="Courier New"/>
          <w:sz w:val="24"/>
          <w:szCs w:val="24"/>
          <w:lang w:val="tr-TR"/>
        </w:rPr>
        <w:t>Sözlük kullanımına ilişkin iddiaya karşılık sayfa 63(</w:t>
      </w:r>
      <w:proofErr w:type="gramStart"/>
      <w:r w:rsidRPr="0039202A">
        <w:rPr>
          <w:rFonts w:ascii="Courier New" w:hAnsi="Courier New" w:cs="Courier New"/>
          <w:sz w:val="24"/>
          <w:szCs w:val="24"/>
          <w:lang w:val="tr-TR"/>
        </w:rPr>
        <w:t>3.6</w:t>
      </w:r>
      <w:proofErr w:type="gramEnd"/>
      <w:r w:rsidRPr="0039202A">
        <w:rPr>
          <w:rFonts w:ascii="Courier New" w:hAnsi="Courier New" w:cs="Courier New"/>
          <w:sz w:val="24"/>
          <w:szCs w:val="24"/>
          <w:lang w:val="tr-TR"/>
        </w:rPr>
        <w:t>.)’da serbest okuma çalışmalarında sözlük kullanımının özendirilmesi;</w:t>
      </w:r>
    </w:p>
    <w:p w:rsidR="0039202A" w:rsidRPr="0039202A" w:rsidRDefault="0039202A" w:rsidP="0039202A">
      <w:pPr>
        <w:numPr>
          <w:ilvl w:val="0"/>
          <w:numId w:val="4"/>
        </w:numPr>
        <w:spacing w:after="200" w:line="360" w:lineRule="auto"/>
        <w:contextualSpacing/>
        <w:rPr>
          <w:rFonts w:ascii="Courier New" w:hAnsi="Courier New" w:cs="Courier New"/>
          <w:b/>
          <w:sz w:val="24"/>
          <w:szCs w:val="24"/>
          <w:lang w:val="tr-TR"/>
        </w:rPr>
      </w:pPr>
      <w:r w:rsidRPr="0039202A">
        <w:rPr>
          <w:rFonts w:ascii="Courier New" w:hAnsi="Courier New" w:cs="Courier New"/>
          <w:sz w:val="24"/>
          <w:szCs w:val="24"/>
          <w:lang w:val="tr-TR"/>
        </w:rPr>
        <w:t>Ana fikir konusunun kullanımının erken olduğuna ilişkin iddiaya karşılık sayfa 60 (</w:t>
      </w:r>
      <w:proofErr w:type="gramStart"/>
      <w:r w:rsidRPr="0039202A">
        <w:rPr>
          <w:rFonts w:ascii="Courier New" w:hAnsi="Courier New" w:cs="Courier New"/>
          <w:sz w:val="24"/>
          <w:szCs w:val="24"/>
          <w:lang w:val="tr-TR"/>
        </w:rPr>
        <w:t>2.2</w:t>
      </w:r>
      <w:proofErr w:type="gramEnd"/>
      <w:r w:rsidRPr="0039202A">
        <w:rPr>
          <w:rFonts w:ascii="Courier New" w:hAnsi="Courier New" w:cs="Courier New"/>
          <w:sz w:val="24"/>
          <w:szCs w:val="24"/>
          <w:lang w:val="tr-TR"/>
        </w:rPr>
        <w:t xml:space="preserve">)’de konu </w:t>
      </w:r>
      <w:r w:rsidRPr="0039202A">
        <w:rPr>
          <w:rFonts w:ascii="Courier New" w:hAnsi="Courier New" w:cs="Courier New"/>
          <w:sz w:val="24"/>
          <w:szCs w:val="24"/>
          <w:lang w:val="tr-TR"/>
        </w:rPr>
        <w:lastRenderedPageBreak/>
        <w:t>ile ana düşünce farkının öğrencilere açıklanması gerektiği;</w:t>
      </w:r>
    </w:p>
    <w:p w:rsidR="0039202A" w:rsidRPr="0039202A" w:rsidRDefault="0039202A" w:rsidP="0039202A">
      <w:pPr>
        <w:numPr>
          <w:ilvl w:val="0"/>
          <w:numId w:val="4"/>
        </w:numPr>
        <w:spacing w:after="200" w:line="360" w:lineRule="auto"/>
        <w:contextualSpacing/>
        <w:rPr>
          <w:rFonts w:ascii="Courier New" w:hAnsi="Courier New" w:cs="Courier New"/>
          <w:b/>
          <w:sz w:val="24"/>
          <w:szCs w:val="24"/>
          <w:lang w:val="tr-TR"/>
        </w:rPr>
      </w:pPr>
      <w:r w:rsidRPr="0039202A">
        <w:rPr>
          <w:rFonts w:ascii="Courier New" w:hAnsi="Courier New" w:cs="Courier New"/>
          <w:sz w:val="24"/>
          <w:szCs w:val="24"/>
          <w:lang w:val="tr-TR"/>
        </w:rPr>
        <w:t xml:space="preserve">El yazısına yer verilmiş olmasının zamansız olmasına ilişkin iddiaya karşılık s.70 (5.)’de ikinci sınıfta öğrencilerin bilgisayardaki farklı yazı karakterlerini tanımaları ve kullanmaları yönünde güzel yazı </w:t>
      </w:r>
      <w:proofErr w:type="spellStart"/>
      <w:r w:rsidRPr="0039202A">
        <w:rPr>
          <w:rFonts w:ascii="Courier New" w:hAnsi="Courier New" w:cs="Courier New"/>
          <w:sz w:val="24"/>
          <w:szCs w:val="24"/>
          <w:lang w:val="tr-TR"/>
        </w:rPr>
        <w:t>v.b</w:t>
      </w:r>
      <w:proofErr w:type="spellEnd"/>
      <w:r w:rsidRPr="0039202A">
        <w:rPr>
          <w:rFonts w:ascii="Courier New" w:hAnsi="Courier New" w:cs="Courier New"/>
          <w:sz w:val="24"/>
          <w:szCs w:val="24"/>
          <w:lang w:val="tr-TR"/>
        </w:rPr>
        <w:t xml:space="preserve"> çalışmalar yürütülebileceği;</w:t>
      </w:r>
    </w:p>
    <w:p w:rsidR="0039202A" w:rsidRPr="0039202A" w:rsidRDefault="0039202A" w:rsidP="0039202A">
      <w:pPr>
        <w:numPr>
          <w:ilvl w:val="0"/>
          <w:numId w:val="4"/>
        </w:numPr>
        <w:spacing w:after="200" w:line="360" w:lineRule="auto"/>
        <w:contextualSpacing/>
        <w:rPr>
          <w:rFonts w:ascii="Courier New" w:hAnsi="Courier New" w:cs="Courier New"/>
          <w:b/>
          <w:sz w:val="24"/>
          <w:szCs w:val="24"/>
          <w:lang w:val="tr-TR"/>
        </w:rPr>
      </w:pPr>
      <w:r w:rsidRPr="0039202A">
        <w:rPr>
          <w:rFonts w:ascii="Courier New" w:hAnsi="Courier New" w:cs="Courier New"/>
          <w:sz w:val="24"/>
          <w:szCs w:val="24"/>
          <w:lang w:val="tr-TR"/>
        </w:rPr>
        <w:t>Metin ve şiirlerde vurgu ve tonlamaların kullanımın hatalı olduğuna ilişkin iddiaya karşılık, sayfa 6 (</w:t>
      </w:r>
      <w:proofErr w:type="gramStart"/>
      <w:r w:rsidRPr="0039202A">
        <w:rPr>
          <w:rFonts w:ascii="Courier New" w:hAnsi="Courier New" w:cs="Courier New"/>
          <w:sz w:val="24"/>
          <w:szCs w:val="24"/>
          <w:lang w:val="tr-TR"/>
        </w:rPr>
        <w:t>1.2</w:t>
      </w:r>
      <w:proofErr w:type="gramEnd"/>
      <w:r w:rsidRPr="0039202A">
        <w:rPr>
          <w:rFonts w:ascii="Courier New" w:hAnsi="Courier New" w:cs="Courier New"/>
          <w:sz w:val="24"/>
          <w:szCs w:val="24"/>
          <w:lang w:val="tr-TR"/>
        </w:rPr>
        <w:t>)’de; Durak ve ton gibi ses üstü birimlere ikinci sınıfta vurgu ve ulama eklenmesi gerektiği; Sözcük, söz öbeği ve cümleleri anlamlarına göre vurgulama ve söylediklerini belirginleştirmek için ulama kullanma gibi çalışmalar yürütülebileceğine ilişkin yönergeler bulunduğu ve kitaplardaki 2. Sınıf öğrencisine uygun olmadığı iddia edilen bilgilerin Temel Eğitim Programında yer aldığının söylenebilir halde olduğu görülmektedir.</w:t>
      </w:r>
    </w:p>
    <w:p w:rsidR="0039202A" w:rsidRPr="0039202A" w:rsidRDefault="0039202A" w:rsidP="0039202A">
      <w:pPr>
        <w:spacing w:after="200" w:line="360" w:lineRule="auto"/>
        <w:ind w:firstLine="720"/>
        <w:contextualSpacing/>
        <w:rPr>
          <w:rFonts w:ascii="Courier New" w:hAnsi="Courier New" w:cs="Courier New"/>
          <w:b/>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Diğer bir iddia; yukarıda açılımı verilen görsellerin “cinsiyetçiliği” ön plana çıkardığına ilişkindir.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Dava konusu edilen kitap 240 sayfadan ibaret olup hemen hemen her sayfa içeriğinde bir veya birden fazla görsel bulunmaktadır.</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28330F">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Kitabın tamamı bu açıdan bir değerlendirilmeye tabi tutulmaksızın tek bir görsel üzerinde hareketle, hele ki; aynı sayfada, eski kitapta kadın figürü ile görselleştirilen hademenin, dava konusu edilen kitapta erkek figürü ile değiştirilmiş olduğu dikkate alındığında ilk nazarda, kitapta cinsiyetçiliği öne çıkardığı söylenebilir halde değildir.</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lastRenderedPageBreak/>
        <w:t xml:space="preserve">Görsellere ilişkin olarak, cinsiyetçilik içeriğinden bağımsız, yemin varakasında ileri sürülen bir diğer iddia; </w:t>
      </w:r>
      <w:proofErr w:type="gramStart"/>
      <w:r w:rsidRPr="0039202A">
        <w:rPr>
          <w:rFonts w:ascii="Courier New" w:hAnsi="Courier New" w:cs="Courier New"/>
          <w:sz w:val="24"/>
          <w:szCs w:val="24"/>
          <w:lang w:val="tr-TR"/>
        </w:rPr>
        <w:t>ilk okullarda</w:t>
      </w:r>
      <w:proofErr w:type="gramEnd"/>
      <w:r w:rsidRPr="0039202A">
        <w:rPr>
          <w:rFonts w:ascii="Courier New" w:hAnsi="Courier New" w:cs="Courier New"/>
          <w:sz w:val="24"/>
          <w:szCs w:val="24"/>
          <w:lang w:val="tr-TR"/>
        </w:rPr>
        <w:t xml:space="preserve"> çok az türbanlı öğretmen bulunduğuna ilişkindir.</w:t>
      </w: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Dava konusu edilen kitabın 18. Sayfasında türbanlı öğretmen görseli bulunduğu sabittir.</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Duruşma boyunca, Davacı tarafından, türbanlı öğretmen görselinin “Milli Eğitim </w:t>
      </w:r>
      <w:proofErr w:type="spellStart"/>
      <w:r w:rsidRPr="0039202A">
        <w:rPr>
          <w:rFonts w:ascii="Courier New" w:hAnsi="Courier New" w:cs="Courier New"/>
          <w:sz w:val="24"/>
          <w:szCs w:val="24"/>
          <w:lang w:val="tr-TR"/>
        </w:rPr>
        <w:t>İlkeleri”ne</w:t>
      </w:r>
      <w:proofErr w:type="spellEnd"/>
      <w:r w:rsidRPr="0039202A">
        <w:rPr>
          <w:rFonts w:ascii="Courier New" w:hAnsi="Courier New" w:cs="Courier New"/>
          <w:sz w:val="24"/>
          <w:szCs w:val="24"/>
          <w:lang w:val="tr-TR"/>
        </w:rPr>
        <w:t xml:space="preserve"> aykırılığına ilişkin herhangi bir iddia veya şahadet ileri sürülmemekle birlikte iş bu husus yemin varakasında bir cümle ile yer aldığı için değerlendirmeyi uygun buluruz.  </w:t>
      </w:r>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Yemin varakasında yer verilen durum bildiren cümleden anlaşıldığı üzere; ilkokullarda türbanlı öğretmen hali hazırda var olup, sayısal olarak azınlıktadır. Bunun tersi bir iddia huzurumuzda mevcut değildir.</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ind w:firstLine="720"/>
        <w:contextualSpacing/>
        <w:rPr>
          <w:rFonts w:ascii="Courier New" w:hAnsi="Courier New" w:cs="Courier New"/>
          <w:sz w:val="24"/>
          <w:szCs w:val="24"/>
          <w:lang w:val="tr-TR"/>
        </w:rPr>
      </w:pPr>
      <w:proofErr w:type="gramStart"/>
      <w:r w:rsidRPr="0039202A">
        <w:rPr>
          <w:rFonts w:ascii="Courier New" w:hAnsi="Courier New" w:cs="Courier New"/>
          <w:sz w:val="24"/>
          <w:szCs w:val="24"/>
          <w:lang w:val="tr-TR"/>
        </w:rPr>
        <w:t>İdari bir karar veya işlem olmaksızın öğretmenlerin göreve başlamalarının olanaklı olmadığı ve idari kararların hukuka uygunluğu karinesi göz önünde tutulduğunda, türbanlı öğretmenlerin göreve başlamasına ilişkin idari işlem veya karar varlığını koruduğu sürece azınlıkta olma halinin görselin kullanımına engel olmadığı ve mevcut durumun ilk nazarda kanuna aykırılığa ilişkin bir belirtiyi ortaya koymakta yeterli olmadığı sonucuna ulaşırız.</w:t>
      </w:r>
      <w:proofErr w:type="gramEnd"/>
    </w:p>
    <w:p w:rsidR="0039202A" w:rsidRPr="0039202A" w:rsidRDefault="0039202A" w:rsidP="0039202A">
      <w:pPr>
        <w:spacing w:after="200" w:line="360" w:lineRule="auto"/>
        <w:ind w:firstLine="720"/>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r w:rsidRPr="0039202A">
        <w:rPr>
          <w:rFonts w:ascii="Courier New" w:hAnsi="Courier New" w:cs="Courier New"/>
          <w:sz w:val="24"/>
          <w:szCs w:val="24"/>
          <w:lang w:val="tr-TR"/>
        </w:rPr>
        <w:tab/>
      </w:r>
      <w:proofErr w:type="gramStart"/>
      <w:r w:rsidRPr="0039202A">
        <w:rPr>
          <w:rFonts w:ascii="Courier New" w:hAnsi="Courier New" w:cs="Courier New"/>
          <w:sz w:val="24"/>
          <w:szCs w:val="24"/>
          <w:lang w:val="tr-TR"/>
        </w:rPr>
        <w:t>Dava konusu edilen kitabın, “</w:t>
      </w:r>
      <w:r w:rsidRPr="0039202A">
        <w:rPr>
          <w:rFonts w:ascii="Courier New" w:hAnsi="Courier New" w:cs="Courier New"/>
          <w:sz w:val="26"/>
          <w:szCs w:val="24"/>
          <w:lang w:val="tr-TR"/>
        </w:rPr>
        <w:t>Ü</w:t>
      </w:r>
      <w:r w:rsidRPr="0039202A">
        <w:rPr>
          <w:rFonts w:ascii="Courier New" w:hAnsi="Courier New" w:cs="Courier New"/>
          <w:sz w:val="24"/>
          <w:szCs w:val="24"/>
          <w:lang w:val="tr-TR"/>
        </w:rPr>
        <w:t xml:space="preserve">lkemiz ve Kültürel Değerlerimiz” temasında yer alan yasemin kolyesinin bilinen yasemin kolyesi ile bağdaşmadığı, sayfa 118’de yer alan ve Beşparmak Dağları’na atıf yapan metne ilişik görseldeki dağın karlı olması, “de” - “da” eklerinin ve daha başka noktalama ve numaralandırma işaretlerinin hatalı olduğu, dava konusu kitapta bazı çalışmaların çıkarılıp bazı eklemelerin yapıldığı söylenebilir olmakla birlikte, hataların bir sonraki baskıda </w:t>
      </w:r>
      <w:r w:rsidRPr="0039202A">
        <w:rPr>
          <w:rFonts w:ascii="Courier New" w:hAnsi="Courier New" w:cs="Courier New"/>
          <w:sz w:val="24"/>
          <w:szCs w:val="24"/>
          <w:lang w:val="tr-TR"/>
        </w:rPr>
        <w:lastRenderedPageBreak/>
        <w:t>giderilebileceği, mevzuata aykırı olmadığı sürece kitapların içeriğinin değiştirilebileceği dikkate alındığında, ilk nazarda yazım hataları ve yapılan değişikliklerin mevzuata aykırılığının, söylenebilir olmadığı sonucuna ulaşırız.</w:t>
      </w:r>
      <w:proofErr w:type="gramEnd"/>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Belirtilen tüm hususlarla ilgili Davacı ilk </w:t>
      </w:r>
      <w:proofErr w:type="gramStart"/>
      <w:r w:rsidRPr="0039202A">
        <w:rPr>
          <w:rFonts w:ascii="Courier New" w:hAnsi="Courier New" w:cs="Courier New"/>
          <w:sz w:val="24"/>
          <w:szCs w:val="24"/>
          <w:lang w:val="tr-TR"/>
        </w:rPr>
        <w:t>nazarda  haklı</w:t>
      </w:r>
      <w:proofErr w:type="gramEnd"/>
      <w:r w:rsidRPr="0039202A">
        <w:rPr>
          <w:rFonts w:ascii="Courier New" w:hAnsi="Courier New" w:cs="Courier New"/>
          <w:sz w:val="24"/>
          <w:szCs w:val="24"/>
          <w:lang w:val="tr-TR"/>
        </w:rPr>
        <w:t xml:space="preserve"> olduğuna dair belirti bulunduğunu ortaya koymakta başarılı olamamıştır. Bu nedenle, daha ileri incelemeye gerek duymaksızın istidanın masraflarla birlikte reddi gerektiği sonucuna ulaşırız.</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Netice itibarıyla; istida ret ve iptal edilir.</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ind w:firstLine="720"/>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Masrafların Davacı </w:t>
      </w:r>
      <w:proofErr w:type="spellStart"/>
      <w:r w:rsidRPr="0039202A">
        <w:rPr>
          <w:rFonts w:ascii="Courier New" w:hAnsi="Courier New" w:cs="Courier New"/>
          <w:sz w:val="24"/>
          <w:szCs w:val="24"/>
          <w:lang w:val="tr-TR"/>
        </w:rPr>
        <w:t>Müstedi</w:t>
      </w:r>
      <w:proofErr w:type="spellEnd"/>
      <w:r w:rsidRPr="0039202A">
        <w:rPr>
          <w:rFonts w:ascii="Courier New" w:hAnsi="Courier New" w:cs="Courier New"/>
          <w:sz w:val="24"/>
          <w:szCs w:val="24"/>
          <w:lang w:val="tr-TR"/>
        </w:rPr>
        <w:t xml:space="preserve"> tarafından karşılanmasına emir verilir.  </w:t>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Tanju </w:t>
      </w:r>
      <w:proofErr w:type="gramStart"/>
      <w:r w:rsidRPr="0039202A">
        <w:rPr>
          <w:rFonts w:ascii="Courier New" w:hAnsi="Courier New" w:cs="Courier New"/>
          <w:sz w:val="24"/>
          <w:szCs w:val="24"/>
          <w:lang w:val="tr-TR"/>
        </w:rPr>
        <w:t>Öncül          Talat</w:t>
      </w:r>
      <w:proofErr w:type="gramEnd"/>
      <w:r w:rsidRPr="0039202A">
        <w:rPr>
          <w:rFonts w:ascii="Courier New" w:hAnsi="Courier New" w:cs="Courier New"/>
          <w:sz w:val="24"/>
          <w:szCs w:val="24"/>
          <w:lang w:val="tr-TR"/>
        </w:rPr>
        <w:t xml:space="preserve"> </w:t>
      </w:r>
      <w:proofErr w:type="spellStart"/>
      <w:r w:rsidRPr="0039202A">
        <w:rPr>
          <w:rFonts w:ascii="Courier New" w:hAnsi="Courier New" w:cs="Courier New"/>
          <w:sz w:val="24"/>
          <w:szCs w:val="24"/>
          <w:lang w:val="tr-TR"/>
        </w:rPr>
        <w:t>Usar</w:t>
      </w:r>
      <w:proofErr w:type="spellEnd"/>
      <w:r w:rsidRPr="0039202A">
        <w:rPr>
          <w:rFonts w:ascii="Courier New" w:hAnsi="Courier New" w:cs="Courier New"/>
          <w:sz w:val="24"/>
          <w:szCs w:val="24"/>
          <w:lang w:val="tr-TR"/>
        </w:rPr>
        <w:t xml:space="preserve">         Bahar </w:t>
      </w:r>
      <w:proofErr w:type="spellStart"/>
      <w:r w:rsidRPr="0039202A">
        <w:rPr>
          <w:rFonts w:ascii="Courier New" w:hAnsi="Courier New" w:cs="Courier New"/>
          <w:sz w:val="24"/>
          <w:szCs w:val="24"/>
          <w:lang w:val="tr-TR"/>
        </w:rPr>
        <w:t>Duatepe</w:t>
      </w:r>
      <w:proofErr w:type="spellEnd"/>
      <w:r w:rsidRPr="0039202A">
        <w:rPr>
          <w:rFonts w:ascii="Courier New" w:hAnsi="Courier New" w:cs="Courier New"/>
          <w:sz w:val="24"/>
          <w:szCs w:val="24"/>
          <w:lang w:val="tr-TR"/>
        </w:rPr>
        <w:t xml:space="preserve"> </w:t>
      </w: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(Yargıç)            (Yargıç)            (Yargıç) </w:t>
      </w:r>
    </w:p>
    <w:p w:rsidR="0039202A" w:rsidRPr="0039202A" w:rsidRDefault="0039202A" w:rsidP="0039202A">
      <w:pPr>
        <w:spacing w:after="20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200" w:line="360" w:lineRule="auto"/>
        <w:contextualSpacing/>
        <w:rPr>
          <w:rFonts w:ascii="Courier New" w:hAnsi="Courier New" w:cs="Courier New"/>
          <w:sz w:val="24"/>
          <w:szCs w:val="24"/>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15 Aralık 2023</w:t>
      </w:r>
    </w:p>
    <w:p w:rsidR="0039202A" w:rsidRPr="0039202A" w:rsidRDefault="0039202A" w:rsidP="0039202A">
      <w:pPr>
        <w:spacing w:after="0" w:line="360" w:lineRule="auto"/>
        <w:contextualSpacing/>
        <w:rPr>
          <w:rFonts w:ascii="Courier New" w:hAnsi="Courier New" w:cs="Courier New"/>
          <w:b/>
          <w:sz w:val="24"/>
          <w:szCs w:val="24"/>
          <w:u w:val="single"/>
          <w:lang w:val="tr-TR"/>
        </w:rPr>
      </w:pP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 xml:space="preserve">    </w:t>
      </w:r>
    </w:p>
    <w:p w:rsidR="0039202A" w:rsidRPr="0039202A" w:rsidRDefault="0039202A" w:rsidP="0039202A">
      <w:pPr>
        <w:spacing w:after="0" w:line="360" w:lineRule="auto"/>
        <w:contextualSpacing/>
        <w:rPr>
          <w:rFonts w:ascii="Courier New" w:hAnsi="Courier New" w:cs="Courier New"/>
          <w:sz w:val="24"/>
          <w:szCs w:val="24"/>
          <w:lang w:val="tr-TR"/>
        </w:rPr>
      </w:pPr>
      <w:r w:rsidRPr="0039202A">
        <w:rPr>
          <w:rFonts w:ascii="Courier New" w:hAnsi="Courier New" w:cs="Courier New"/>
          <w:sz w:val="24"/>
          <w:szCs w:val="24"/>
          <w:lang w:val="tr-TR"/>
        </w:rPr>
        <w:tab/>
      </w:r>
    </w:p>
    <w:p w:rsidR="0039202A" w:rsidRPr="0039202A" w:rsidRDefault="0039202A" w:rsidP="0039202A">
      <w:pPr>
        <w:spacing w:after="0" w:line="360" w:lineRule="auto"/>
        <w:contextualSpacing/>
        <w:rPr>
          <w:rFonts w:ascii="Courier New" w:hAnsi="Courier New" w:cs="Courier New"/>
          <w:sz w:val="24"/>
          <w:szCs w:val="24"/>
          <w:lang w:val="tr-TR"/>
        </w:rPr>
      </w:pPr>
    </w:p>
    <w:p w:rsidR="0039202A" w:rsidRPr="0039202A" w:rsidRDefault="0039202A" w:rsidP="0039202A">
      <w:pPr>
        <w:spacing w:line="360" w:lineRule="auto"/>
        <w:contextualSpacing/>
      </w:pPr>
    </w:p>
    <w:tbl>
      <w:tblPr>
        <w:tblW w:w="0" w:type="auto"/>
        <w:tblLayout w:type="fixed"/>
        <w:tblLook w:val="04A0" w:firstRow="1" w:lastRow="0" w:firstColumn="1" w:lastColumn="0" w:noHBand="0" w:noVBand="1"/>
      </w:tblPr>
      <w:tblGrid>
        <w:gridCol w:w="1668"/>
        <w:gridCol w:w="567"/>
        <w:gridCol w:w="708"/>
        <w:gridCol w:w="5812"/>
      </w:tblGrid>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jc w:val="center"/>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jc w:val="center"/>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jc w:val="center"/>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jc w:val="center"/>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jc w:val="center"/>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center"/>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7087" w:type="dxa"/>
            <w:gridSpan w:val="3"/>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r w:rsidR="0039202A" w:rsidRPr="0039202A" w:rsidTr="004F0E0C">
        <w:tc>
          <w:tcPr>
            <w:tcW w:w="1668" w:type="dxa"/>
          </w:tcPr>
          <w:p w:rsidR="0039202A" w:rsidRPr="0039202A" w:rsidRDefault="0039202A" w:rsidP="0039202A">
            <w:pPr>
              <w:spacing w:after="200" w:line="360" w:lineRule="auto"/>
              <w:contextualSpacing/>
              <w:rPr>
                <w:lang w:val="tr-TR"/>
              </w:rPr>
            </w:pPr>
          </w:p>
        </w:tc>
        <w:tc>
          <w:tcPr>
            <w:tcW w:w="567" w:type="dxa"/>
          </w:tcPr>
          <w:p w:rsidR="0039202A" w:rsidRPr="0039202A" w:rsidRDefault="0039202A" w:rsidP="0039202A">
            <w:pPr>
              <w:spacing w:after="200" w:line="360" w:lineRule="auto"/>
              <w:contextualSpacing/>
              <w:jc w:val="center"/>
              <w:rPr>
                <w:lang w:val="tr-TR"/>
              </w:rPr>
            </w:pPr>
          </w:p>
        </w:tc>
        <w:tc>
          <w:tcPr>
            <w:tcW w:w="708" w:type="dxa"/>
          </w:tcPr>
          <w:p w:rsidR="0039202A" w:rsidRPr="0039202A" w:rsidRDefault="0039202A" w:rsidP="0039202A">
            <w:pPr>
              <w:spacing w:after="200" w:line="360" w:lineRule="auto"/>
              <w:contextualSpacing/>
              <w:jc w:val="both"/>
              <w:rPr>
                <w:lang w:val="tr-TR"/>
              </w:rPr>
            </w:pPr>
          </w:p>
        </w:tc>
        <w:tc>
          <w:tcPr>
            <w:tcW w:w="5812" w:type="dxa"/>
          </w:tcPr>
          <w:p w:rsidR="0039202A" w:rsidRPr="0039202A" w:rsidRDefault="0039202A" w:rsidP="0039202A">
            <w:pPr>
              <w:spacing w:after="200" w:line="360" w:lineRule="auto"/>
              <w:contextualSpacing/>
              <w:jc w:val="both"/>
              <w:rPr>
                <w:lang w:val="tr-TR"/>
              </w:rPr>
            </w:pPr>
          </w:p>
        </w:tc>
      </w:tr>
    </w:tbl>
    <w:p w:rsidR="0039202A" w:rsidRPr="0039202A" w:rsidRDefault="0039202A" w:rsidP="0039202A">
      <w:pPr>
        <w:spacing w:line="360" w:lineRule="auto"/>
        <w:contextualSpacing/>
      </w:pPr>
    </w:p>
    <w:p w:rsidR="0039202A" w:rsidRPr="0039202A" w:rsidRDefault="0039202A" w:rsidP="0039202A">
      <w:pPr>
        <w:spacing w:line="360" w:lineRule="auto"/>
        <w:contextualSpacing/>
      </w:pPr>
    </w:p>
    <w:p w:rsidR="0039202A" w:rsidRPr="0039202A" w:rsidRDefault="0039202A" w:rsidP="0039202A">
      <w:pPr>
        <w:spacing w:line="360" w:lineRule="auto"/>
        <w:contextualSpacing/>
      </w:pPr>
    </w:p>
    <w:p w:rsidR="0039202A" w:rsidRPr="0039202A" w:rsidRDefault="0039202A" w:rsidP="0039202A">
      <w:pPr>
        <w:spacing w:line="360" w:lineRule="auto"/>
        <w:contextualSpacing/>
      </w:pPr>
    </w:p>
    <w:p w:rsidR="0039202A" w:rsidRPr="0039202A" w:rsidRDefault="0039202A" w:rsidP="0039202A">
      <w:pPr>
        <w:spacing w:line="360" w:lineRule="auto"/>
        <w:contextualSpacing/>
      </w:pPr>
    </w:p>
    <w:p w:rsidR="0039202A" w:rsidRPr="0039202A" w:rsidRDefault="0039202A" w:rsidP="0039202A">
      <w:pPr>
        <w:spacing w:line="360" w:lineRule="auto"/>
        <w:contextualSpacing/>
      </w:pPr>
    </w:p>
    <w:p w:rsidR="006B1753" w:rsidRDefault="006B1753"/>
    <w:sectPr w:rsidR="006B1753" w:rsidSect="004F0E0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E9" w:rsidRDefault="00B745E9">
      <w:pPr>
        <w:spacing w:after="0" w:line="240" w:lineRule="auto"/>
      </w:pPr>
      <w:r>
        <w:separator/>
      </w:r>
    </w:p>
  </w:endnote>
  <w:endnote w:type="continuationSeparator" w:id="0">
    <w:p w:rsidR="00B745E9" w:rsidRDefault="00B7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E9" w:rsidRDefault="00B745E9">
      <w:pPr>
        <w:spacing w:after="0" w:line="240" w:lineRule="auto"/>
      </w:pPr>
      <w:r>
        <w:separator/>
      </w:r>
    </w:p>
  </w:footnote>
  <w:footnote w:type="continuationSeparator" w:id="0">
    <w:p w:rsidR="00B745E9" w:rsidRDefault="00B74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746232"/>
      <w:docPartObj>
        <w:docPartGallery w:val="Page Numbers (Top of Page)"/>
        <w:docPartUnique/>
      </w:docPartObj>
    </w:sdtPr>
    <w:sdtEndPr/>
    <w:sdtContent>
      <w:p w:rsidR="004F0E0C" w:rsidRDefault="004F0E0C">
        <w:pPr>
          <w:pStyle w:val="stbilgi"/>
          <w:jc w:val="center"/>
        </w:pPr>
        <w:r>
          <w:fldChar w:fldCharType="begin"/>
        </w:r>
        <w:r>
          <w:instrText>PAGE   \* MERGEFORMAT</w:instrText>
        </w:r>
        <w:r>
          <w:fldChar w:fldCharType="separate"/>
        </w:r>
        <w:r w:rsidR="00487C6D">
          <w:rPr>
            <w:noProof/>
          </w:rPr>
          <w:t>29</w:t>
        </w:r>
        <w:r>
          <w:fldChar w:fldCharType="end"/>
        </w:r>
      </w:p>
    </w:sdtContent>
  </w:sdt>
  <w:p w:rsidR="004F0E0C" w:rsidRDefault="004F0E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7CF"/>
    <w:multiLevelType w:val="hybridMultilevel"/>
    <w:tmpl w:val="79F07E42"/>
    <w:lvl w:ilvl="0" w:tplc="F330F7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240DAF"/>
    <w:multiLevelType w:val="hybridMultilevel"/>
    <w:tmpl w:val="A75629D6"/>
    <w:lvl w:ilvl="0" w:tplc="427CEA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A247E"/>
    <w:multiLevelType w:val="hybridMultilevel"/>
    <w:tmpl w:val="0D96B84E"/>
    <w:lvl w:ilvl="0" w:tplc="9F10917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367D0"/>
    <w:multiLevelType w:val="hybridMultilevel"/>
    <w:tmpl w:val="B99C1268"/>
    <w:lvl w:ilvl="0" w:tplc="9A4038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4443"/>
    <w:multiLevelType w:val="hybridMultilevel"/>
    <w:tmpl w:val="F93AC028"/>
    <w:lvl w:ilvl="0" w:tplc="1B865B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5A65A4"/>
    <w:multiLevelType w:val="hybridMultilevel"/>
    <w:tmpl w:val="760E7AB6"/>
    <w:lvl w:ilvl="0" w:tplc="C856084A">
      <w:start w:val="1"/>
      <w:numFmt w:val="bullet"/>
      <w:lvlText w:val="-"/>
      <w:lvlJc w:val="left"/>
      <w:pPr>
        <w:ind w:left="1800" w:hanging="360"/>
      </w:pPr>
      <w:rPr>
        <w:rFonts w:ascii="Courier New" w:eastAsiaTheme="minorHAnsi"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0D2713"/>
    <w:multiLevelType w:val="hybridMultilevel"/>
    <w:tmpl w:val="FD0C44F6"/>
    <w:lvl w:ilvl="0" w:tplc="1FCAEE58">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A6623"/>
    <w:multiLevelType w:val="hybridMultilevel"/>
    <w:tmpl w:val="60DEBC9A"/>
    <w:lvl w:ilvl="0" w:tplc="C06A4A2A">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262972"/>
    <w:multiLevelType w:val="hybridMultilevel"/>
    <w:tmpl w:val="FAFE78BE"/>
    <w:lvl w:ilvl="0" w:tplc="0D9ECE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003F"/>
    <w:multiLevelType w:val="hybridMultilevel"/>
    <w:tmpl w:val="13108ACE"/>
    <w:lvl w:ilvl="0" w:tplc="A4C001D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EB31FAB"/>
    <w:multiLevelType w:val="hybridMultilevel"/>
    <w:tmpl w:val="E6EA6208"/>
    <w:lvl w:ilvl="0" w:tplc="E432097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E06367"/>
    <w:multiLevelType w:val="hybridMultilevel"/>
    <w:tmpl w:val="690EC2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E7149"/>
    <w:multiLevelType w:val="hybridMultilevel"/>
    <w:tmpl w:val="839424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E245BE"/>
    <w:multiLevelType w:val="hybridMultilevel"/>
    <w:tmpl w:val="1A6E43A4"/>
    <w:lvl w:ilvl="0" w:tplc="7420603A">
      <w:start w:val="1"/>
      <w:numFmt w:val="lowerLetter"/>
      <w:lvlText w:val="%1)"/>
      <w:lvlJc w:val="left"/>
      <w:pPr>
        <w:ind w:left="1440" w:hanging="360"/>
      </w:pPr>
      <w:rPr>
        <w:rFonts w:ascii="Courier New" w:eastAsiaTheme="minorHAnsi" w:hAnsi="Courier New" w:cs="Courier New"/>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2033FE2"/>
    <w:multiLevelType w:val="hybridMultilevel"/>
    <w:tmpl w:val="14D45DF0"/>
    <w:lvl w:ilvl="0" w:tplc="FF6EC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CA56D0"/>
    <w:multiLevelType w:val="hybridMultilevel"/>
    <w:tmpl w:val="9A924F82"/>
    <w:lvl w:ilvl="0" w:tplc="FCB09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5"/>
  </w:num>
  <w:num w:numId="5">
    <w:abstractNumId w:val="1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2"/>
  </w:num>
  <w:num w:numId="11">
    <w:abstractNumId w:val="10"/>
  </w:num>
  <w:num w:numId="12">
    <w:abstractNumId w:val="2"/>
  </w:num>
  <w:num w:numId="13">
    <w:abstractNumId w:val="1"/>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2A"/>
    <w:rsid w:val="0003271E"/>
    <w:rsid w:val="00092596"/>
    <w:rsid w:val="00115829"/>
    <w:rsid w:val="00124865"/>
    <w:rsid w:val="00142D3D"/>
    <w:rsid w:val="0025668A"/>
    <w:rsid w:val="0028330F"/>
    <w:rsid w:val="00373114"/>
    <w:rsid w:val="0039202A"/>
    <w:rsid w:val="00400748"/>
    <w:rsid w:val="004018DB"/>
    <w:rsid w:val="00402B63"/>
    <w:rsid w:val="004741E5"/>
    <w:rsid w:val="00487C6D"/>
    <w:rsid w:val="004F0E0C"/>
    <w:rsid w:val="00534667"/>
    <w:rsid w:val="00577ACC"/>
    <w:rsid w:val="005E0FE8"/>
    <w:rsid w:val="005E6CB2"/>
    <w:rsid w:val="0061587A"/>
    <w:rsid w:val="00641334"/>
    <w:rsid w:val="006B1753"/>
    <w:rsid w:val="006C53E1"/>
    <w:rsid w:val="006C6C72"/>
    <w:rsid w:val="00714C05"/>
    <w:rsid w:val="007F39D8"/>
    <w:rsid w:val="008818EB"/>
    <w:rsid w:val="008F6CB1"/>
    <w:rsid w:val="00906DC8"/>
    <w:rsid w:val="0095757A"/>
    <w:rsid w:val="009675BD"/>
    <w:rsid w:val="009A581C"/>
    <w:rsid w:val="009E1058"/>
    <w:rsid w:val="009F0467"/>
    <w:rsid w:val="00B5572F"/>
    <w:rsid w:val="00B672E4"/>
    <w:rsid w:val="00B745E9"/>
    <w:rsid w:val="00BA72A9"/>
    <w:rsid w:val="00BF117C"/>
    <w:rsid w:val="00C1275B"/>
    <w:rsid w:val="00C27D3D"/>
    <w:rsid w:val="00C65025"/>
    <w:rsid w:val="00C72CF8"/>
    <w:rsid w:val="00C84106"/>
    <w:rsid w:val="00D9765A"/>
    <w:rsid w:val="00DE42C2"/>
    <w:rsid w:val="00E1521A"/>
    <w:rsid w:val="00E24DA7"/>
    <w:rsid w:val="00E3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CD825-4BB1-47DB-9766-3816881D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02A"/>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39202A"/>
    <w:rPr>
      <w:lang w:val="tr-TR"/>
    </w:rPr>
  </w:style>
  <w:style w:type="table" w:styleId="TabloKlavuzu">
    <w:name w:val="Table Grid"/>
    <w:basedOn w:val="NormalTablo"/>
    <w:uiPriority w:val="39"/>
    <w:rsid w:val="0039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9202A"/>
    <w:pPr>
      <w:ind w:left="720"/>
      <w:contextualSpacing/>
    </w:pPr>
  </w:style>
  <w:style w:type="paragraph" w:styleId="BalonMetni">
    <w:name w:val="Balloon Text"/>
    <w:basedOn w:val="Normal"/>
    <w:link w:val="BalonMetniChar"/>
    <w:uiPriority w:val="99"/>
    <w:semiHidden/>
    <w:unhideWhenUsed/>
    <w:rsid w:val="003731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3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36</Pages>
  <Words>7520</Words>
  <Characters>42867</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Burak Demirkaya</cp:lastModifiedBy>
  <cp:revision>83</cp:revision>
  <cp:lastPrinted>2023-12-20T12:42:00Z</cp:lastPrinted>
  <dcterms:created xsi:type="dcterms:W3CDTF">2023-12-20T11:20:00Z</dcterms:created>
  <dcterms:modified xsi:type="dcterms:W3CDTF">2023-12-21T12:25:00Z</dcterms:modified>
</cp:coreProperties>
</file>