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896" w:rsidRDefault="00457B94" w:rsidP="00813896">
      <w:pPr>
        <w:spacing w:after="0"/>
        <w:rPr>
          <w:rFonts w:ascii="Courier New" w:hAnsi="Courier New" w:cs="Courier New"/>
          <w:sz w:val="24"/>
          <w:szCs w:val="24"/>
        </w:rPr>
      </w:pPr>
      <w:bookmarkStart w:id="0" w:name="_GoBack"/>
      <w:bookmarkEnd w:id="0"/>
      <w:r>
        <w:rPr>
          <w:rFonts w:ascii="Courier New" w:hAnsi="Courier New" w:cs="Courier New"/>
          <w:sz w:val="24"/>
          <w:szCs w:val="24"/>
        </w:rPr>
        <w:t>D.26/2023</w:t>
      </w:r>
      <w:r w:rsidR="00813896">
        <w:rPr>
          <w:rFonts w:ascii="Courier New" w:hAnsi="Courier New" w:cs="Courier New"/>
          <w:sz w:val="24"/>
          <w:szCs w:val="24"/>
        </w:rPr>
        <w:t xml:space="preserve">                            Yargıtay/Hukuk No:33/2017</w:t>
      </w:r>
    </w:p>
    <w:p w:rsidR="00813896" w:rsidRDefault="00813896" w:rsidP="00CA5BA3">
      <w:pPr>
        <w:spacing w:after="0" w:line="360" w:lineRule="auto"/>
        <w:jc w:val="center"/>
        <w:rPr>
          <w:rFonts w:ascii="Courier New" w:hAnsi="Courier New" w:cs="Courier New"/>
          <w:sz w:val="24"/>
          <w:szCs w:val="24"/>
        </w:rPr>
      </w:pPr>
      <w:r>
        <w:rPr>
          <w:rFonts w:ascii="Courier New" w:hAnsi="Courier New" w:cs="Courier New"/>
          <w:sz w:val="24"/>
          <w:szCs w:val="24"/>
        </w:rPr>
        <w:t xml:space="preserve">      </w:t>
      </w:r>
      <w:r w:rsidR="00457B94">
        <w:rPr>
          <w:rFonts w:ascii="Courier New" w:hAnsi="Courier New" w:cs="Courier New"/>
          <w:sz w:val="24"/>
          <w:szCs w:val="24"/>
        </w:rPr>
        <w:t xml:space="preserve">     </w:t>
      </w:r>
      <w:r>
        <w:rPr>
          <w:rFonts w:ascii="Courier New" w:hAnsi="Courier New" w:cs="Courier New"/>
          <w:sz w:val="24"/>
          <w:szCs w:val="24"/>
        </w:rPr>
        <w:t xml:space="preserve">                          (Girne Dava No:2069/2014)</w:t>
      </w:r>
    </w:p>
    <w:p w:rsidR="00813896" w:rsidRDefault="00813896" w:rsidP="00813896">
      <w:pPr>
        <w:spacing w:line="360" w:lineRule="auto"/>
        <w:rPr>
          <w:rFonts w:ascii="Courier New" w:hAnsi="Courier New" w:cs="Courier New"/>
          <w:sz w:val="24"/>
          <w:szCs w:val="24"/>
        </w:rPr>
      </w:pPr>
      <w:r>
        <w:rPr>
          <w:rFonts w:ascii="Courier New" w:hAnsi="Courier New" w:cs="Courier New"/>
          <w:sz w:val="24"/>
          <w:szCs w:val="24"/>
        </w:rPr>
        <w:t>YÜKSEK MAHKEME HUZURUNDA.</w:t>
      </w:r>
    </w:p>
    <w:p w:rsidR="00813896" w:rsidRDefault="00813896" w:rsidP="00813896">
      <w:pPr>
        <w:spacing w:line="360" w:lineRule="auto"/>
        <w:rPr>
          <w:rFonts w:ascii="Courier New" w:hAnsi="Courier New" w:cs="Courier New"/>
          <w:sz w:val="24"/>
          <w:szCs w:val="24"/>
        </w:rPr>
      </w:pPr>
      <w:r>
        <w:rPr>
          <w:rFonts w:ascii="Courier New" w:hAnsi="Courier New" w:cs="Courier New"/>
          <w:sz w:val="24"/>
          <w:szCs w:val="24"/>
        </w:rPr>
        <w:t>Mahkeme Heyeti: Bertan Özerdağ, Beril Çağdal, Peri Hakkı.</w:t>
      </w:r>
    </w:p>
    <w:p w:rsidR="00813896" w:rsidRDefault="00813896" w:rsidP="00813896">
      <w:pPr>
        <w:rPr>
          <w:rFonts w:ascii="Courier New" w:hAnsi="Courier New" w:cs="Courier New"/>
          <w:sz w:val="24"/>
          <w:szCs w:val="24"/>
        </w:rPr>
      </w:pPr>
    </w:p>
    <w:p w:rsidR="00813896" w:rsidRDefault="00813896" w:rsidP="00813896">
      <w:pPr>
        <w:spacing w:after="0"/>
        <w:rPr>
          <w:rFonts w:ascii="Courier New" w:hAnsi="Courier New" w:cs="Courier New"/>
          <w:sz w:val="24"/>
          <w:szCs w:val="24"/>
        </w:rPr>
      </w:pPr>
      <w:r>
        <w:rPr>
          <w:rFonts w:ascii="Courier New" w:hAnsi="Courier New" w:cs="Courier New"/>
          <w:sz w:val="24"/>
          <w:szCs w:val="24"/>
        </w:rPr>
        <w:t>İstinaf eden: 1- Akmina Travel Club, Şht.Emin Alpkaya S</w:t>
      </w:r>
      <w:r w:rsidR="00457B94">
        <w:rPr>
          <w:rFonts w:ascii="Courier New" w:hAnsi="Courier New" w:cs="Courier New"/>
          <w:sz w:val="24"/>
          <w:szCs w:val="24"/>
        </w:rPr>
        <w:t>o</w:t>
      </w:r>
      <w:r>
        <w:rPr>
          <w:rFonts w:ascii="Courier New" w:hAnsi="Courier New" w:cs="Courier New"/>
          <w:sz w:val="24"/>
          <w:szCs w:val="24"/>
        </w:rPr>
        <w:t xml:space="preserve">k., </w:t>
      </w:r>
    </w:p>
    <w:p w:rsidR="00813896" w:rsidRDefault="00813896" w:rsidP="00813896">
      <w:pPr>
        <w:spacing w:after="0"/>
        <w:rPr>
          <w:rFonts w:ascii="Courier New" w:hAnsi="Courier New" w:cs="Courier New"/>
          <w:sz w:val="24"/>
          <w:szCs w:val="24"/>
        </w:rPr>
      </w:pPr>
      <w:r>
        <w:rPr>
          <w:rFonts w:ascii="Courier New" w:hAnsi="Courier New" w:cs="Courier New"/>
          <w:sz w:val="24"/>
          <w:szCs w:val="24"/>
        </w:rPr>
        <w:t xml:space="preserve">                 Özyalçın Apt.,No:91,Girne. </w:t>
      </w:r>
    </w:p>
    <w:p w:rsidR="00813896" w:rsidRDefault="00813896" w:rsidP="00813896">
      <w:pPr>
        <w:spacing w:after="0"/>
        <w:rPr>
          <w:rFonts w:ascii="Courier New" w:hAnsi="Courier New" w:cs="Courier New"/>
          <w:sz w:val="24"/>
          <w:szCs w:val="24"/>
        </w:rPr>
      </w:pPr>
      <w:r>
        <w:rPr>
          <w:rFonts w:ascii="Courier New" w:hAnsi="Courier New" w:cs="Courier New"/>
          <w:sz w:val="24"/>
          <w:szCs w:val="24"/>
        </w:rPr>
        <w:t xml:space="preserve">              2- İsmail Zeynel Abidin, şahsen ve/veya Akmina </w:t>
      </w:r>
    </w:p>
    <w:p w:rsidR="00813896" w:rsidRDefault="00813896" w:rsidP="00813896">
      <w:pPr>
        <w:spacing w:after="0"/>
        <w:rPr>
          <w:rFonts w:ascii="Courier New" w:hAnsi="Courier New" w:cs="Courier New"/>
          <w:sz w:val="24"/>
          <w:szCs w:val="24"/>
        </w:rPr>
      </w:pPr>
      <w:r>
        <w:rPr>
          <w:rFonts w:ascii="Courier New" w:hAnsi="Courier New" w:cs="Courier New"/>
          <w:sz w:val="24"/>
          <w:szCs w:val="24"/>
        </w:rPr>
        <w:t xml:space="preserve">                 Travel Club sahibi ve/veya İşletmecisi </w:t>
      </w:r>
    </w:p>
    <w:p w:rsidR="00813896" w:rsidRDefault="00813896" w:rsidP="00813896">
      <w:pPr>
        <w:spacing w:after="0"/>
        <w:rPr>
          <w:rFonts w:ascii="Courier New" w:hAnsi="Courier New" w:cs="Courier New"/>
          <w:sz w:val="24"/>
          <w:szCs w:val="24"/>
        </w:rPr>
      </w:pPr>
      <w:r>
        <w:rPr>
          <w:rFonts w:ascii="Courier New" w:hAnsi="Courier New" w:cs="Courier New"/>
          <w:sz w:val="24"/>
          <w:szCs w:val="24"/>
        </w:rPr>
        <w:t xml:space="preserve">                 sıfatıyla, Şht.Emin Alpkaya S</w:t>
      </w:r>
      <w:r w:rsidR="00457B94">
        <w:rPr>
          <w:rFonts w:ascii="Courier New" w:hAnsi="Courier New" w:cs="Courier New"/>
          <w:sz w:val="24"/>
          <w:szCs w:val="24"/>
        </w:rPr>
        <w:t>o</w:t>
      </w:r>
      <w:r>
        <w:rPr>
          <w:rFonts w:ascii="Courier New" w:hAnsi="Courier New" w:cs="Courier New"/>
          <w:sz w:val="24"/>
          <w:szCs w:val="24"/>
        </w:rPr>
        <w:t xml:space="preserve">k.,Özyalçın </w:t>
      </w:r>
    </w:p>
    <w:p w:rsidR="00813896" w:rsidRDefault="00813896" w:rsidP="00813896">
      <w:pPr>
        <w:spacing w:after="0"/>
        <w:rPr>
          <w:rFonts w:ascii="Courier New" w:hAnsi="Courier New" w:cs="Courier New"/>
          <w:sz w:val="24"/>
          <w:szCs w:val="24"/>
        </w:rPr>
      </w:pPr>
      <w:r>
        <w:rPr>
          <w:rFonts w:ascii="Courier New" w:hAnsi="Courier New" w:cs="Courier New"/>
          <w:sz w:val="24"/>
          <w:szCs w:val="24"/>
        </w:rPr>
        <w:t xml:space="preserve">                 Apt.,No:91,Girne.</w:t>
      </w:r>
    </w:p>
    <w:p w:rsidR="00813896" w:rsidRDefault="00457B94" w:rsidP="0005696D">
      <w:pPr>
        <w:spacing w:after="120"/>
        <w:rPr>
          <w:rFonts w:ascii="Courier New" w:hAnsi="Courier New" w:cs="Courier New"/>
          <w:sz w:val="24"/>
          <w:szCs w:val="24"/>
        </w:rPr>
      </w:pPr>
      <w:r>
        <w:rPr>
          <w:rFonts w:ascii="Courier New" w:hAnsi="Courier New" w:cs="Courier New"/>
          <w:sz w:val="24"/>
          <w:szCs w:val="24"/>
        </w:rPr>
        <w:t xml:space="preserve">  </w:t>
      </w:r>
      <w:r w:rsidR="00813896">
        <w:rPr>
          <w:rFonts w:ascii="Courier New" w:hAnsi="Courier New" w:cs="Courier New"/>
          <w:sz w:val="24"/>
          <w:szCs w:val="24"/>
        </w:rPr>
        <w:t xml:space="preserve">                                       (Davalı No.2 ve </w:t>
      </w:r>
      <w:r>
        <w:rPr>
          <w:rFonts w:ascii="Courier New" w:hAnsi="Courier New" w:cs="Courier New"/>
          <w:sz w:val="24"/>
          <w:szCs w:val="24"/>
        </w:rPr>
        <w:t>No.</w:t>
      </w:r>
      <w:r w:rsidR="00813896">
        <w:rPr>
          <w:rFonts w:ascii="Courier New" w:hAnsi="Courier New" w:cs="Courier New"/>
          <w:sz w:val="24"/>
          <w:szCs w:val="24"/>
        </w:rPr>
        <w:t>3)</w:t>
      </w:r>
    </w:p>
    <w:p w:rsidR="00813896" w:rsidRDefault="00813896" w:rsidP="00813896">
      <w:pPr>
        <w:pStyle w:val="ListeParagraf"/>
        <w:numPr>
          <w:ilvl w:val="0"/>
          <w:numId w:val="1"/>
        </w:numPr>
        <w:spacing w:after="0" w:line="360" w:lineRule="auto"/>
        <w:rPr>
          <w:rFonts w:ascii="Courier New" w:hAnsi="Courier New" w:cs="Courier New"/>
          <w:sz w:val="24"/>
          <w:szCs w:val="24"/>
        </w:rPr>
      </w:pPr>
      <w:r>
        <w:rPr>
          <w:rFonts w:ascii="Courier New" w:hAnsi="Courier New" w:cs="Courier New"/>
          <w:sz w:val="24"/>
          <w:szCs w:val="24"/>
        </w:rPr>
        <w:t>ile -</w:t>
      </w:r>
    </w:p>
    <w:p w:rsidR="00813896" w:rsidRDefault="00813896" w:rsidP="00813896">
      <w:pPr>
        <w:spacing w:after="0"/>
        <w:rPr>
          <w:rFonts w:ascii="Courier New" w:hAnsi="Courier New" w:cs="Courier New"/>
          <w:sz w:val="24"/>
          <w:szCs w:val="24"/>
        </w:rPr>
      </w:pPr>
    </w:p>
    <w:p w:rsidR="00700123" w:rsidRDefault="00813896" w:rsidP="00813896">
      <w:pPr>
        <w:spacing w:after="0"/>
        <w:rPr>
          <w:rFonts w:ascii="Courier New" w:hAnsi="Courier New" w:cs="Courier New"/>
          <w:sz w:val="24"/>
          <w:szCs w:val="24"/>
        </w:rPr>
      </w:pPr>
      <w:r>
        <w:rPr>
          <w:rFonts w:ascii="Courier New" w:hAnsi="Courier New" w:cs="Courier New"/>
          <w:sz w:val="24"/>
          <w:szCs w:val="24"/>
        </w:rPr>
        <w:t xml:space="preserve">Aleyhine istinaf edilen: Kaya Turistik Tesisleri </w:t>
      </w:r>
      <w:r w:rsidR="00700123">
        <w:rPr>
          <w:rFonts w:ascii="Courier New" w:hAnsi="Courier New" w:cs="Courier New"/>
          <w:sz w:val="24"/>
          <w:szCs w:val="24"/>
        </w:rPr>
        <w:t xml:space="preserve">Titreyengöl </w:t>
      </w:r>
    </w:p>
    <w:p w:rsidR="00700123" w:rsidRDefault="00700123" w:rsidP="00813896">
      <w:pPr>
        <w:spacing w:after="0"/>
        <w:rPr>
          <w:rFonts w:ascii="Courier New" w:hAnsi="Courier New" w:cs="Courier New"/>
          <w:sz w:val="24"/>
          <w:szCs w:val="24"/>
        </w:rPr>
      </w:pPr>
      <w:r>
        <w:rPr>
          <w:rFonts w:ascii="Courier New" w:hAnsi="Courier New" w:cs="Courier New"/>
          <w:sz w:val="24"/>
          <w:szCs w:val="24"/>
        </w:rPr>
        <w:t xml:space="preserve">                         Otelcilik A.Ş.,1, Osman Yusuf S</w:t>
      </w:r>
      <w:r w:rsidR="00457B94">
        <w:rPr>
          <w:rFonts w:ascii="Courier New" w:hAnsi="Courier New" w:cs="Courier New"/>
          <w:sz w:val="24"/>
          <w:szCs w:val="24"/>
        </w:rPr>
        <w:t>o</w:t>
      </w:r>
      <w:r>
        <w:rPr>
          <w:rFonts w:ascii="Courier New" w:hAnsi="Courier New" w:cs="Courier New"/>
          <w:sz w:val="24"/>
          <w:szCs w:val="24"/>
        </w:rPr>
        <w:t xml:space="preserve">k., </w:t>
      </w:r>
    </w:p>
    <w:p w:rsidR="00813896" w:rsidRDefault="00700123" w:rsidP="00700123">
      <w:pPr>
        <w:spacing w:after="0"/>
        <w:rPr>
          <w:rFonts w:ascii="Courier New" w:hAnsi="Courier New" w:cs="Courier New"/>
          <w:sz w:val="24"/>
          <w:szCs w:val="24"/>
        </w:rPr>
      </w:pPr>
      <w:r>
        <w:rPr>
          <w:rFonts w:ascii="Courier New" w:hAnsi="Courier New" w:cs="Courier New"/>
          <w:sz w:val="24"/>
          <w:szCs w:val="24"/>
        </w:rPr>
        <w:t xml:space="preserve">                         </w:t>
      </w:r>
      <w:r w:rsidR="00813896">
        <w:rPr>
          <w:rFonts w:ascii="Courier New" w:hAnsi="Courier New" w:cs="Courier New"/>
          <w:sz w:val="24"/>
          <w:szCs w:val="24"/>
        </w:rPr>
        <w:t xml:space="preserve">Lefkoşa.               </w:t>
      </w:r>
    </w:p>
    <w:p w:rsidR="00700123" w:rsidRDefault="00813896" w:rsidP="00813896">
      <w:pPr>
        <w:spacing w:after="0"/>
        <w:rPr>
          <w:rFonts w:ascii="Courier New" w:hAnsi="Courier New" w:cs="Courier New"/>
          <w:sz w:val="24"/>
          <w:szCs w:val="24"/>
        </w:rPr>
      </w:pPr>
      <w:r>
        <w:rPr>
          <w:rFonts w:ascii="Courier New" w:hAnsi="Courier New" w:cs="Courier New"/>
          <w:sz w:val="24"/>
          <w:szCs w:val="24"/>
        </w:rPr>
        <w:t xml:space="preserve">                                               </w:t>
      </w:r>
      <w:r w:rsidR="00700123">
        <w:rPr>
          <w:rFonts w:ascii="Courier New" w:hAnsi="Courier New" w:cs="Courier New"/>
          <w:sz w:val="24"/>
          <w:szCs w:val="24"/>
        </w:rPr>
        <w:t xml:space="preserve">                             </w:t>
      </w:r>
      <w:r>
        <w:rPr>
          <w:rFonts w:ascii="Courier New" w:hAnsi="Courier New" w:cs="Courier New"/>
          <w:sz w:val="24"/>
          <w:szCs w:val="24"/>
        </w:rPr>
        <w:t xml:space="preserve">                                     </w:t>
      </w:r>
      <w:r w:rsidR="00700123">
        <w:rPr>
          <w:rFonts w:ascii="Courier New" w:hAnsi="Courier New" w:cs="Courier New"/>
          <w:sz w:val="24"/>
          <w:szCs w:val="24"/>
        </w:rPr>
        <w:t xml:space="preserve">            </w:t>
      </w:r>
    </w:p>
    <w:p w:rsidR="00813896" w:rsidRDefault="00700123" w:rsidP="00813896">
      <w:pPr>
        <w:spacing w:after="0"/>
        <w:rPr>
          <w:rFonts w:ascii="Courier New" w:hAnsi="Courier New" w:cs="Courier New"/>
          <w:sz w:val="24"/>
          <w:szCs w:val="24"/>
        </w:rPr>
      </w:pPr>
      <w:r>
        <w:rPr>
          <w:rFonts w:ascii="Courier New" w:hAnsi="Courier New" w:cs="Courier New"/>
          <w:sz w:val="24"/>
          <w:szCs w:val="24"/>
        </w:rPr>
        <w:t xml:space="preserve">                                                 (Davac</w:t>
      </w:r>
      <w:r w:rsidR="00813896">
        <w:rPr>
          <w:rFonts w:ascii="Courier New" w:hAnsi="Courier New" w:cs="Courier New"/>
          <w:sz w:val="24"/>
          <w:szCs w:val="24"/>
        </w:rPr>
        <w:t>ı)</w:t>
      </w:r>
    </w:p>
    <w:p w:rsidR="00813896" w:rsidRDefault="00813896" w:rsidP="00813896">
      <w:pPr>
        <w:rPr>
          <w:rFonts w:ascii="Courier New" w:hAnsi="Courier New" w:cs="Courier New"/>
          <w:sz w:val="24"/>
          <w:szCs w:val="24"/>
        </w:rPr>
      </w:pPr>
      <w:r>
        <w:rPr>
          <w:rFonts w:ascii="Courier New" w:hAnsi="Courier New" w:cs="Courier New"/>
          <w:sz w:val="24"/>
          <w:szCs w:val="24"/>
        </w:rPr>
        <w:t xml:space="preserve">                                                                        </w:t>
      </w:r>
    </w:p>
    <w:p w:rsidR="00813896" w:rsidRDefault="00813896" w:rsidP="00813896">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A r a s ı n d a.</w:t>
      </w:r>
    </w:p>
    <w:p w:rsidR="00700123" w:rsidRDefault="00700123" w:rsidP="00813896">
      <w:pPr>
        <w:spacing w:after="0"/>
        <w:rPr>
          <w:rFonts w:ascii="Courier New" w:hAnsi="Courier New" w:cs="Courier New"/>
          <w:sz w:val="24"/>
          <w:szCs w:val="24"/>
        </w:rPr>
      </w:pPr>
    </w:p>
    <w:p w:rsidR="00813896" w:rsidRDefault="00813896" w:rsidP="00813896">
      <w:pPr>
        <w:spacing w:after="0"/>
        <w:rPr>
          <w:rFonts w:ascii="Courier New" w:hAnsi="Courier New" w:cs="Courier New"/>
          <w:sz w:val="24"/>
          <w:szCs w:val="24"/>
        </w:rPr>
      </w:pPr>
      <w:r>
        <w:rPr>
          <w:rFonts w:ascii="Courier New" w:hAnsi="Courier New" w:cs="Courier New"/>
          <w:sz w:val="24"/>
          <w:szCs w:val="24"/>
        </w:rPr>
        <w:t>İstinaf ed</w:t>
      </w:r>
      <w:r w:rsidR="00700123">
        <w:rPr>
          <w:rFonts w:ascii="Courier New" w:hAnsi="Courier New" w:cs="Courier New"/>
          <w:sz w:val="24"/>
          <w:szCs w:val="24"/>
        </w:rPr>
        <w:t>enler namına: Avukat Ergin Ulunay</w:t>
      </w:r>
    </w:p>
    <w:p w:rsidR="00813896" w:rsidRDefault="00700123" w:rsidP="00813896">
      <w:pPr>
        <w:spacing w:after="0"/>
        <w:rPr>
          <w:rFonts w:ascii="Courier New" w:hAnsi="Courier New" w:cs="Courier New"/>
          <w:sz w:val="24"/>
          <w:szCs w:val="24"/>
        </w:rPr>
      </w:pPr>
      <w:r>
        <w:rPr>
          <w:rFonts w:ascii="Courier New" w:hAnsi="Courier New" w:cs="Courier New"/>
          <w:sz w:val="24"/>
          <w:szCs w:val="24"/>
        </w:rPr>
        <w:t>Aleyhine istinaf edilen namına: Avukat Feyzi Hansel</w:t>
      </w:r>
    </w:p>
    <w:p w:rsidR="00813896" w:rsidRDefault="00813896" w:rsidP="00813896">
      <w:pPr>
        <w:rPr>
          <w:rFonts w:ascii="Courier New" w:hAnsi="Courier New" w:cs="Courier New"/>
          <w:sz w:val="24"/>
          <w:szCs w:val="24"/>
        </w:rPr>
      </w:pPr>
    </w:p>
    <w:p w:rsidR="00813896" w:rsidRDefault="007D3DAD" w:rsidP="00813896">
      <w:pPr>
        <w:rPr>
          <w:rFonts w:ascii="Courier New" w:hAnsi="Courier New" w:cs="Courier New"/>
          <w:sz w:val="24"/>
          <w:szCs w:val="24"/>
        </w:rPr>
      </w:pPr>
      <w:r>
        <w:rPr>
          <w:rFonts w:ascii="Courier New" w:hAnsi="Courier New" w:cs="Courier New"/>
          <w:sz w:val="24"/>
          <w:szCs w:val="24"/>
        </w:rPr>
        <w:t>Girne</w:t>
      </w:r>
      <w:r w:rsidR="00813896">
        <w:rPr>
          <w:rFonts w:ascii="Courier New" w:hAnsi="Courier New" w:cs="Courier New"/>
          <w:sz w:val="24"/>
          <w:szCs w:val="24"/>
        </w:rPr>
        <w:t xml:space="preserve"> Kaza Mahkemesi </w:t>
      </w:r>
      <w:r>
        <w:rPr>
          <w:rFonts w:ascii="Courier New" w:hAnsi="Courier New" w:cs="Courier New"/>
          <w:sz w:val="24"/>
          <w:szCs w:val="24"/>
        </w:rPr>
        <w:t>Kıdemli Yargıcı Nüvit Gazi</w:t>
      </w:r>
      <w:r w:rsidR="00457B94">
        <w:rPr>
          <w:rFonts w:ascii="Courier New" w:hAnsi="Courier New" w:cs="Courier New"/>
          <w:sz w:val="24"/>
          <w:szCs w:val="24"/>
        </w:rPr>
        <w:t xml:space="preserve"> Hacı’nı</w:t>
      </w:r>
      <w:r>
        <w:rPr>
          <w:rFonts w:ascii="Courier New" w:hAnsi="Courier New" w:cs="Courier New"/>
          <w:sz w:val="24"/>
          <w:szCs w:val="24"/>
        </w:rPr>
        <w:t>n 2069/2014 sayılı davada 30.11.2016</w:t>
      </w:r>
      <w:r w:rsidR="00813896">
        <w:rPr>
          <w:rFonts w:ascii="Courier New" w:hAnsi="Courier New" w:cs="Courier New"/>
          <w:sz w:val="24"/>
          <w:szCs w:val="24"/>
        </w:rPr>
        <w:t xml:space="preserve"> tarih</w:t>
      </w:r>
      <w:r>
        <w:rPr>
          <w:rFonts w:ascii="Courier New" w:hAnsi="Courier New" w:cs="Courier New"/>
          <w:sz w:val="24"/>
          <w:szCs w:val="24"/>
        </w:rPr>
        <w:t>inde verdiği karara karşı, Daval</w:t>
      </w:r>
      <w:r w:rsidR="00813896">
        <w:rPr>
          <w:rFonts w:ascii="Courier New" w:hAnsi="Courier New" w:cs="Courier New"/>
          <w:sz w:val="24"/>
          <w:szCs w:val="24"/>
        </w:rPr>
        <w:t>ı</w:t>
      </w:r>
      <w:r>
        <w:rPr>
          <w:rFonts w:ascii="Courier New" w:hAnsi="Courier New" w:cs="Courier New"/>
          <w:sz w:val="24"/>
          <w:szCs w:val="24"/>
        </w:rPr>
        <w:t xml:space="preserve"> No.2 ve </w:t>
      </w:r>
      <w:r w:rsidR="00457B94">
        <w:rPr>
          <w:rFonts w:ascii="Courier New" w:hAnsi="Courier New" w:cs="Courier New"/>
          <w:sz w:val="24"/>
          <w:szCs w:val="24"/>
        </w:rPr>
        <w:t>No.</w:t>
      </w:r>
      <w:r>
        <w:rPr>
          <w:rFonts w:ascii="Courier New" w:hAnsi="Courier New" w:cs="Courier New"/>
          <w:sz w:val="24"/>
          <w:szCs w:val="24"/>
        </w:rPr>
        <w:t>3</w:t>
      </w:r>
      <w:r w:rsidR="00813896">
        <w:rPr>
          <w:rFonts w:ascii="Courier New" w:hAnsi="Courier New" w:cs="Courier New"/>
          <w:sz w:val="24"/>
          <w:szCs w:val="24"/>
        </w:rPr>
        <w:t xml:space="preserve"> tarafından yapılan istinaftır.</w:t>
      </w:r>
    </w:p>
    <w:p w:rsidR="00813896" w:rsidRDefault="00813896" w:rsidP="00813896">
      <w:pPr>
        <w:spacing w:after="0"/>
        <w:rPr>
          <w:rFonts w:ascii="Courier New" w:hAnsi="Courier New" w:cs="Courier New"/>
          <w:sz w:val="24"/>
          <w:szCs w:val="24"/>
        </w:rPr>
      </w:pPr>
    </w:p>
    <w:p w:rsidR="00813896" w:rsidRDefault="00813896" w:rsidP="00813896">
      <w:pPr>
        <w:jc w:val="center"/>
        <w:rPr>
          <w:rFonts w:ascii="Courier New" w:hAnsi="Courier New" w:cs="Courier New"/>
          <w:sz w:val="24"/>
          <w:szCs w:val="24"/>
        </w:rPr>
      </w:pPr>
      <w:r>
        <w:rPr>
          <w:rFonts w:ascii="Courier New" w:hAnsi="Courier New" w:cs="Courier New"/>
          <w:sz w:val="24"/>
          <w:szCs w:val="24"/>
        </w:rPr>
        <w:t>------------</w:t>
      </w:r>
    </w:p>
    <w:p w:rsidR="00813896" w:rsidRDefault="00813896" w:rsidP="00813896">
      <w:pPr>
        <w:spacing w:after="360"/>
        <w:jc w:val="center"/>
        <w:rPr>
          <w:rFonts w:ascii="Courier New" w:hAnsi="Courier New" w:cs="Courier New"/>
          <w:sz w:val="24"/>
          <w:szCs w:val="24"/>
          <w:u w:val="single"/>
        </w:rPr>
      </w:pPr>
      <w:r>
        <w:rPr>
          <w:rFonts w:ascii="Courier New" w:hAnsi="Courier New" w:cs="Courier New"/>
          <w:sz w:val="24"/>
          <w:szCs w:val="24"/>
          <w:u w:val="single"/>
        </w:rPr>
        <w:t>K A R A R</w:t>
      </w:r>
    </w:p>
    <w:p w:rsidR="00813896" w:rsidRDefault="00813896" w:rsidP="00813896">
      <w:pPr>
        <w:spacing w:after="120" w:line="360" w:lineRule="auto"/>
        <w:rPr>
          <w:rFonts w:ascii="Courier New" w:hAnsi="Courier New" w:cs="Courier New"/>
          <w:sz w:val="24"/>
          <w:szCs w:val="24"/>
        </w:rPr>
      </w:pPr>
      <w:r>
        <w:rPr>
          <w:rFonts w:ascii="Courier New" w:hAnsi="Courier New" w:cs="Courier New"/>
          <w:sz w:val="24"/>
          <w:szCs w:val="24"/>
          <w:u w:val="single"/>
        </w:rPr>
        <w:t>Bertan Özerdağ:</w:t>
      </w:r>
      <w:r>
        <w:rPr>
          <w:rFonts w:ascii="Courier New" w:hAnsi="Courier New" w:cs="Courier New"/>
          <w:sz w:val="24"/>
          <w:szCs w:val="24"/>
        </w:rPr>
        <w:t xml:space="preserve">  Bu istinafta, Mahkemenin hükmünü, Sayın Yargıç Beril Çağdal okuyacaktır.</w:t>
      </w:r>
    </w:p>
    <w:p w:rsidR="00D32982" w:rsidRDefault="00813896" w:rsidP="004A4A30">
      <w:pPr>
        <w:spacing w:line="360" w:lineRule="auto"/>
        <w:jc w:val="both"/>
        <w:rPr>
          <w:rFonts w:ascii="Courier New" w:hAnsi="Courier New" w:cs="Courier New"/>
          <w:sz w:val="24"/>
          <w:szCs w:val="24"/>
        </w:rPr>
      </w:pPr>
      <w:r>
        <w:rPr>
          <w:rFonts w:ascii="Courier New" w:hAnsi="Courier New" w:cs="Courier New"/>
          <w:sz w:val="24"/>
          <w:szCs w:val="24"/>
          <w:u w:val="single"/>
        </w:rPr>
        <w:t>Beril Çağdal</w:t>
      </w:r>
      <w:r>
        <w:rPr>
          <w:rFonts w:ascii="Courier New" w:hAnsi="Courier New" w:cs="Courier New"/>
          <w:sz w:val="24"/>
          <w:szCs w:val="24"/>
        </w:rPr>
        <w:t>:</w:t>
      </w:r>
      <w:r w:rsidR="00CA5BA3">
        <w:rPr>
          <w:rFonts w:ascii="Courier New" w:hAnsi="Courier New" w:cs="Courier New"/>
          <w:sz w:val="24"/>
          <w:szCs w:val="24"/>
        </w:rPr>
        <w:t xml:space="preserve"> İstinaf eden Davalı No.2 ve No.3 (bundan böyle Davalılar veya yerine göre Davalı No.2 veya Davalı No.3 olarak </w:t>
      </w:r>
      <w:r w:rsidR="00CA5BA3">
        <w:rPr>
          <w:rFonts w:ascii="Courier New" w:hAnsi="Courier New" w:cs="Courier New"/>
          <w:sz w:val="24"/>
          <w:szCs w:val="24"/>
        </w:rPr>
        <w:lastRenderedPageBreak/>
        <w:t>anılacaktır</w:t>
      </w:r>
      <w:r w:rsidR="00457B94">
        <w:rPr>
          <w:rFonts w:ascii="Courier New" w:hAnsi="Courier New" w:cs="Courier New"/>
          <w:sz w:val="24"/>
          <w:szCs w:val="24"/>
        </w:rPr>
        <w:t>.</w:t>
      </w:r>
      <w:r w:rsidR="00CA5BA3">
        <w:rPr>
          <w:rFonts w:ascii="Courier New" w:hAnsi="Courier New" w:cs="Courier New"/>
          <w:sz w:val="24"/>
          <w:szCs w:val="24"/>
        </w:rPr>
        <w:t>)</w:t>
      </w:r>
      <w:r w:rsidR="00D344B4">
        <w:rPr>
          <w:rFonts w:ascii="Courier New" w:hAnsi="Courier New" w:cs="Courier New"/>
          <w:sz w:val="24"/>
          <w:szCs w:val="24"/>
        </w:rPr>
        <w:t xml:space="preserve"> Girne Kaza Mahkemesi tarafından Aleyhine İstinaf Edilen Davacı (bundan böyle sadece Davacı olarak anılacaktır</w:t>
      </w:r>
      <w:r w:rsidR="00457B94">
        <w:rPr>
          <w:rFonts w:ascii="Courier New" w:hAnsi="Courier New" w:cs="Courier New"/>
          <w:sz w:val="24"/>
          <w:szCs w:val="24"/>
        </w:rPr>
        <w:t>) le</w:t>
      </w:r>
      <w:r w:rsidR="003B7CCB">
        <w:rPr>
          <w:rFonts w:ascii="Courier New" w:hAnsi="Courier New" w:cs="Courier New"/>
          <w:sz w:val="24"/>
          <w:szCs w:val="24"/>
        </w:rPr>
        <w:t xml:space="preserve">hine 30.11.2016 tarihinde </w:t>
      </w:r>
      <w:r w:rsidR="004A4A30">
        <w:rPr>
          <w:rFonts w:ascii="Courier New" w:hAnsi="Courier New" w:cs="Courier New"/>
          <w:sz w:val="24"/>
          <w:szCs w:val="24"/>
        </w:rPr>
        <w:t>verilen hükmü istinaf ettiler.</w:t>
      </w:r>
    </w:p>
    <w:p w:rsidR="005E3255" w:rsidRDefault="00457B94" w:rsidP="004A4A30">
      <w:pPr>
        <w:spacing w:line="360" w:lineRule="auto"/>
        <w:jc w:val="both"/>
        <w:rPr>
          <w:rFonts w:ascii="Courier New" w:hAnsi="Courier New" w:cs="Courier New"/>
          <w:sz w:val="24"/>
          <w:szCs w:val="24"/>
          <w:u w:val="single"/>
        </w:rPr>
      </w:pPr>
      <w:r>
        <w:rPr>
          <w:rFonts w:ascii="Courier New" w:hAnsi="Courier New" w:cs="Courier New"/>
          <w:sz w:val="24"/>
          <w:szCs w:val="24"/>
          <w:u w:val="single"/>
        </w:rPr>
        <w:t>OLGULAR</w:t>
      </w:r>
      <w:r w:rsidR="005E3255">
        <w:rPr>
          <w:rFonts w:ascii="Courier New" w:hAnsi="Courier New" w:cs="Courier New"/>
          <w:sz w:val="24"/>
          <w:szCs w:val="24"/>
          <w:u w:val="single"/>
        </w:rPr>
        <w:t>:</w:t>
      </w:r>
      <w:r w:rsidR="005E3255" w:rsidRPr="005E3255">
        <w:rPr>
          <w:rFonts w:ascii="Courier New" w:hAnsi="Courier New" w:cs="Courier New"/>
          <w:sz w:val="24"/>
          <w:szCs w:val="24"/>
          <w:u w:val="single"/>
        </w:rPr>
        <w:t xml:space="preserve"> </w:t>
      </w:r>
    </w:p>
    <w:p w:rsidR="005E3255" w:rsidRDefault="005E3255" w:rsidP="005E3255">
      <w:pPr>
        <w:spacing w:line="360" w:lineRule="auto"/>
        <w:jc w:val="both"/>
        <w:rPr>
          <w:rFonts w:ascii="Courier New" w:hAnsi="Courier New" w:cs="Courier New"/>
          <w:sz w:val="24"/>
          <w:szCs w:val="24"/>
        </w:rPr>
      </w:pPr>
      <w:r>
        <w:rPr>
          <w:rFonts w:ascii="Courier New" w:hAnsi="Courier New" w:cs="Courier New"/>
          <w:sz w:val="24"/>
          <w:szCs w:val="24"/>
        </w:rPr>
        <w:t xml:space="preserve">     Davacı Türkiye Cumhuriyeti’nde</w:t>
      </w:r>
      <w:r w:rsidR="00457B94">
        <w:rPr>
          <w:rFonts w:ascii="Courier New" w:hAnsi="Courier New" w:cs="Courier New"/>
          <w:sz w:val="24"/>
          <w:szCs w:val="24"/>
        </w:rPr>
        <w:t>,</w:t>
      </w:r>
      <w:r>
        <w:rPr>
          <w:rFonts w:ascii="Courier New" w:hAnsi="Courier New" w:cs="Courier New"/>
          <w:sz w:val="24"/>
          <w:szCs w:val="24"/>
        </w:rPr>
        <w:t xml:space="preserve"> Türkiye</w:t>
      </w:r>
      <w:r w:rsidR="00457B94">
        <w:rPr>
          <w:rFonts w:ascii="Courier New" w:hAnsi="Courier New" w:cs="Courier New"/>
          <w:sz w:val="24"/>
          <w:szCs w:val="24"/>
        </w:rPr>
        <w:t xml:space="preserve"> Cumhuriyeti mevzuatı tahtında kurulmuş,</w:t>
      </w:r>
      <w:r>
        <w:rPr>
          <w:rFonts w:ascii="Courier New" w:hAnsi="Courier New" w:cs="Courier New"/>
          <w:sz w:val="24"/>
          <w:szCs w:val="24"/>
        </w:rPr>
        <w:t xml:space="preserve"> KKTC’de ise Fasıl 113 </w:t>
      </w:r>
      <w:r w:rsidR="00457B94">
        <w:rPr>
          <w:rFonts w:ascii="Courier New" w:hAnsi="Courier New" w:cs="Courier New"/>
          <w:sz w:val="24"/>
          <w:szCs w:val="24"/>
        </w:rPr>
        <w:t xml:space="preserve">Şirketler Yasası </w:t>
      </w:r>
      <w:r>
        <w:rPr>
          <w:rFonts w:ascii="Courier New" w:hAnsi="Courier New" w:cs="Courier New"/>
          <w:sz w:val="24"/>
          <w:szCs w:val="24"/>
        </w:rPr>
        <w:t>tahtında yabancı ve/veya denizaşırı şirket olarak tescil</w:t>
      </w:r>
      <w:r w:rsidR="00457B94">
        <w:rPr>
          <w:rFonts w:ascii="Courier New" w:hAnsi="Courier New" w:cs="Courier New"/>
          <w:sz w:val="24"/>
          <w:szCs w:val="24"/>
        </w:rPr>
        <w:t xml:space="preserve"> edilmiş bir anonim şirkettir. Davacı</w:t>
      </w:r>
      <w:r>
        <w:rPr>
          <w:rFonts w:ascii="Courier New" w:hAnsi="Courier New" w:cs="Courier New"/>
          <w:sz w:val="24"/>
          <w:szCs w:val="24"/>
        </w:rPr>
        <w:t xml:space="preserve"> işbu dava ile ilgili tüm zamanlarda ve halen Bafra Turizm Bölgesi’nde f</w:t>
      </w:r>
      <w:r w:rsidR="00E20CA3">
        <w:rPr>
          <w:rFonts w:ascii="Courier New" w:hAnsi="Courier New" w:cs="Courier New"/>
          <w:sz w:val="24"/>
          <w:szCs w:val="24"/>
        </w:rPr>
        <w:t>aaliyet gösteren</w:t>
      </w:r>
      <w:r>
        <w:rPr>
          <w:rFonts w:ascii="Courier New" w:hAnsi="Courier New" w:cs="Courier New"/>
          <w:sz w:val="24"/>
          <w:szCs w:val="24"/>
        </w:rPr>
        <w:t xml:space="preserve"> Kaya Artemis Resort &amp; Casino isimli turistik tesisin sahibi ve/veya işletmecisidir.</w:t>
      </w:r>
    </w:p>
    <w:p w:rsidR="005E3255" w:rsidRPr="005E3255" w:rsidRDefault="005E3255" w:rsidP="005E3255">
      <w:pPr>
        <w:spacing w:line="360" w:lineRule="auto"/>
        <w:jc w:val="both"/>
        <w:rPr>
          <w:rFonts w:ascii="Courier New" w:hAnsi="Courier New" w:cs="Courier New"/>
          <w:sz w:val="24"/>
          <w:szCs w:val="24"/>
        </w:rPr>
      </w:pPr>
      <w:r>
        <w:rPr>
          <w:rFonts w:ascii="Courier New" w:hAnsi="Courier New" w:cs="Courier New"/>
          <w:sz w:val="24"/>
          <w:szCs w:val="24"/>
        </w:rPr>
        <w:t xml:space="preserve">     Davalı </w:t>
      </w:r>
      <w:r w:rsidR="00457B94">
        <w:rPr>
          <w:rFonts w:ascii="Courier New" w:hAnsi="Courier New" w:cs="Courier New"/>
          <w:sz w:val="24"/>
          <w:szCs w:val="24"/>
        </w:rPr>
        <w:t>No.</w:t>
      </w:r>
      <w:r>
        <w:rPr>
          <w:rFonts w:ascii="Courier New" w:hAnsi="Courier New" w:cs="Courier New"/>
          <w:sz w:val="24"/>
          <w:szCs w:val="24"/>
        </w:rPr>
        <w:t>1</w:t>
      </w:r>
      <w:r w:rsidRPr="005E3255">
        <w:rPr>
          <w:rFonts w:ascii="Courier New" w:hAnsi="Courier New" w:cs="Courier New"/>
          <w:sz w:val="24"/>
          <w:szCs w:val="24"/>
        </w:rPr>
        <w:t xml:space="preserve">, </w:t>
      </w:r>
      <w:r w:rsidR="00DF54F2">
        <w:rPr>
          <w:rFonts w:ascii="Courier New" w:hAnsi="Courier New" w:cs="Courier New"/>
          <w:sz w:val="24"/>
          <w:szCs w:val="24"/>
        </w:rPr>
        <w:t xml:space="preserve">Cyprus Congress Ltd. </w:t>
      </w:r>
      <w:r w:rsidRPr="005E3255">
        <w:rPr>
          <w:rFonts w:ascii="Courier New" w:hAnsi="Courier New" w:cs="Courier New"/>
          <w:sz w:val="24"/>
          <w:szCs w:val="24"/>
        </w:rPr>
        <w:t>bu dava ile ilgili tüm zamanlarda turizm acenteliği faaliy</w:t>
      </w:r>
      <w:r w:rsidR="00457B94">
        <w:rPr>
          <w:rFonts w:ascii="Courier New" w:hAnsi="Courier New" w:cs="Courier New"/>
          <w:sz w:val="24"/>
          <w:szCs w:val="24"/>
        </w:rPr>
        <w:t>etleri ile iştigal etmekte olup</w:t>
      </w:r>
      <w:r w:rsidRPr="005E3255">
        <w:rPr>
          <w:rFonts w:ascii="Courier New" w:hAnsi="Courier New" w:cs="Courier New"/>
          <w:sz w:val="24"/>
          <w:szCs w:val="24"/>
        </w:rPr>
        <w:t xml:space="preserve"> Davacıyla bu kapsamda ticari münasebetleri bul</w:t>
      </w:r>
      <w:r>
        <w:rPr>
          <w:rFonts w:ascii="Courier New" w:hAnsi="Courier New" w:cs="Courier New"/>
          <w:sz w:val="24"/>
          <w:szCs w:val="24"/>
        </w:rPr>
        <w:t>unmakta</w:t>
      </w:r>
      <w:r w:rsidRPr="005E3255">
        <w:rPr>
          <w:rFonts w:ascii="Courier New" w:hAnsi="Courier New" w:cs="Courier New"/>
          <w:sz w:val="24"/>
          <w:szCs w:val="24"/>
        </w:rPr>
        <w:t xml:space="preserve"> ve/veya Davacının Bafra Turizm Bölgesindeki tesisine Avrupa’dan ve/veya yurt dı</w:t>
      </w:r>
      <w:r>
        <w:rPr>
          <w:rFonts w:ascii="Courier New" w:hAnsi="Courier New" w:cs="Courier New"/>
          <w:sz w:val="24"/>
          <w:szCs w:val="24"/>
        </w:rPr>
        <w:t>şından turist getirmekteydi.</w:t>
      </w:r>
    </w:p>
    <w:p w:rsidR="00C5106A" w:rsidRDefault="005E3255" w:rsidP="004A4A30">
      <w:pPr>
        <w:spacing w:line="360" w:lineRule="auto"/>
        <w:jc w:val="both"/>
        <w:rPr>
          <w:rFonts w:ascii="Courier New" w:hAnsi="Courier New" w:cs="Courier New"/>
          <w:sz w:val="24"/>
          <w:szCs w:val="24"/>
        </w:rPr>
      </w:pPr>
      <w:r>
        <w:rPr>
          <w:rFonts w:ascii="Courier New" w:hAnsi="Courier New" w:cs="Courier New"/>
          <w:sz w:val="24"/>
          <w:szCs w:val="24"/>
        </w:rPr>
        <w:t xml:space="preserve">     </w:t>
      </w:r>
      <w:r w:rsidRPr="005E3255">
        <w:rPr>
          <w:rFonts w:ascii="Courier New" w:hAnsi="Courier New" w:cs="Courier New"/>
          <w:sz w:val="24"/>
          <w:szCs w:val="24"/>
        </w:rPr>
        <w:t xml:space="preserve">Davalı </w:t>
      </w:r>
      <w:r w:rsidR="00457B94">
        <w:rPr>
          <w:rFonts w:ascii="Courier New" w:hAnsi="Courier New" w:cs="Courier New"/>
          <w:sz w:val="24"/>
          <w:szCs w:val="24"/>
        </w:rPr>
        <w:t>No.</w:t>
      </w:r>
      <w:r w:rsidRPr="005E3255">
        <w:rPr>
          <w:rFonts w:ascii="Courier New" w:hAnsi="Courier New" w:cs="Courier New"/>
          <w:sz w:val="24"/>
          <w:szCs w:val="24"/>
        </w:rPr>
        <w:t xml:space="preserve">2 </w:t>
      </w:r>
      <w:r w:rsidR="00DF54F2">
        <w:rPr>
          <w:rFonts w:ascii="Courier New" w:hAnsi="Courier New" w:cs="Courier New"/>
          <w:sz w:val="24"/>
          <w:szCs w:val="24"/>
        </w:rPr>
        <w:t xml:space="preserve">Akmina Travel Club </w:t>
      </w:r>
      <w:r w:rsidRPr="005E3255">
        <w:rPr>
          <w:rFonts w:ascii="Courier New" w:hAnsi="Courier New" w:cs="Courier New"/>
          <w:sz w:val="24"/>
          <w:szCs w:val="24"/>
        </w:rPr>
        <w:t>Davalı</w:t>
      </w:r>
      <w:r w:rsidR="00457B94">
        <w:rPr>
          <w:rFonts w:ascii="Courier New" w:hAnsi="Courier New" w:cs="Courier New"/>
          <w:sz w:val="24"/>
          <w:szCs w:val="24"/>
        </w:rPr>
        <w:t xml:space="preserve"> No.</w:t>
      </w:r>
      <w:r w:rsidRPr="005E3255">
        <w:rPr>
          <w:rFonts w:ascii="Courier New" w:hAnsi="Courier New" w:cs="Courier New"/>
          <w:sz w:val="24"/>
          <w:szCs w:val="24"/>
        </w:rPr>
        <w:t>3</w:t>
      </w:r>
      <w:r w:rsidR="008537C3">
        <w:rPr>
          <w:rFonts w:ascii="Courier New" w:hAnsi="Courier New" w:cs="Courier New"/>
          <w:sz w:val="24"/>
          <w:szCs w:val="24"/>
        </w:rPr>
        <w:t xml:space="preserve"> İsmail Zeynel Abidin’i</w:t>
      </w:r>
      <w:r w:rsidRPr="005E3255">
        <w:rPr>
          <w:rFonts w:ascii="Courier New" w:hAnsi="Courier New" w:cs="Courier New"/>
          <w:sz w:val="24"/>
          <w:szCs w:val="24"/>
        </w:rPr>
        <w:t>n ticari ün</w:t>
      </w:r>
      <w:r w:rsidR="00457B94">
        <w:rPr>
          <w:rFonts w:ascii="Courier New" w:hAnsi="Courier New" w:cs="Courier New"/>
          <w:sz w:val="24"/>
          <w:szCs w:val="24"/>
        </w:rPr>
        <w:t>vanı olarak tescil edilmiş olup</w:t>
      </w:r>
      <w:r w:rsidRPr="005E3255">
        <w:rPr>
          <w:rFonts w:ascii="Courier New" w:hAnsi="Courier New" w:cs="Courier New"/>
          <w:sz w:val="24"/>
          <w:szCs w:val="24"/>
        </w:rPr>
        <w:t xml:space="preserve"> bu isim altında turizm acenteli</w:t>
      </w:r>
      <w:r w:rsidR="00BF2507">
        <w:rPr>
          <w:rFonts w:ascii="Courier New" w:hAnsi="Courier New" w:cs="Courier New"/>
          <w:sz w:val="24"/>
          <w:szCs w:val="24"/>
        </w:rPr>
        <w:t xml:space="preserve">ği faaliyetleri yapmakta ve </w:t>
      </w:r>
      <w:r w:rsidRPr="005E3255">
        <w:rPr>
          <w:rFonts w:ascii="Courier New" w:hAnsi="Courier New" w:cs="Courier New"/>
          <w:sz w:val="24"/>
          <w:szCs w:val="24"/>
        </w:rPr>
        <w:t xml:space="preserve">Davacıyla bu kapsamda ticari </w:t>
      </w:r>
      <w:r w:rsidR="00BF2507">
        <w:rPr>
          <w:rFonts w:ascii="Courier New" w:hAnsi="Courier New" w:cs="Courier New"/>
          <w:sz w:val="24"/>
          <w:szCs w:val="24"/>
        </w:rPr>
        <w:t>münasebetleri bulunmaktaydı.</w:t>
      </w:r>
    </w:p>
    <w:p w:rsidR="004A4A30" w:rsidRDefault="004A4A30" w:rsidP="004A4A30">
      <w:pPr>
        <w:spacing w:line="360" w:lineRule="auto"/>
        <w:jc w:val="both"/>
        <w:rPr>
          <w:rFonts w:ascii="Courier New" w:hAnsi="Courier New" w:cs="Courier New"/>
          <w:sz w:val="24"/>
          <w:szCs w:val="24"/>
        </w:rPr>
      </w:pPr>
      <w:r>
        <w:rPr>
          <w:rFonts w:ascii="Courier New" w:hAnsi="Courier New" w:cs="Courier New"/>
          <w:sz w:val="24"/>
          <w:szCs w:val="24"/>
        </w:rPr>
        <w:tab/>
        <w:t>Davacı, tadil edilmiş Talep Takririnde özetle</w:t>
      </w:r>
      <w:r w:rsidR="00457B94">
        <w:rPr>
          <w:rFonts w:ascii="Courier New" w:hAnsi="Courier New" w:cs="Courier New"/>
          <w:sz w:val="24"/>
          <w:szCs w:val="24"/>
        </w:rPr>
        <w:t>,</w:t>
      </w:r>
      <w:r>
        <w:rPr>
          <w:rFonts w:ascii="Courier New" w:hAnsi="Courier New" w:cs="Courier New"/>
          <w:sz w:val="24"/>
          <w:szCs w:val="24"/>
        </w:rPr>
        <w:t xml:space="preserve"> Davalı No.1’in kendisine toplam 400,000 Euro değerinde 2 adet çek keşide ettiğini, bunların karşılıksız çıkması üzerine çeklerin bedelleri ve Davalı No.1’in önceden kalan bakiye borcu için Davacının Davalılar</w:t>
      </w:r>
      <w:r w:rsidR="003B7CCB">
        <w:rPr>
          <w:rFonts w:ascii="Courier New" w:hAnsi="Courier New" w:cs="Courier New"/>
          <w:sz w:val="24"/>
          <w:szCs w:val="24"/>
        </w:rPr>
        <w:t>la</w:t>
      </w:r>
      <w:r>
        <w:rPr>
          <w:rFonts w:ascii="Courier New" w:hAnsi="Courier New" w:cs="Courier New"/>
          <w:sz w:val="24"/>
          <w:szCs w:val="24"/>
        </w:rPr>
        <w:t xml:space="preserve"> 8.4.2014 tarihli bir protokol imzaladığı,</w:t>
      </w:r>
      <w:r w:rsidR="000B5F06">
        <w:rPr>
          <w:rFonts w:ascii="Courier New" w:hAnsi="Courier New" w:cs="Courier New"/>
          <w:sz w:val="24"/>
          <w:szCs w:val="24"/>
        </w:rPr>
        <w:t xml:space="preserve"> (Emare 1)</w:t>
      </w:r>
      <w:r>
        <w:rPr>
          <w:rFonts w:ascii="Courier New" w:hAnsi="Courier New" w:cs="Courier New"/>
          <w:sz w:val="24"/>
          <w:szCs w:val="24"/>
        </w:rPr>
        <w:t xml:space="preserve"> bu protokolün imza edilmesi konusunda tarafların sözlü olarak anlaştığı,</w:t>
      </w:r>
      <w:r w:rsidR="000B5F06">
        <w:rPr>
          <w:rFonts w:ascii="Courier New" w:hAnsi="Courier New" w:cs="Courier New"/>
          <w:sz w:val="24"/>
          <w:szCs w:val="24"/>
        </w:rPr>
        <w:t xml:space="preserve"> protokolde </w:t>
      </w:r>
      <w:r>
        <w:rPr>
          <w:rFonts w:ascii="Courier New" w:hAnsi="Courier New" w:cs="Courier New"/>
          <w:sz w:val="24"/>
          <w:szCs w:val="24"/>
        </w:rPr>
        <w:t>Davalı No.2</w:t>
      </w:r>
      <w:r w:rsidR="00C5106A">
        <w:rPr>
          <w:rFonts w:ascii="Courier New" w:hAnsi="Courier New" w:cs="Courier New"/>
          <w:sz w:val="24"/>
          <w:szCs w:val="24"/>
        </w:rPr>
        <w:t xml:space="preserve"> Akmina Travel Club’ı</w:t>
      </w:r>
      <w:r>
        <w:rPr>
          <w:rFonts w:ascii="Courier New" w:hAnsi="Courier New" w:cs="Courier New"/>
          <w:sz w:val="24"/>
          <w:szCs w:val="24"/>
        </w:rPr>
        <w:t xml:space="preserve">n </w:t>
      </w:r>
      <w:r w:rsidR="00457B94">
        <w:rPr>
          <w:rFonts w:ascii="Courier New" w:hAnsi="Courier New" w:cs="Courier New"/>
          <w:sz w:val="24"/>
          <w:szCs w:val="24"/>
        </w:rPr>
        <w:t>mührü</w:t>
      </w:r>
      <w:r w:rsidR="000B5F06">
        <w:rPr>
          <w:rFonts w:ascii="Courier New" w:hAnsi="Courier New" w:cs="Courier New"/>
          <w:sz w:val="24"/>
          <w:szCs w:val="24"/>
        </w:rPr>
        <w:t xml:space="preserve"> Davalı No.3 tarafından vurulmuş olmasına</w:t>
      </w:r>
      <w:r>
        <w:rPr>
          <w:rFonts w:ascii="Courier New" w:hAnsi="Courier New" w:cs="Courier New"/>
          <w:sz w:val="24"/>
          <w:szCs w:val="24"/>
        </w:rPr>
        <w:t xml:space="preserve"> rağmen</w:t>
      </w:r>
      <w:r w:rsidR="000B5F06">
        <w:rPr>
          <w:rFonts w:ascii="Courier New" w:hAnsi="Courier New" w:cs="Courier New"/>
          <w:sz w:val="24"/>
          <w:szCs w:val="24"/>
        </w:rPr>
        <w:t>,</w:t>
      </w:r>
      <w:r>
        <w:rPr>
          <w:rFonts w:ascii="Courier New" w:hAnsi="Courier New" w:cs="Courier New"/>
          <w:sz w:val="24"/>
          <w:szCs w:val="24"/>
        </w:rPr>
        <w:t xml:space="preserve"> </w:t>
      </w:r>
      <w:r w:rsidR="000B5F06">
        <w:rPr>
          <w:rFonts w:ascii="Courier New" w:hAnsi="Courier New" w:cs="Courier New"/>
          <w:sz w:val="24"/>
          <w:szCs w:val="24"/>
        </w:rPr>
        <w:t xml:space="preserve">Davalı No.3’ün </w:t>
      </w:r>
      <w:r>
        <w:rPr>
          <w:rFonts w:ascii="Courier New" w:hAnsi="Courier New" w:cs="Courier New"/>
          <w:sz w:val="24"/>
          <w:szCs w:val="24"/>
        </w:rPr>
        <w:t>protokole Davalı No.2 adına imza atmadığı, Davalıların protokol uyarınca kısmi ö</w:t>
      </w:r>
      <w:r w:rsidR="00457B94">
        <w:rPr>
          <w:rFonts w:ascii="Courier New" w:hAnsi="Courier New" w:cs="Courier New"/>
          <w:sz w:val="24"/>
          <w:szCs w:val="24"/>
        </w:rPr>
        <w:t xml:space="preserve">deme yaptığı, </w:t>
      </w:r>
      <w:r w:rsidR="00E20CA3">
        <w:rPr>
          <w:rFonts w:ascii="Courier New" w:hAnsi="Courier New" w:cs="Courier New"/>
          <w:sz w:val="24"/>
          <w:szCs w:val="24"/>
        </w:rPr>
        <w:t>Davacı Avukatı vasıtasıyla Davalılara</w:t>
      </w:r>
      <w:r>
        <w:rPr>
          <w:rFonts w:ascii="Courier New" w:hAnsi="Courier New" w:cs="Courier New"/>
          <w:sz w:val="24"/>
          <w:szCs w:val="24"/>
        </w:rPr>
        <w:t xml:space="preserve"> 18.6.2014 tarihli bir fesih ihbarının hem elden hem de e-po</w:t>
      </w:r>
      <w:r w:rsidR="003B7CCB">
        <w:rPr>
          <w:rFonts w:ascii="Courier New" w:hAnsi="Courier New" w:cs="Courier New"/>
          <w:sz w:val="24"/>
          <w:szCs w:val="24"/>
        </w:rPr>
        <w:t>sta marifeti ile gönderildiği iddialarıyla</w:t>
      </w:r>
      <w:r>
        <w:rPr>
          <w:rFonts w:ascii="Courier New" w:hAnsi="Courier New" w:cs="Courier New"/>
          <w:sz w:val="24"/>
          <w:szCs w:val="24"/>
        </w:rPr>
        <w:t xml:space="preserve"> </w:t>
      </w:r>
      <w:r>
        <w:rPr>
          <w:rFonts w:ascii="Courier New" w:hAnsi="Courier New" w:cs="Courier New"/>
          <w:sz w:val="24"/>
          <w:szCs w:val="24"/>
        </w:rPr>
        <w:lastRenderedPageBreak/>
        <w:t>Davalılardan</w:t>
      </w:r>
      <w:r w:rsidR="000B5F06">
        <w:rPr>
          <w:rFonts w:ascii="Courier New" w:hAnsi="Courier New" w:cs="Courier New"/>
          <w:sz w:val="24"/>
          <w:szCs w:val="24"/>
        </w:rPr>
        <w:t xml:space="preserve"> müte</w:t>
      </w:r>
      <w:r w:rsidR="00A949AC">
        <w:rPr>
          <w:rFonts w:ascii="Courier New" w:hAnsi="Courier New" w:cs="Courier New"/>
          <w:sz w:val="24"/>
          <w:szCs w:val="24"/>
        </w:rPr>
        <w:t xml:space="preserve">baki borçları bulunduğu iddiasıy-la </w:t>
      </w:r>
      <w:r>
        <w:rPr>
          <w:rFonts w:ascii="Courier New" w:hAnsi="Courier New" w:cs="Courier New"/>
          <w:sz w:val="24"/>
          <w:szCs w:val="24"/>
        </w:rPr>
        <w:t>396,438.89 Euro talep edilmektedir.</w:t>
      </w:r>
    </w:p>
    <w:p w:rsidR="00287E3F" w:rsidRDefault="004A4A30" w:rsidP="004A4A30">
      <w:pPr>
        <w:spacing w:line="360" w:lineRule="auto"/>
        <w:jc w:val="both"/>
        <w:rPr>
          <w:rFonts w:ascii="Courier New" w:hAnsi="Courier New" w:cs="Courier New"/>
          <w:sz w:val="24"/>
          <w:szCs w:val="24"/>
        </w:rPr>
      </w:pPr>
      <w:r>
        <w:rPr>
          <w:rFonts w:ascii="Courier New" w:hAnsi="Courier New" w:cs="Courier New"/>
          <w:sz w:val="24"/>
          <w:szCs w:val="24"/>
        </w:rPr>
        <w:tab/>
        <w:t>Davalılar tarafından dosyalanan Müdafaa Takririnde</w:t>
      </w:r>
      <w:r w:rsidR="00457B94">
        <w:rPr>
          <w:rFonts w:ascii="Courier New" w:hAnsi="Courier New" w:cs="Courier New"/>
          <w:sz w:val="24"/>
          <w:szCs w:val="24"/>
        </w:rPr>
        <w:t>,</w:t>
      </w:r>
      <w:r>
        <w:rPr>
          <w:rFonts w:ascii="Courier New" w:hAnsi="Courier New" w:cs="Courier New"/>
          <w:sz w:val="24"/>
          <w:szCs w:val="24"/>
        </w:rPr>
        <w:t xml:space="preserve"> Davalı No.2 ve </w:t>
      </w:r>
      <w:r w:rsidR="00457B94">
        <w:rPr>
          <w:rFonts w:ascii="Courier New" w:hAnsi="Courier New" w:cs="Courier New"/>
          <w:sz w:val="24"/>
          <w:szCs w:val="24"/>
        </w:rPr>
        <w:t>No.</w:t>
      </w:r>
      <w:r>
        <w:rPr>
          <w:rFonts w:ascii="Courier New" w:hAnsi="Courier New" w:cs="Courier New"/>
          <w:sz w:val="24"/>
          <w:szCs w:val="24"/>
        </w:rPr>
        <w:t>3’ün 8.4.2014 tari</w:t>
      </w:r>
      <w:r w:rsidR="00287E3F">
        <w:rPr>
          <w:rFonts w:ascii="Courier New" w:hAnsi="Courier New" w:cs="Courier New"/>
          <w:sz w:val="24"/>
          <w:szCs w:val="24"/>
        </w:rPr>
        <w:t>hli protokole taraf olmadıkl</w:t>
      </w:r>
      <w:r w:rsidR="00E20CA3">
        <w:rPr>
          <w:rFonts w:ascii="Courier New" w:hAnsi="Courier New" w:cs="Courier New"/>
          <w:sz w:val="24"/>
          <w:szCs w:val="24"/>
        </w:rPr>
        <w:t>arı; Davalı No.3’ün</w:t>
      </w:r>
      <w:r w:rsidR="00457B94">
        <w:rPr>
          <w:rFonts w:ascii="Courier New" w:hAnsi="Courier New" w:cs="Courier New"/>
          <w:sz w:val="24"/>
          <w:szCs w:val="24"/>
        </w:rPr>
        <w:t>,</w:t>
      </w:r>
      <w:r w:rsidR="00E20CA3">
        <w:rPr>
          <w:rFonts w:ascii="Courier New" w:hAnsi="Courier New" w:cs="Courier New"/>
          <w:sz w:val="24"/>
          <w:szCs w:val="24"/>
        </w:rPr>
        <w:t xml:space="preserve"> Davalı No.1</w:t>
      </w:r>
      <w:r w:rsidR="00457B94">
        <w:rPr>
          <w:rFonts w:ascii="Courier New" w:hAnsi="Courier New" w:cs="Courier New"/>
          <w:sz w:val="24"/>
          <w:szCs w:val="24"/>
        </w:rPr>
        <w:t xml:space="preserve">’in </w:t>
      </w:r>
      <w:r w:rsidR="00E20CA3">
        <w:rPr>
          <w:rFonts w:ascii="Courier New" w:hAnsi="Courier New" w:cs="Courier New"/>
          <w:sz w:val="24"/>
          <w:szCs w:val="24"/>
        </w:rPr>
        <w:t>şirket</w:t>
      </w:r>
      <w:r w:rsidR="00287E3F">
        <w:rPr>
          <w:rFonts w:ascii="Courier New" w:hAnsi="Courier New" w:cs="Courier New"/>
          <w:sz w:val="24"/>
          <w:szCs w:val="24"/>
        </w:rPr>
        <w:t>e ait çekleri</w:t>
      </w:r>
      <w:r w:rsidR="00E20CA3">
        <w:rPr>
          <w:rFonts w:ascii="Courier New" w:hAnsi="Courier New" w:cs="Courier New"/>
          <w:sz w:val="24"/>
          <w:szCs w:val="24"/>
        </w:rPr>
        <w:t xml:space="preserve"> şirketin direktörü sıfatıyla</w:t>
      </w:r>
      <w:r w:rsidR="00457B94">
        <w:rPr>
          <w:rFonts w:ascii="Courier New" w:hAnsi="Courier New" w:cs="Courier New"/>
          <w:sz w:val="24"/>
          <w:szCs w:val="24"/>
        </w:rPr>
        <w:t xml:space="preserve"> imzalaması dolayısıyla</w:t>
      </w:r>
      <w:r w:rsidR="00287E3F">
        <w:rPr>
          <w:rFonts w:ascii="Courier New" w:hAnsi="Courier New" w:cs="Courier New"/>
          <w:sz w:val="24"/>
          <w:szCs w:val="24"/>
        </w:rPr>
        <w:t xml:space="preserve"> Davacıya karşı sorumluluk yüklenemeyeceği</w:t>
      </w:r>
      <w:r w:rsidR="00457B94">
        <w:rPr>
          <w:rFonts w:ascii="Courier New" w:hAnsi="Courier New" w:cs="Courier New"/>
          <w:sz w:val="24"/>
          <w:szCs w:val="24"/>
        </w:rPr>
        <w:t>,</w:t>
      </w:r>
      <w:r w:rsidR="005C6347">
        <w:rPr>
          <w:rFonts w:ascii="Courier New" w:hAnsi="Courier New" w:cs="Courier New"/>
          <w:sz w:val="24"/>
          <w:szCs w:val="24"/>
        </w:rPr>
        <w:t xml:space="preserve"> bu nedenler</w:t>
      </w:r>
      <w:r w:rsidR="00287E3F">
        <w:rPr>
          <w:rFonts w:ascii="Courier New" w:hAnsi="Courier New" w:cs="Courier New"/>
          <w:sz w:val="24"/>
          <w:szCs w:val="24"/>
        </w:rPr>
        <w:t>le</w:t>
      </w:r>
      <w:r w:rsidR="005C6347">
        <w:rPr>
          <w:rFonts w:ascii="Courier New" w:hAnsi="Courier New" w:cs="Courier New"/>
          <w:sz w:val="24"/>
          <w:szCs w:val="24"/>
        </w:rPr>
        <w:t xml:space="preserve"> aleyhine herhangi bir</w:t>
      </w:r>
      <w:r w:rsidR="00287E3F">
        <w:rPr>
          <w:rFonts w:ascii="Courier New" w:hAnsi="Courier New" w:cs="Courier New"/>
          <w:sz w:val="24"/>
          <w:szCs w:val="24"/>
        </w:rPr>
        <w:t xml:space="preserve"> dava sebebi bulunmadığı ve p</w:t>
      </w:r>
      <w:r w:rsidR="001B54A0">
        <w:rPr>
          <w:rFonts w:ascii="Courier New" w:hAnsi="Courier New" w:cs="Courier New"/>
          <w:sz w:val="24"/>
          <w:szCs w:val="24"/>
        </w:rPr>
        <w:t>rotokolün yasal olarak</w:t>
      </w:r>
      <w:r w:rsidR="005C6347">
        <w:rPr>
          <w:rFonts w:ascii="Courier New" w:hAnsi="Courier New" w:cs="Courier New"/>
          <w:sz w:val="24"/>
          <w:szCs w:val="24"/>
        </w:rPr>
        <w:t xml:space="preserve"> fes</w:t>
      </w:r>
      <w:r w:rsidR="00287E3F">
        <w:rPr>
          <w:rFonts w:ascii="Courier New" w:hAnsi="Courier New" w:cs="Courier New"/>
          <w:sz w:val="24"/>
          <w:szCs w:val="24"/>
        </w:rPr>
        <w:t>h</w:t>
      </w:r>
      <w:r w:rsidR="005C6347">
        <w:rPr>
          <w:rFonts w:ascii="Courier New" w:hAnsi="Courier New" w:cs="Courier New"/>
          <w:sz w:val="24"/>
          <w:szCs w:val="24"/>
        </w:rPr>
        <w:t xml:space="preserve">edilme-diği </w:t>
      </w:r>
      <w:r w:rsidR="00287E3F">
        <w:rPr>
          <w:rFonts w:ascii="Courier New" w:hAnsi="Courier New" w:cs="Courier New"/>
          <w:sz w:val="24"/>
          <w:szCs w:val="24"/>
        </w:rPr>
        <w:t xml:space="preserve">şeklinde ön itirazlar ileri sürülmüştür. </w:t>
      </w:r>
    </w:p>
    <w:p w:rsidR="00AD3D34" w:rsidRDefault="005C6347" w:rsidP="00934FB8">
      <w:pPr>
        <w:spacing w:after="240" w:line="360" w:lineRule="auto"/>
        <w:jc w:val="both"/>
        <w:rPr>
          <w:rFonts w:ascii="Courier New" w:hAnsi="Courier New" w:cs="Courier New"/>
          <w:sz w:val="24"/>
          <w:szCs w:val="24"/>
        </w:rPr>
      </w:pPr>
      <w:r>
        <w:rPr>
          <w:rFonts w:ascii="Courier New" w:hAnsi="Courier New" w:cs="Courier New"/>
          <w:sz w:val="24"/>
          <w:szCs w:val="24"/>
        </w:rPr>
        <w:tab/>
        <w:t>Müdafaa Takririnde</w:t>
      </w:r>
      <w:r w:rsidR="00287E3F">
        <w:rPr>
          <w:rFonts w:ascii="Courier New" w:hAnsi="Courier New" w:cs="Courier New"/>
          <w:sz w:val="24"/>
          <w:szCs w:val="24"/>
        </w:rPr>
        <w:t xml:space="preserve"> devamla</w:t>
      </w:r>
      <w:r>
        <w:rPr>
          <w:rFonts w:ascii="Courier New" w:hAnsi="Courier New" w:cs="Courier New"/>
          <w:sz w:val="24"/>
          <w:szCs w:val="24"/>
        </w:rPr>
        <w:t>,</w:t>
      </w:r>
      <w:r w:rsidR="00287E3F">
        <w:rPr>
          <w:rFonts w:ascii="Courier New" w:hAnsi="Courier New" w:cs="Courier New"/>
          <w:sz w:val="24"/>
          <w:szCs w:val="24"/>
        </w:rPr>
        <w:t xml:space="preserve"> Davalı No.1 ve No.2’nin Davacı ile ayrı ayrı ticari münasebet</w:t>
      </w:r>
      <w:r>
        <w:rPr>
          <w:rFonts w:ascii="Courier New" w:hAnsi="Courier New" w:cs="Courier New"/>
          <w:sz w:val="24"/>
          <w:szCs w:val="24"/>
        </w:rPr>
        <w:t>lerin</w:t>
      </w:r>
      <w:r w:rsidR="00287E3F">
        <w:rPr>
          <w:rFonts w:ascii="Courier New" w:hAnsi="Courier New" w:cs="Courier New"/>
          <w:sz w:val="24"/>
          <w:szCs w:val="24"/>
        </w:rPr>
        <w:t>i</w:t>
      </w:r>
      <w:r>
        <w:rPr>
          <w:rFonts w:ascii="Courier New" w:hAnsi="Courier New" w:cs="Courier New"/>
          <w:sz w:val="24"/>
          <w:szCs w:val="24"/>
        </w:rPr>
        <w:t>n</w:t>
      </w:r>
      <w:r w:rsidR="00287E3F">
        <w:rPr>
          <w:rFonts w:ascii="Courier New" w:hAnsi="Courier New" w:cs="Courier New"/>
          <w:sz w:val="24"/>
          <w:szCs w:val="24"/>
        </w:rPr>
        <w:t xml:space="preserve"> olduğu, Davalı No.3’ün hiçbir zaman Davacı ile ticari ilişkisi olmadığı; Davalı No.2 ve No.3’ün 8.4.2014 tarihli</w:t>
      </w:r>
      <w:r w:rsidR="003A4613">
        <w:rPr>
          <w:rFonts w:ascii="Courier New" w:hAnsi="Courier New" w:cs="Courier New"/>
          <w:sz w:val="24"/>
          <w:szCs w:val="24"/>
        </w:rPr>
        <w:t xml:space="preserve"> Emare 1</w:t>
      </w:r>
      <w:r w:rsidR="00287E3F">
        <w:rPr>
          <w:rFonts w:ascii="Courier New" w:hAnsi="Courier New" w:cs="Courier New"/>
          <w:sz w:val="24"/>
          <w:szCs w:val="24"/>
        </w:rPr>
        <w:t xml:space="preserve"> protokolü imzalamadıkları, imza edilmesi husu</w:t>
      </w:r>
      <w:r w:rsidR="003A4613">
        <w:rPr>
          <w:rFonts w:ascii="Courier New" w:hAnsi="Courier New" w:cs="Courier New"/>
          <w:sz w:val="24"/>
          <w:szCs w:val="24"/>
        </w:rPr>
        <w:t xml:space="preserve">sunda mutabakata  varmadıkları </w:t>
      </w:r>
      <w:r w:rsidR="00287E3F">
        <w:rPr>
          <w:rFonts w:ascii="Courier New" w:hAnsi="Courier New" w:cs="Courier New"/>
          <w:sz w:val="24"/>
          <w:szCs w:val="24"/>
        </w:rPr>
        <w:t>ve niyetlerinin imzalanması yönünde olmadığı, taraflar arasında bu yönde sözlü bir anlaşma olmadığı, 8.4.2014 tarihli protokolde Davalı No.2</w:t>
      </w:r>
      <w:r>
        <w:rPr>
          <w:rFonts w:ascii="Courier New" w:hAnsi="Courier New" w:cs="Courier New"/>
          <w:sz w:val="24"/>
          <w:szCs w:val="24"/>
        </w:rPr>
        <w:t>’ye ait müh</w:t>
      </w:r>
      <w:r w:rsidR="00287E3F">
        <w:rPr>
          <w:rFonts w:ascii="Courier New" w:hAnsi="Courier New" w:cs="Courier New"/>
          <w:sz w:val="24"/>
          <w:szCs w:val="24"/>
        </w:rPr>
        <w:t>rün hataen</w:t>
      </w:r>
      <w:r w:rsidR="00AD3D34">
        <w:rPr>
          <w:rFonts w:ascii="Courier New" w:hAnsi="Courier New" w:cs="Courier New"/>
          <w:sz w:val="24"/>
          <w:szCs w:val="24"/>
        </w:rPr>
        <w:t xml:space="preserve"> Davalıların muhasebe</w:t>
      </w:r>
      <w:r>
        <w:rPr>
          <w:rFonts w:ascii="Courier New" w:hAnsi="Courier New" w:cs="Courier New"/>
          <w:sz w:val="24"/>
          <w:szCs w:val="24"/>
        </w:rPr>
        <w:t xml:space="preserve"> personeli tarafından vurulduğu</w:t>
      </w:r>
      <w:r w:rsidR="00AD3D34">
        <w:rPr>
          <w:rFonts w:ascii="Courier New" w:hAnsi="Courier New" w:cs="Courier New"/>
          <w:sz w:val="24"/>
          <w:szCs w:val="24"/>
        </w:rPr>
        <w:t>; Davalı</w:t>
      </w:r>
      <w:r w:rsidR="00A949AC">
        <w:rPr>
          <w:rFonts w:ascii="Courier New" w:hAnsi="Courier New" w:cs="Courier New"/>
          <w:sz w:val="24"/>
          <w:szCs w:val="24"/>
        </w:rPr>
        <w:t xml:space="preserve"> No.3’ün bu hatayı tespit etmesi üzerine bilerek </w:t>
      </w:r>
      <w:r w:rsidR="00AD3D34">
        <w:rPr>
          <w:rFonts w:ascii="Courier New" w:hAnsi="Courier New" w:cs="Courier New"/>
          <w:sz w:val="24"/>
          <w:szCs w:val="24"/>
        </w:rPr>
        <w:t>D</w:t>
      </w:r>
      <w:r>
        <w:rPr>
          <w:rFonts w:ascii="Courier New" w:hAnsi="Courier New" w:cs="Courier New"/>
          <w:sz w:val="24"/>
          <w:szCs w:val="24"/>
        </w:rPr>
        <w:t>avalı No.2 adına imza atmadığı,</w:t>
      </w:r>
      <w:r w:rsidR="00AD3D34">
        <w:rPr>
          <w:rFonts w:ascii="Courier New" w:hAnsi="Courier New" w:cs="Courier New"/>
          <w:sz w:val="24"/>
          <w:szCs w:val="24"/>
        </w:rPr>
        <w:t xml:space="preserve"> Davalı No.2’nin 8.4.2014 tarihinde Davacıya </w:t>
      </w:r>
      <w:r>
        <w:rPr>
          <w:rFonts w:ascii="Courier New" w:hAnsi="Courier New" w:cs="Courier New"/>
          <w:sz w:val="24"/>
          <w:szCs w:val="24"/>
        </w:rPr>
        <w:t>olan borcunu kapattığı</w:t>
      </w:r>
      <w:r w:rsidR="00AD3D34">
        <w:rPr>
          <w:rFonts w:ascii="Courier New" w:hAnsi="Courier New" w:cs="Courier New"/>
          <w:sz w:val="24"/>
          <w:szCs w:val="24"/>
        </w:rPr>
        <w:t>, bu nedenle Davalı No.1’in bo</w:t>
      </w:r>
      <w:r>
        <w:rPr>
          <w:rFonts w:ascii="Courier New" w:hAnsi="Courier New" w:cs="Courier New"/>
          <w:sz w:val="24"/>
          <w:szCs w:val="24"/>
        </w:rPr>
        <w:t>rcunu üstlenme niyeti olmadığı</w:t>
      </w:r>
      <w:r w:rsidR="00AD3D34">
        <w:rPr>
          <w:rFonts w:ascii="Courier New" w:hAnsi="Courier New" w:cs="Courier New"/>
          <w:sz w:val="24"/>
          <w:szCs w:val="24"/>
        </w:rPr>
        <w:t>;</w:t>
      </w:r>
      <w:r>
        <w:rPr>
          <w:rFonts w:ascii="Courier New" w:hAnsi="Courier New" w:cs="Courier New"/>
          <w:sz w:val="24"/>
          <w:szCs w:val="24"/>
        </w:rPr>
        <w:t xml:space="preserve"> yine</w:t>
      </w:r>
      <w:r w:rsidR="00AD3D34">
        <w:rPr>
          <w:rFonts w:ascii="Courier New" w:hAnsi="Courier New" w:cs="Courier New"/>
          <w:sz w:val="24"/>
          <w:szCs w:val="24"/>
        </w:rPr>
        <w:t xml:space="preserve"> b</w:t>
      </w:r>
      <w:r>
        <w:rPr>
          <w:rFonts w:ascii="Courier New" w:hAnsi="Courier New" w:cs="Courier New"/>
          <w:sz w:val="24"/>
          <w:szCs w:val="24"/>
        </w:rPr>
        <w:t>u nedenle protokolü imzalamadığı</w:t>
      </w:r>
      <w:r w:rsidR="00AD3D34">
        <w:rPr>
          <w:rFonts w:ascii="Courier New" w:hAnsi="Courier New" w:cs="Courier New"/>
          <w:sz w:val="24"/>
          <w:szCs w:val="24"/>
        </w:rPr>
        <w:t xml:space="preserve">, Davalı No.2 ve No.3’ün protokol uyarınca ödeme yapma yükümlülükleri olmadığı; ayrıca </w:t>
      </w:r>
      <w:r>
        <w:rPr>
          <w:rFonts w:ascii="Courier New" w:hAnsi="Courier New" w:cs="Courier New"/>
          <w:sz w:val="24"/>
          <w:szCs w:val="24"/>
        </w:rPr>
        <w:t>8.4.2014 tarihli protokolün fesh</w:t>
      </w:r>
      <w:r w:rsidR="00AD3D34">
        <w:rPr>
          <w:rFonts w:ascii="Courier New" w:hAnsi="Courier New" w:cs="Courier New"/>
          <w:sz w:val="24"/>
          <w:szCs w:val="24"/>
        </w:rPr>
        <w:t xml:space="preserve">edilmediği iddia edilmektedir. </w:t>
      </w:r>
    </w:p>
    <w:p w:rsidR="00FF13BD" w:rsidRDefault="00FF13BD" w:rsidP="00934FB8">
      <w:pPr>
        <w:spacing w:after="240" w:line="360" w:lineRule="auto"/>
        <w:jc w:val="both"/>
        <w:rPr>
          <w:rFonts w:ascii="Courier New" w:hAnsi="Courier New" w:cs="Courier New"/>
          <w:sz w:val="24"/>
          <w:szCs w:val="24"/>
        </w:rPr>
      </w:pPr>
      <w:r>
        <w:rPr>
          <w:rFonts w:ascii="Courier New" w:hAnsi="Courier New" w:cs="Courier New"/>
          <w:sz w:val="24"/>
          <w:szCs w:val="24"/>
        </w:rPr>
        <w:tab/>
        <w:t>Alt Mahkeme, taraflar arasındaki mutabakatın</w:t>
      </w:r>
      <w:r w:rsidR="005C6347">
        <w:rPr>
          <w:rFonts w:ascii="Courier New" w:hAnsi="Courier New" w:cs="Courier New"/>
          <w:sz w:val="24"/>
          <w:szCs w:val="24"/>
        </w:rPr>
        <w:t>,</w:t>
      </w:r>
      <w:r>
        <w:rPr>
          <w:rFonts w:ascii="Courier New" w:hAnsi="Courier New" w:cs="Courier New"/>
          <w:sz w:val="24"/>
          <w:szCs w:val="24"/>
        </w:rPr>
        <w:t xml:space="preserve"> </w:t>
      </w:r>
      <w:r w:rsidR="00CB7498">
        <w:rPr>
          <w:rFonts w:ascii="Courier New" w:hAnsi="Courier New" w:cs="Courier New"/>
          <w:sz w:val="24"/>
          <w:szCs w:val="24"/>
        </w:rPr>
        <w:t xml:space="preserve">8.4.2014 tarihli </w:t>
      </w:r>
      <w:r>
        <w:rPr>
          <w:rFonts w:ascii="Courier New" w:hAnsi="Courier New" w:cs="Courier New"/>
          <w:sz w:val="24"/>
          <w:szCs w:val="24"/>
        </w:rPr>
        <w:t>Emare 1 protokolün Davalı No.3 tarafından Davalı No.2 adı</w:t>
      </w:r>
      <w:r w:rsidR="00243A7D">
        <w:rPr>
          <w:rFonts w:ascii="Courier New" w:hAnsi="Courier New" w:cs="Courier New"/>
          <w:sz w:val="24"/>
          <w:szCs w:val="24"/>
        </w:rPr>
        <w:t>na da imzalanması ve protokole konu borcun Davalı No.2 tarafından da üstlenilmesi şeklinde ol</w:t>
      </w:r>
      <w:r w:rsidR="005C6347">
        <w:rPr>
          <w:rFonts w:ascii="Courier New" w:hAnsi="Courier New" w:cs="Courier New"/>
          <w:sz w:val="24"/>
          <w:szCs w:val="24"/>
        </w:rPr>
        <w:t>duğu sonucuna vararak Davacı le</w:t>
      </w:r>
      <w:r w:rsidR="00243A7D">
        <w:rPr>
          <w:rFonts w:ascii="Courier New" w:hAnsi="Courier New" w:cs="Courier New"/>
          <w:sz w:val="24"/>
          <w:szCs w:val="24"/>
        </w:rPr>
        <w:t>hine Davalılar aleyhine hüküm vermiştir.</w:t>
      </w:r>
    </w:p>
    <w:p w:rsidR="00A949AC" w:rsidRDefault="00A949AC" w:rsidP="008A622A">
      <w:pPr>
        <w:spacing w:line="360" w:lineRule="auto"/>
        <w:jc w:val="both"/>
        <w:rPr>
          <w:rFonts w:ascii="Courier New" w:hAnsi="Courier New" w:cs="Courier New"/>
          <w:sz w:val="24"/>
          <w:szCs w:val="24"/>
        </w:rPr>
      </w:pPr>
    </w:p>
    <w:p w:rsidR="00A949AC" w:rsidRDefault="00A949AC" w:rsidP="008A622A">
      <w:pPr>
        <w:spacing w:line="360" w:lineRule="auto"/>
        <w:jc w:val="both"/>
        <w:rPr>
          <w:rFonts w:ascii="Courier New" w:hAnsi="Courier New" w:cs="Courier New"/>
          <w:sz w:val="24"/>
          <w:szCs w:val="24"/>
        </w:rPr>
      </w:pPr>
    </w:p>
    <w:p w:rsidR="008A622A" w:rsidRPr="00086102" w:rsidRDefault="008A622A" w:rsidP="008A622A">
      <w:pPr>
        <w:spacing w:line="360" w:lineRule="auto"/>
        <w:jc w:val="both"/>
        <w:rPr>
          <w:rFonts w:ascii="Courier New" w:hAnsi="Courier New" w:cs="Courier New"/>
          <w:sz w:val="24"/>
          <w:szCs w:val="24"/>
          <w:u w:val="single"/>
        </w:rPr>
      </w:pPr>
      <w:r w:rsidRPr="00086102">
        <w:rPr>
          <w:rFonts w:ascii="Courier New" w:hAnsi="Courier New" w:cs="Courier New"/>
          <w:sz w:val="24"/>
          <w:szCs w:val="24"/>
          <w:u w:val="single"/>
        </w:rPr>
        <w:lastRenderedPageBreak/>
        <w:t>TARAFLARIN İDDİA VE ARGÜMANLARI</w:t>
      </w:r>
    </w:p>
    <w:p w:rsidR="007B68FC" w:rsidRDefault="008A622A" w:rsidP="008A622A">
      <w:pPr>
        <w:spacing w:line="360" w:lineRule="auto"/>
        <w:jc w:val="both"/>
        <w:rPr>
          <w:rFonts w:ascii="Courier New" w:hAnsi="Courier New" w:cs="Courier New"/>
          <w:sz w:val="24"/>
          <w:szCs w:val="24"/>
        </w:rPr>
      </w:pPr>
      <w:r>
        <w:rPr>
          <w:rFonts w:ascii="Courier New" w:hAnsi="Courier New" w:cs="Courier New"/>
          <w:sz w:val="24"/>
          <w:szCs w:val="24"/>
        </w:rPr>
        <w:tab/>
        <w:t xml:space="preserve">Davalı </w:t>
      </w:r>
      <w:r w:rsidR="005C6347">
        <w:rPr>
          <w:rFonts w:ascii="Courier New" w:hAnsi="Courier New" w:cs="Courier New"/>
          <w:sz w:val="24"/>
          <w:szCs w:val="24"/>
        </w:rPr>
        <w:t>No.</w:t>
      </w:r>
      <w:r>
        <w:rPr>
          <w:rFonts w:ascii="Courier New" w:hAnsi="Courier New" w:cs="Courier New"/>
          <w:sz w:val="24"/>
          <w:szCs w:val="24"/>
        </w:rPr>
        <w:t xml:space="preserve">2 ve </w:t>
      </w:r>
      <w:r w:rsidR="005C6347">
        <w:rPr>
          <w:rFonts w:ascii="Courier New" w:hAnsi="Courier New" w:cs="Courier New"/>
          <w:sz w:val="24"/>
          <w:szCs w:val="24"/>
        </w:rPr>
        <w:t>No.</w:t>
      </w:r>
      <w:r>
        <w:rPr>
          <w:rFonts w:ascii="Courier New" w:hAnsi="Courier New" w:cs="Courier New"/>
          <w:sz w:val="24"/>
          <w:szCs w:val="24"/>
        </w:rPr>
        <w:t>3 Avukatı</w:t>
      </w:r>
      <w:r w:rsidR="005C6347">
        <w:rPr>
          <w:rFonts w:ascii="Courier New" w:hAnsi="Courier New" w:cs="Courier New"/>
          <w:sz w:val="24"/>
          <w:szCs w:val="24"/>
        </w:rPr>
        <w:t>,</w:t>
      </w:r>
      <w:r>
        <w:rPr>
          <w:rFonts w:ascii="Courier New" w:hAnsi="Courier New" w:cs="Courier New"/>
          <w:sz w:val="24"/>
          <w:szCs w:val="24"/>
        </w:rPr>
        <w:t xml:space="preserve"> Alt Mahkemenin Emare 1 protokole Davalı No.2 adına Davalı No.3 tarafından imza atılmad</w:t>
      </w:r>
      <w:r w:rsidR="005C6347">
        <w:rPr>
          <w:rFonts w:ascii="Courier New" w:hAnsi="Courier New" w:cs="Courier New"/>
          <w:sz w:val="24"/>
          <w:szCs w:val="24"/>
        </w:rPr>
        <w:t>ığı bulgusu yap</w:t>
      </w:r>
      <w:r w:rsidR="006B7434">
        <w:rPr>
          <w:rFonts w:ascii="Courier New" w:hAnsi="Courier New" w:cs="Courier New"/>
          <w:sz w:val="24"/>
          <w:szCs w:val="24"/>
        </w:rPr>
        <w:t xml:space="preserve">masına karşın </w:t>
      </w:r>
      <w:r>
        <w:rPr>
          <w:rFonts w:ascii="Courier New" w:hAnsi="Courier New" w:cs="Courier New"/>
          <w:sz w:val="24"/>
          <w:szCs w:val="24"/>
        </w:rPr>
        <w:t>taraflar arasındaki mutabakatın Emare 1 protokolün Davalı No.3 tarafından Daval</w:t>
      </w:r>
      <w:r w:rsidR="002F6B1C">
        <w:rPr>
          <w:rFonts w:ascii="Courier New" w:hAnsi="Courier New" w:cs="Courier New"/>
          <w:sz w:val="24"/>
          <w:szCs w:val="24"/>
        </w:rPr>
        <w:t xml:space="preserve">ı No.2 adına imzalanması </w:t>
      </w:r>
      <w:r>
        <w:rPr>
          <w:rFonts w:ascii="Courier New" w:hAnsi="Courier New" w:cs="Courier New"/>
          <w:sz w:val="24"/>
          <w:szCs w:val="24"/>
        </w:rPr>
        <w:t>ve Emare 1 protokole konu borcun Davalı No.2 tarafından da üstlenilmesi yönünde olduğu sonucuna var</w:t>
      </w:r>
      <w:r w:rsidR="00F6273F">
        <w:rPr>
          <w:rFonts w:ascii="Courier New" w:hAnsi="Courier New" w:cs="Courier New"/>
          <w:sz w:val="24"/>
          <w:szCs w:val="24"/>
        </w:rPr>
        <w:t>masının hatalı olduğunu ileri sürmektedir. Avukat, taraflar arasında daha önce akteylenen Emare 4 protokolde imzalarla ilgili bir ihtilaf</w:t>
      </w:r>
      <w:r w:rsidR="005A519C">
        <w:rPr>
          <w:rFonts w:ascii="Courier New" w:hAnsi="Courier New" w:cs="Courier New"/>
          <w:sz w:val="24"/>
          <w:szCs w:val="24"/>
        </w:rPr>
        <w:t xml:space="preserve"> olmadığı ancak bu protokolü ortadan kaldıran</w:t>
      </w:r>
      <w:r w:rsidR="00A949AC">
        <w:rPr>
          <w:rFonts w:ascii="Courier New" w:hAnsi="Courier New" w:cs="Courier New"/>
          <w:sz w:val="24"/>
          <w:szCs w:val="24"/>
        </w:rPr>
        <w:t xml:space="preserve"> Emare 1 protokolde Davalı No.1</w:t>
      </w:r>
      <w:r w:rsidR="005A519C">
        <w:rPr>
          <w:rFonts w:ascii="Courier New" w:hAnsi="Courier New" w:cs="Courier New"/>
          <w:sz w:val="24"/>
          <w:szCs w:val="24"/>
        </w:rPr>
        <w:t xml:space="preserve"> Cyprus Congres</w:t>
      </w:r>
      <w:r w:rsidR="002F6B1C">
        <w:rPr>
          <w:rFonts w:ascii="Courier New" w:hAnsi="Courier New" w:cs="Courier New"/>
          <w:sz w:val="24"/>
          <w:szCs w:val="24"/>
        </w:rPr>
        <w:t>s</w:t>
      </w:r>
      <w:r w:rsidR="005A519C">
        <w:rPr>
          <w:rFonts w:ascii="Courier New" w:hAnsi="Courier New" w:cs="Courier New"/>
          <w:sz w:val="24"/>
          <w:szCs w:val="24"/>
        </w:rPr>
        <w:t xml:space="preserve"> Ltd. için direktör Davalı No.3’ün</w:t>
      </w:r>
      <w:r w:rsidR="009D5D78">
        <w:rPr>
          <w:rFonts w:ascii="Courier New" w:hAnsi="Courier New" w:cs="Courier New"/>
          <w:sz w:val="24"/>
          <w:szCs w:val="24"/>
        </w:rPr>
        <w:t xml:space="preserve"> imzasının bulunduğu, Davalı No.2 adına “Akmina Tr</w:t>
      </w:r>
      <w:r w:rsidR="002F6B1C">
        <w:rPr>
          <w:rFonts w:ascii="Courier New" w:hAnsi="Courier New" w:cs="Courier New"/>
          <w:sz w:val="24"/>
          <w:szCs w:val="24"/>
        </w:rPr>
        <w:t>avel Club” diye bir mühür olup</w:t>
      </w:r>
      <w:r w:rsidR="009D5D78">
        <w:rPr>
          <w:rFonts w:ascii="Courier New" w:hAnsi="Courier New" w:cs="Courier New"/>
          <w:sz w:val="24"/>
          <w:szCs w:val="24"/>
        </w:rPr>
        <w:t xml:space="preserve"> herhangi bir imza bulunmadığı, mührün Davalı No.2 muhasebecisinin hatalı mühür vurmasından kaynaklandığını iddia etmiştir.</w:t>
      </w:r>
    </w:p>
    <w:p w:rsidR="00291B48" w:rsidRDefault="002F6B1C" w:rsidP="008A622A">
      <w:pPr>
        <w:spacing w:line="360" w:lineRule="auto"/>
        <w:jc w:val="both"/>
        <w:rPr>
          <w:rFonts w:ascii="Courier New" w:hAnsi="Courier New" w:cs="Courier New"/>
          <w:sz w:val="24"/>
          <w:szCs w:val="24"/>
        </w:rPr>
      </w:pPr>
      <w:r>
        <w:rPr>
          <w:rFonts w:ascii="Courier New" w:hAnsi="Courier New" w:cs="Courier New"/>
          <w:sz w:val="24"/>
          <w:szCs w:val="24"/>
        </w:rPr>
        <w:tab/>
        <w:t>Avukat, ilk protokol</w:t>
      </w:r>
      <w:r w:rsidR="00CE5799">
        <w:rPr>
          <w:rFonts w:ascii="Courier New" w:hAnsi="Courier New" w:cs="Courier New"/>
          <w:sz w:val="24"/>
          <w:szCs w:val="24"/>
        </w:rPr>
        <w:t xml:space="preserve"> </w:t>
      </w:r>
      <w:r w:rsidR="00C5106A">
        <w:rPr>
          <w:rFonts w:ascii="Courier New" w:hAnsi="Courier New" w:cs="Courier New"/>
          <w:sz w:val="24"/>
          <w:szCs w:val="24"/>
        </w:rPr>
        <w:t xml:space="preserve">(Emare 4) </w:t>
      </w:r>
      <w:r w:rsidR="00C573F4">
        <w:rPr>
          <w:rFonts w:ascii="Courier New" w:hAnsi="Courier New" w:cs="Courier New"/>
          <w:sz w:val="24"/>
          <w:szCs w:val="24"/>
        </w:rPr>
        <w:t xml:space="preserve">yapıldığı zaman Davalı No.2’nin de Davacıya </w:t>
      </w:r>
      <w:r>
        <w:rPr>
          <w:rFonts w:ascii="Courier New" w:hAnsi="Courier New" w:cs="Courier New"/>
          <w:sz w:val="24"/>
          <w:szCs w:val="24"/>
        </w:rPr>
        <w:t xml:space="preserve"> borcu olması</w:t>
      </w:r>
      <w:r w:rsidR="00CE5799">
        <w:rPr>
          <w:rFonts w:ascii="Courier New" w:hAnsi="Courier New" w:cs="Courier New"/>
          <w:sz w:val="24"/>
          <w:szCs w:val="24"/>
        </w:rPr>
        <w:t xml:space="preserve"> neden</w:t>
      </w:r>
      <w:r>
        <w:rPr>
          <w:rFonts w:ascii="Courier New" w:hAnsi="Courier New" w:cs="Courier New"/>
          <w:sz w:val="24"/>
          <w:szCs w:val="24"/>
        </w:rPr>
        <w:t>iy</w:t>
      </w:r>
      <w:r w:rsidR="00CE5799">
        <w:rPr>
          <w:rFonts w:ascii="Courier New" w:hAnsi="Courier New" w:cs="Courier New"/>
          <w:sz w:val="24"/>
          <w:szCs w:val="24"/>
        </w:rPr>
        <w:t>le imzalandığı</w:t>
      </w:r>
      <w:r>
        <w:rPr>
          <w:rFonts w:ascii="Courier New" w:hAnsi="Courier New" w:cs="Courier New"/>
          <w:sz w:val="24"/>
          <w:szCs w:val="24"/>
        </w:rPr>
        <w:t>nı</w:t>
      </w:r>
      <w:r w:rsidR="00CE5799">
        <w:rPr>
          <w:rFonts w:ascii="Courier New" w:hAnsi="Courier New" w:cs="Courier New"/>
          <w:sz w:val="24"/>
          <w:szCs w:val="24"/>
        </w:rPr>
        <w:t xml:space="preserve"> ancak dava konusu protokol yap</w:t>
      </w:r>
      <w:r w:rsidR="00817BAB">
        <w:rPr>
          <w:rFonts w:ascii="Courier New" w:hAnsi="Courier New" w:cs="Courier New"/>
          <w:sz w:val="24"/>
          <w:szCs w:val="24"/>
        </w:rPr>
        <w:t xml:space="preserve">ıldığında Davalı No.2’nin bir borcu kalmadığı için </w:t>
      </w:r>
      <w:r w:rsidR="00523706">
        <w:rPr>
          <w:rFonts w:ascii="Courier New" w:hAnsi="Courier New" w:cs="Courier New"/>
          <w:sz w:val="24"/>
          <w:szCs w:val="24"/>
        </w:rPr>
        <w:t>Emare 1</w:t>
      </w:r>
      <w:r w:rsidR="007B68FC">
        <w:rPr>
          <w:rFonts w:ascii="Courier New" w:hAnsi="Courier New" w:cs="Courier New"/>
          <w:sz w:val="24"/>
          <w:szCs w:val="24"/>
        </w:rPr>
        <w:t xml:space="preserve"> protokole taraf ol</w:t>
      </w:r>
      <w:r w:rsidR="00291B48">
        <w:rPr>
          <w:rFonts w:ascii="Courier New" w:hAnsi="Courier New" w:cs="Courier New"/>
          <w:sz w:val="24"/>
          <w:szCs w:val="24"/>
        </w:rPr>
        <w:t xml:space="preserve">ması için </w:t>
      </w:r>
      <w:r>
        <w:rPr>
          <w:rFonts w:ascii="Courier New" w:hAnsi="Courier New" w:cs="Courier New"/>
          <w:sz w:val="24"/>
          <w:szCs w:val="24"/>
        </w:rPr>
        <w:t>de bir sebep</w:t>
      </w:r>
      <w:r w:rsidR="00291B48">
        <w:rPr>
          <w:rFonts w:ascii="Courier New" w:hAnsi="Courier New" w:cs="Courier New"/>
          <w:sz w:val="24"/>
          <w:szCs w:val="24"/>
        </w:rPr>
        <w:t xml:space="preserve"> kalmadığını iddia etmiştir.</w:t>
      </w:r>
    </w:p>
    <w:p w:rsidR="0089129B" w:rsidRPr="00934FB8" w:rsidRDefault="00291B48" w:rsidP="008A622A">
      <w:pPr>
        <w:spacing w:line="360" w:lineRule="auto"/>
        <w:jc w:val="both"/>
        <w:rPr>
          <w:rFonts w:ascii="Courier New" w:hAnsi="Courier New" w:cs="Courier New"/>
          <w:sz w:val="24"/>
          <w:szCs w:val="24"/>
        </w:rPr>
      </w:pPr>
      <w:r>
        <w:rPr>
          <w:rFonts w:ascii="Courier New" w:hAnsi="Courier New" w:cs="Courier New"/>
          <w:sz w:val="24"/>
          <w:szCs w:val="24"/>
        </w:rPr>
        <w:tab/>
      </w:r>
      <w:r w:rsidR="0089129B" w:rsidRPr="00934FB8">
        <w:rPr>
          <w:rFonts w:ascii="Courier New" w:hAnsi="Courier New" w:cs="Courier New"/>
          <w:sz w:val="24"/>
          <w:szCs w:val="24"/>
        </w:rPr>
        <w:t>Davalılar Avukatı, Emare 4 protokolün Emare olarak kayde</w:t>
      </w:r>
      <w:r w:rsidR="009D6032" w:rsidRPr="00934FB8">
        <w:rPr>
          <w:rFonts w:ascii="Courier New" w:hAnsi="Courier New" w:cs="Courier New"/>
          <w:sz w:val="24"/>
          <w:szCs w:val="24"/>
        </w:rPr>
        <w:t>-</w:t>
      </w:r>
      <w:r w:rsidR="00A949AC">
        <w:rPr>
          <w:rFonts w:ascii="Courier New" w:hAnsi="Courier New" w:cs="Courier New"/>
          <w:sz w:val="24"/>
          <w:szCs w:val="24"/>
        </w:rPr>
        <w:t xml:space="preserve">dilmesinin, </w:t>
      </w:r>
      <w:r w:rsidR="002F6B1C">
        <w:rPr>
          <w:rFonts w:ascii="Courier New" w:hAnsi="Courier New" w:cs="Courier New"/>
          <w:sz w:val="24"/>
          <w:szCs w:val="24"/>
        </w:rPr>
        <w:t xml:space="preserve">bu belge talimat </w:t>
      </w:r>
      <w:r w:rsidR="0089129B" w:rsidRPr="00934FB8">
        <w:rPr>
          <w:rFonts w:ascii="Courier New" w:hAnsi="Courier New" w:cs="Courier New"/>
          <w:sz w:val="24"/>
          <w:szCs w:val="24"/>
        </w:rPr>
        <w:t>a</w:t>
      </w:r>
      <w:r w:rsidR="002F6B1C">
        <w:rPr>
          <w:rFonts w:ascii="Courier New" w:hAnsi="Courier New" w:cs="Courier New"/>
          <w:sz w:val="24"/>
          <w:szCs w:val="24"/>
        </w:rPr>
        <w:t>şamasında sunulmadığı için</w:t>
      </w:r>
      <w:r w:rsidR="0089129B" w:rsidRPr="00934FB8">
        <w:rPr>
          <w:rFonts w:ascii="Courier New" w:hAnsi="Courier New" w:cs="Courier New"/>
          <w:sz w:val="24"/>
          <w:szCs w:val="24"/>
        </w:rPr>
        <w:t xml:space="preserve"> hatalı olduğunu iddia etmiştir.</w:t>
      </w:r>
    </w:p>
    <w:p w:rsidR="000D1AB4" w:rsidRDefault="0089129B" w:rsidP="008A622A">
      <w:pPr>
        <w:spacing w:line="360" w:lineRule="auto"/>
        <w:jc w:val="both"/>
        <w:rPr>
          <w:rFonts w:ascii="Courier New" w:hAnsi="Courier New" w:cs="Courier New"/>
          <w:sz w:val="24"/>
          <w:szCs w:val="24"/>
        </w:rPr>
      </w:pPr>
      <w:r w:rsidRPr="00934FB8">
        <w:rPr>
          <w:rFonts w:ascii="Courier New" w:hAnsi="Courier New" w:cs="Courier New"/>
          <w:sz w:val="24"/>
          <w:szCs w:val="24"/>
        </w:rPr>
        <w:tab/>
        <w:t>Avukat, keza, Alt Mahkem</w:t>
      </w:r>
      <w:r w:rsidR="00931D2F">
        <w:rPr>
          <w:rFonts w:ascii="Courier New" w:hAnsi="Courier New" w:cs="Courier New"/>
          <w:sz w:val="24"/>
          <w:szCs w:val="24"/>
        </w:rPr>
        <w:t>enin Emare 12 ödeme talimatına ilişkin şahadeti hatalı</w:t>
      </w:r>
      <w:r w:rsidR="0011301E">
        <w:rPr>
          <w:rFonts w:ascii="Courier New" w:hAnsi="Courier New" w:cs="Courier New"/>
          <w:sz w:val="24"/>
          <w:szCs w:val="24"/>
        </w:rPr>
        <w:t xml:space="preserve"> değerlendirdiğini iddia etmiştir. Avukat, Davalı</w:t>
      </w:r>
      <w:r w:rsidR="002F6B1C">
        <w:rPr>
          <w:rFonts w:ascii="Courier New" w:hAnsi="Courier New" w:cs="Courier New"/>
          <w:sz w:val="24"/>
          <w:szCs w:val="24"/>
        </w:rPr>
        <w:t xml:space="preserve"> No.</w:t>
      </w:r>
      <w:r w:rsidR="0011301E">
        <w:rPr>
          <w:rFonts w:ascii="Courier New" w:hAnsi="Courier New" w:cs="Courier New"/>
          <w:sz w:val="24"/>
          <w:szCs w:val="24"/>
        </w:rPr>
        <w:t xml:space="preserve"> 2 adına Davalı </w:t>
      </w:r>
      <w:r w:rsidR="002F6B1C">
        <w:rPr>
          <w:rFonts w:ascii="Courier New" w:hAnsi="Courier New" w:cs="Courier New"/>
          <w:sz w:val="24"/>
          <w:szCs w:val="24"/>
        </w:rPr>
        <w:t>No.</w:t>
      </w:r>
      <w:r w:rsidR="0011301E">
        <w:rPr>
          <w:rFonts w:ascii="Courier New" w:hAnsi="Courier New" w:cs="Courier New"/>
          <w:sz w:val="24"/>
          <w:szCs w:val="24"/>
        </w:rPr>
        <w:t>3’ün</w:t>
      </w:r>
      <w:r w:rsidR="002F6B1C">
        <w:rPr>
          <w:rFonts w:ascii="Courier New" w:hAnsi="Courier New" w:cs="Courier New"/>
          <w:sz w:val="24"/>
          <w:szCs w:val="24"/>
        </w:rPr>
        <w:t xml:space="preserve"> Türkiye İş Bankası A.Ş.’ye vermiş olduğu talimatla</w:t>
      </w:r>
      <w:r w:rsidR="0011301E">
        <w:rPr>
          <w:rFonts w:ascii="Courier New" w:hAnsi="Courier New" w:cs="Courier New"/>
          <w:sz w:val="24"/>
          <w:szCs w:val="24"/>
        </w:rPr>
        <w:t xml:space="preserve"> Davalı No.2’nin hesabından Davalı No.1’in hesabına Davacıya ödenmek üzere 50,000 Euro’luk bir transfer emri verilmiş </w:t>
      </w:r>
      <w:r w:rsidR="000D1AB4">
        <w:rPr>
          <w:rFonts w:ascii="Courier New" w:hAnsi="Courier New" w:cs="Courier New"/>
          <w:sz w:val="24"/>
          <w:szCs w:val="24"/>
        </w:rPr>
        <w:t>o</w:t>
      </w:r>
      <w:r w:rsidR="002F6B1C">
        <w:rPr>
          <w:rFonts w:ascii="Courier New" w:hAnsi="Courier New" w:cs="Courier New"/>
          <w:sz w:val="24"/>
          <w:szCs w:val="24"/>
        </w:rPr>
        <w:t xml:space="preserve">lmasının Davacıyla arasında </w:t>
      </w:r>
      <w:r w:rsidR="000D1AB4">
        <w:rPr>
          <w:rFonts w:ascii="Courier New" w:hAnsi="Courier New" w:cs="Courier New"/>
          <w:sz w:val="24"/>
          <w:szCs w:val="24"/>
        </w:rPr>
        <w:t>akitsel</w:t>
      </w:r>
      <w:r w:rsidR="002F6B1C">
        <w:rPr>
          <w:rFonts w:ascii="Courier New" w:hAnsi="Courier New" w:cs="Courier New"/>
          <w:sz w:val="24"/>
          <w:szCs w:val="24"/>
        </w:rPr>
        <w:t xml:space="preserve"> bir</w:t>
      </w:r>
      <w:r w:rsidR="000D1AB4">
        <w:rPr>
          <w:rFonts w:ascii="Courier New" w:hAnsi="Courier New" w:cs="Courier New"/>
          <w:sz w:val="24"/>
          <w:szCs w:val="24"/>
        </w:rPr>
        <w:t xml:space="preserve"> ilişki olmadığını gösterdiğini iddia etmiştir.</w:t>
      </w:r>
    </w:p>
    <w:p w:rsidR="009D6032" w:rsidRDefault="0089129B" w:rsidP="000D1AB4">
      <w:pPr>
        <w:spacing w:after="360" w:line="360" w:lineRule="auto"/>
        <w:jc w:val="both"/>
        <w:rPr>
          <w:rFonts w:ascii="Courier New" w:hAnsi="Courier New" w:cs="Courier New"/>
          <w:sz w:val="24"/>
          <w:szCs w:val="24"/>
        </w:rPr>
      </w:pPr>
      <w:r>
        <w:rPr>
          <w:rFonts w:ascii="Courier New" w:hAnsi="Courier New" w:cs="Courier New"/>
          <w:sz w:val="24"/>
          <w:szCs w:val="24"/>
        </w:rPr>
        <w:tab/>
        <w:t>Davacı Avukatı ise hitabında</w:t>
      </w:r>
      <w:r w:rsidR="002F6B1C">
        <w:rPr>
          <w:rFonts w:ascii="Courier New" w:hAnsi="Courier New" w:cs="Courier New"/>
          <w:sz w:val="24"/>
          <w:szCs w:val="24"/>
        </w:rPr>
        <w:t>,</w:t>
      </w:r>
      <w:r>
        <w:rPr>
          <w:rFonts w:ascii="Courier New" w:hAnsi="Courier New" w:cs="Courier New"/>
          <w:sz w:val="24"/>
          <w:szCs w:val="24"/>
        </w:rPr>
        <w:t xml:space="preserve"> taraflar</w:t>
      </w:r>
      <w:r w:rsidR="002F6B1C">
        <w:rPr>
          <w:rFonts w:ascii="Courier New" w:hAnsi="Courier New" w:cs="Courier New"/>
          <w:sz w:val="24"/>
          <w:szCs w:val="24"/>
        </w:rPr>
        <w:t>ın</w:t>
      </w:r>
      <w:r>
        <w:rPr>
          <w:rFonts w:ascii="Courier New" w:hAnsi="Courier New" w:cs="Courier New"/>
          <w:sz w:val="24"/>
          <w:szCs w:val="24"/>
        </w:rPr>
        <w:t xml:space="preserve"> iradelerinin ne olduğunun </w:t>
      </w:r>
      <w:r w:rsidR="002F6B1C">
        <w:rPr>
          <w:rFonts w:ascii="Courier New" w:hAnsi="Courier New" w:cs="Courier New"/>
          <w:sz w:val="24"/>
          <w:szCs w:val="24"/>
        </w:rPr>
        <w:t xml:space="preserve">Alt Mahkeme huzurundaki </w:t>
      </w:r>
      <w:r>
        <w:rPr>
          <w:rFonts w:ascii="Courier New" w:hAnsi="Courier New" w:cs="Courier New"/>
          <w:sz w:val="24"/>
          <w:szCs w:val="24"/>
        </w:rPr>
        <w:t>şahadetten anlaşılabileceği</w:t>
      </w:r>
      <w:r w:rsidR="002F6B1C">
        <w:rPr>
          <w:rFonts w:ascii="Courier New" w:hAnsi="Courier New" w:cs="Courier New"/>
          <w:sz w:val="24"/>
          <w:szCs w:val="24"/>
        </w:rPr>
        <w:t>-</w:t>
      </w:r>
      <w:r>
        <w:rPr>
          <w:rFonts w:ascii="Courier New" w:hAnsi="Courier New" w:cs="Courier New"/>
          <w:sz w:val="24"/>
          <w:szCs w:val="24"/>
        </w:rPr>
        <w:lastRenderedPageBreak/>
        <w:t>ni; Emare 12’de Akmina Travel Club’un</w:t>
      </w:r>
      <w:r w:rsidR="002F6B1C">
        <w:rPr>
          <w:rFonts w:ascii="Courier New" w:hAnsi="Courier New" w:cs="Courier New"/>
          <w:sz w:val="24"/>
          <w:szCs w:val="24"/>
        </w:rPr>
        <w:t>,</w:t>
      </w:r>
      <w:r>
        <w:rPr>
          <w:rFonts w:ascii="Courier New" w:hAnsi="Courier New" w:cs="Courier New"/>
          <w:sz w:val="24"/>
          <w:szCs w:val="24"/>
        </w:rPr>
        <w:t xml:space="preserve"> kendi hesabından</w:t>
      </w:r>
      <w:r w:rsidR="002F6B1C">
        <w:rPr>
          <w:rFonts w:ascii="Courier New" w:hAnsi="Courier New" w:cs="Courier New"/>
          <w:sz w:val="24"/>
          <w:szCs w:val="24"/>
        </w:rPr>
        <w:t>,</w:t>
      </w:r>
      <w:r>
        <w:rPr>
          <w:rFonts w:ascii="Courier New" w:hAnsi="Courier New" w:cs="Courier New"/>
          <w:sz w:val="24"/>
          <w:szCs w:val="24"/>
        </w:rPr>
        <w:t xml:space="preserve"> Cyprus Congress Ltd’in hesabına Dava</w:t>
      </w:r>
      <w:r w:rsidR="002F6B1C">
        <w:rPr>
          <w:rFonts w:ascii="Courier New" w:hAnsi="Courier New" w:cs="Courier New"/>
          <w:sz w:val="24"/>
          <w:szCs w:val="24"/>
        </w:rPr>
        <w:t>cı hesabına yatı</w:t>
      </w:r>
      <w:r w:rsidR="00523706">
        <w:rPr>
          <w:rFonts w:ascii="Courier New" w:hAnsi="Courier New" w:cs="Courier New"/>
          <w:sz w:val="24"/>
          <w:szCs w:val="24"/>
        </w:rPr>
        <w:t>rılmak üzere 50,</w:t>
      </w:r>
      <w:r>
        <w:rPr>
          <w:rFonts w:ascii="Courier New" w:hAnsi="Courier New" w:cs="Courier New"/>
          <w:sz w:val="24"/>
          <w:szCs w:val="24"/>
        </w:rPr>
        <w:t xml:space="preserve">000 Euro aktarılması talimatı </w:t>
      </w:r>
      <w:r w:rsidR="00E66E4C">
        <w:rPr>
          <w:rFonts w:ascii="Courier New" w:hAnsi="Courier New" w:cs="Courier New"/>
          <w:sz w:val="24"/>
          <w:szCs w:val="24"/>
        </w:rPr>
        <w:t>verdiğinin görüldüğünü; bunun Emare 1 protokol tarihinden sonra gerçekleştiği</w:t>
      </w:r>
      <w:r w:rsidR="002F6B1C">
        <w:rPr>
          <w:rFonts w:ascii="Courier New" w:hAnsi="Courier New" w:cs="Courier New"/>
          <w:sz w:val="24"/>
          <w:szCs w:val="24"/>
        </w:rPr>
        <w:t>ni</w:t>
      </w:r>
      <w:r w:rsidR="00E66E4C">
        <w:rPr>
          <w:rFonts w:ascii="Courier New" w:hAnsi="Courier New" w:cs="Courier New"/>
          <w:sz w:val="24"/>
          <w:szCs w:val="24"/>
        </w:rPr>
        <w:t>; bu hususu</w:t>
      </w:r>
      <w:r w:rsidR="00E20CA3">
        <w:rPr>
          <w:rFonts w:ascii="Courier New" w:hAnsi="Courier New" w:cs="Courier New"/>
          <w:sz w:val="24"/>
          <w:szCs w:val="24"/>
        </w:rPr>
        <w:t>n Davalı No.2’nin</w:t>
      </w:r>
      <w:r w:rsidR="009D6032">
        <w:rPr>
          <w:rFonts w:ascii="Courier New" w:hAnsi="Courier New" w:cs="Courier New"/>
          <w:sz w:val="24"/>
          <w:szCs w:val="24"/>
        </w:rPr>
        <w:t xml:space="preserve"> protokole taraf olduğunu gösterdiğini, ileri s</w:t>
      </w:r>
      <w:r w:rsidR="00523706">
        <w:rPr>
          <w:rFonts w:ascii="Courier New" w:hAnsi="Courier New" w:cs="Courier New"/>
          <w:sz w:val="24"/>
          <w:szCs w:val="24"/>
        </w:rPr>
        <w:t>ürmüştür. Davacı Avukatı Emare 4</w:t>
      </w:r>
      <w:r w:rsidR="009D6032">
        <w:rPr>
          <w:rFonts w:ascii="Courier New" w:hAnsi="Courier New" w:cs="Courier New"/>
          <w:sz w:val="24"/>
          <w:szCs w:val="24"/>
        </w:rPr>
        <w:t xml:space="preserve"> protokolün ibrazına ilişkin Alt Mahkemede sadece layihada olmadığı iddiası yapıldığı</w:t>
      </w:r>
      <w:r w:rsidR="00D64279">
        <w:rPr>
          <w:rFonts w:ascii="Courier New" w:hAnsi="Courier New" w:cs="Courier New"/>
          <w:sz w:val="24"/>
          <w:szCs w:val="24"/>
        </w:rPr>
        <w:t>nı</w:t>
      </w:r>
      <w:r w:rsidR="009D6032">
        <w:rPr>
          <w:rFonts w:ascii="Courier New" w:hAnsi="Courier New" w:cs="Courier New"/>
          <w:sz w:val="24"/>
          <w:szCs w:val="24"/>
        </w:rPr>
        <w:t>;</w:t>
      </w:r>
      <w:r w:rsidR="006F4E23">
        <w:rPr>
          <w:rFonts w:ascii="Courier New" w:hAnsi="Courier New" w:cs="Courier New"/>
          <w:sz w:val="24"/>
          <w:szCs w:val="24"/>
        </w:rPr>
        <w:t xml:space="preserve"> talimatta sunulma</w:t>
      </w:r>
      <w:r w:rsidR="00D64279">
        <w:rPr>
          <w:rFonts w:ascii="Courier New" w:hAnsi="Courier New" w:cs="Courier New"/>
          <w:sz w:val="24"/>
          <w:szCs w:val="24"/>
        </w:rPr>
        <w:t>-</w:t>
      </w:r>
      <w:r w:rsidR="006F4E23">
        <w:rPr>
          <w:rFonts w:ascii="Courier New" w:hAnsi="Courier New" w:cs="Courier New"/>
          <w:sz w:val="24"/>
          <w:szCs w:val="24"/>
        </w:rPr>
        <w:t>dığına dair Alt Mahkemede bir iddiada bu</w:t>
      </w:r>
      <w:r w:rsidR="00B302A5">
        <w:rPr>
          <w:rFonts w:ascii="Courier New" w:hAnsi="Courier New" w:cs="Courier New"/>
          <w:sz w:val="24"/>
          <w:szCs w:val="24"/>
        </w:rPr>
        <w:t xml:space="preserve">lunulmadığını </w:t>
      </w:r>
      <w:r w:rsidR="009D6032">
        <w:rPr>
          <w:rFonts w:ascii="Courier New" w:hAnsi="Courier New" w:cs="Courier New"/>
          <w:sz w:val="24"/>
          <w:szCs w:val="24"/>
        </w:rPr>
        <w:t xml:space="preserve">ileri sürmüştür. </w:t>
      </w:r>
    </w:p>
    <w:p w:rsidR="00A949AC" w:rsidRDefault="00A949AC" w:rsidP="00A949AC">
      <w:pPr>
        <w:spacing w:line="360" w:lineRule="auto"/>
        <w:jc w:val="both"/>
        <w:rPr>
          <w:rFonts w:ascii="Courier New" w:hAnsi="Courier New" w:cs="Courier New"/>
          <w:sz w:val="24"/>
          <w:szCs w:val="24"/>
          <w:u w:val="single"/>
        </w:rPr>
      </w:pPr>
      <w:r w:rsidRPr="00AD3D34">
        <w:rPr>
          <w:rFonts w:ascii="Courier New" w:hAnsi="Courier New" w:cs="Courier New"/>
          <w:sz w:val="24"/>
          <w:szCs w:val="24"/>
          <w:u w:val="single"/>
        </w:rPr>
        <w:t xml:space="preserve">İSTİNAF SEBEPLERİ  </w:t>
      </w:r>
    </w:p>
    <w:p w:rsidR="00A949AC" w:rsidRDefault="00A949AC" w:rsidP="00A949AC">
      <w:pPr>
        <w:spacing w:line="360" w:lineRule="auto"/>
        <w:jc w:val="both"/>
        <w:rPr>
          <w:rFonts w:ascii="Courier New" w:hAnsi="Courier New" w:cs="Courier New"/>
          <w:sz w:val="24"/>
          <w:szCs w:val="24"/>
        </w:rPr>
      </w:pPr>
      <w:r w:rsidRPr="001B54A0">
        <w:rPr>
          <w:rFonts w:ascii="Courier New" w:hAnsi="Courier New" w:cs="Courier New"/>
          <w:sz w:val="24"/>
          <w:szCs w:val="24"/>
        </w:rPr>
        <w:t xml:space="preserve">İstinaf </w:t>
      </w:r>
      <w:r>
        <w:rPr>
          <w:rFonts w:ascii="Courier New" w:hAnsi="Courier New" w:cs="Courier New"/>
          <w:sz w:val="24"/>
          <w:szCs w:val="24"/>
        </w:rPr>
        <w:t>sebeplerini iki başlık altında toplamak mümkündür:</w:t>
      </w:r>
    </w:p>
    <w:p w:rsidR="00A949AC" w:rsidRPr="006B7434" w:rsidRDefault="00A949AC" w:rsidP="00A949AC">
      <w:pPr>
        <w:pStyle w:val="ListeParagraf"/>
        <w:numPr>
          <w:ilvl w:val="0"/>
          <w:numId w:val="2"/>
        </w:numPr>
        <w:spacing w:after="480" w:line="360" w:lineRule="auto"/>
        <w:jc w:val="both"/>
        <w:rPr>
          <w:rFonts w:ascii="Courier New" w:hAnsi="Courier New" w:cs="Courier New"/>
          <w:b/>
          <w:sz w:val="24"/>
          <w:szCs w:val="24"/>
        </w:rPr>
      </w:pPr>
      <w:r w:rsidRPr="006B7434">
        <w:rPr>
          <w:rFonts w:ascii="Courier New" w:hAnsi="Courier New" w:cs="Courier New"/>
          <w:b/>
          <w:sz w:val="24"/>
          <w:szCs w:val="24"/>
        </w:rPr>
        <w:t>Alt Mahkeme, talimat aşamasında sunulmayan 11.1.2014 tarihli Emare 4 protokolün emare yapılmasına izin vermekle ve mezkûr emareye değer vermekle hatalı davranmıştır.</w:t>
      </w:r>
    </w:p>
    <w:p w:rsidR="00A949AC" w:rsidRPr="006B7434" w:rsidRDefault="00A949AC" w:rsidP="00A949AC">
      <w:pPr>
        <w:pStyle w:val="ListeParagraf"/>
        <w:spacing w:after="480" w:line="360" w:lineRule="auto"/>
        <w:jc w:val="both"/>
        <w:rPr>
          <w:rFonts w:ascii="Courier New" w:hAnsi="Courier New" w:cs="Courier New"/>
          <w:b/>
          <w:sz w:val="24"/>
          <w:szCs w:val="24"/>
        </w:rPr>
      </w:pPr>
    </w:p>
    <w:p w:rsidR="00A949AC" w:rsidRPr="006B7434" w:rsidRDefault="00A949AC" w:rsidP="00AE0CEB">
      <w:pPr>
        <w:pStyle w:val="ListeParagraf"/>
        <w:numPr>
          <w:ilvl w:val="0"/>
          <w:numId w:val="2"/>
        </w:numPr>
        <w:spacing w:after="360" w:line="360" w:lineRule="auto"/>
        <w:jc w:val="both"/>
        <w:rPr>
          <w:rFonts w:ascii="Courier New" w:hAnsi="Courier New" w:cs="Courier New"/>
          <w:b/>
          <w:sz w:val="24"/>
          <w:szCs w:val="24"/>
        </w:rPr>
      </w:pPr>
      <w:r w:rsidRPr="006B7434">
        <w:rPr>
          <w:rFonts w:ascii="Courier New" w:hAnsi="Courier New" w:cs="Courier New"/>
          <w:b/>
          <w:sz w:val="24"/>
          <w:szCs w:val="24"/>
        </w:rPr>
        <w:t xml:space="preserve">Alt Mahkeme, huzurundaki tüm şahadet ve </w:t>
      </w:r>
      <w:r w:rsidR="00D64279">
        <w:rPr>
          <w:rFonts w:ascii="Courier New" w:hAnsi="Courier New" w:cs="Courier New"/>
          <w:b/>
          <w:sz w:val="24"/>
          <w:szCs w:val="24"/>
        </w:rPr>
        <w:t>Emareleri hatalı değerlendirip</w:t>
      </w:r>
      <w:r w:rsidRPr="006B7434">
        <w:rPr>
          <w:rFonts w:ascii="Courier New" w:hAnsi="Courier New" w:cs="Courier New"/>
          <w:b/>
          <w:sz w:val="24"/>
          <w:szCs w:val="24"/>
        </w:rPr>
        <w:t xml:space="preserve"> Davalı No.2’nin </w:t>
      </w:r>
      <w:r w:rsidR="00CB7498">
        <w:rPr>
          <w:rFonts w:ascii="Courier New" w:hAnsi="Courier New" w:cs="Courier New"/>
          <w:b/>
          <w:sz w:val="24"/>
          <w:szCs w:val="24"/>
        </w:rPr>
        <w:t xml:space="preserve">8.4.2014 tarihli </w:t>
      </w:r>
      <w:r w:rsidR="00D64279">
        <w:rPr>
          <w:rFonts w:ascii="Courier New" w:hAnsi="Courier New" w:cs="Courier New"/>
          <w:b/>
          <w:sz w:val="24"/>
          <w:szCs w:val="24"/>
        </w:rPr>
        <w:t>Emare 1 protokole taraf olduğu yönünde</w:t>
      </w:r>
      <w:r w:rsidRPr="006B7434">
        <w:rPr>
          <w:rFonts w:ascii="Courier New" w:hAnsi="Courier New" w:cs="Courier New"/>
          <w:b/>
          <w:sz w:val="24"/>
          <w:szCs w:val="24"/>
        </w:rPr>
        <w:t xml:space="preserve">  bulguya</w:t>
      </w:r>
      <w:r w:rsidR="00D64279">
        <w:rPr>
          <w:rFonts w:ascii="Courier New" w:hAnsi="Courier New" w:cs="Courier New"/>
          <w:b/>
          <w:sz w:val="24"/>
          <w:szCs w:val="24"/>
        </w:rPr>
        <w:t xml:space="preserve"> var</w:t>
      </w:r>
      <w:r w:rsidRPr="006B7434">
        <w:rPr>
          <w:rFonts w:ascii="Courier New" w:hAnsi="Courier New" w:cs="Courier New"/>
          <w:b/>
          <w:sz w:val="24"/>
          <w:szCs w:val="24"/>
        </w:rPr>
        <w:t>a</w:t>
      </w:r>
      <w:r w:rsidR="00D64279">
        <w:rPr>
          <w:rFonts w:ascii="Courier New" w:hAnsi="Courier New" w:cs="Courier New"/>
          <w:b/>
          <w:sz w:val="24"/>
          <w:szCs w:val="24"/>
        </w:rPr>
        <w:t>rak</w:t>
      </w:r>
      <w:r w:rsidRPr="006B7434">
        <w:rPr>
          <w:rFonts w:ascii="Courier New" w:hAnsi="Courier New" w:cs="Courier New"/>
          <w:b/>
          <w:sz w:val="24"/>
          <w:szCs w:val="24"/>
        </w:rPr>
        <w:t xml:space="preserve"> </w:t>
      </w:r>
      <w:r w:rsidR="00660FC2">
        <w:rPr>
          <w:rFonts w:ascii="Courier New" w:hAnsi="Courier New" w:cs="Courier New"/>
          <w:b/>
          <w:sz w:val="24"/>
          <w:szCs w:val="24"/>
        </w:rPr>
        <w:t xml:space="preserve">Davalılar </w:t>
      </w:r>
      <w:r w:rsidRPr="006B7434">
        <w:rPr>
          <w:rFonts w:ascii="Courier New" w:hAnsi="Courier New" w:cs="Courier New"/>
          <w:b/>
          <w:sz w:val="24"/>
          <w:szCs w:val="24"/>
        </w:rPr>
        <w:t>aleyh</w:t>
      </w:r>
      <w:r w:rsidR="00660FC2">
        <w:rPr>
          <w:rFonts w:ascii="Courier New" w:hAnsi="Courier New" w:cs="Courier New"/>
          <w:b/>
          <w:sz w:val="24"/>
          <w:szCs w:val="24"/>
        </w:rPr>
        <w:t>in</w:t>
      </w:r>
      <w:r w:rsidRPr="006B7434">
        <w:rPr>
          <w:rFonts w:ascii="Courier New" w:hAnsi="Courier New" w:cs="Courier New"/>
          <w:b/>
          <w:sz w:val="24"/>
          <w:szCs w:val="24"/>
        </w:rPr>
        <w:t>e hüküm vermekle hatalı davrandı.</w:t>
      </w:r>
    </w:p>
    <w:p w:rsidR="00F95513" w:rsidRDefault="009D6032" w:rsidP="00A949AC">
      <w:pPr>
        <w:spacing w:after="360" w:line="360" w:lineRule="auto"/>
        <w:jc w:val="both"/>
        <w:rPr>
          <w:rFonts w:ascii="Courier New" w:hAnsi="Courier New" w:cs="Courier New"/>
          <w:sz w:val="24"/>
          <w:szCs w:val="24"/>
        </w:rPr>
      </w:pPr>
      <w:r w:rsidRPr="009D6032">
        <w:rPr>
          <w:rFonts w:ascii="Courier New" w:hAnsi="Courier New" w:cs="Courier New"/>
          <w:sz w:val="24"/>
          <w:szCs w:val="24"/>
          <w:u w:val="single"/>
        </w:rPr>
        <w:t>İNCELEME</w:t>
      </w:r>
      <w:r>
        <w:rPr>
          <w:rFonts w:ascii="Courier New" w:hAnsi="Courier New" w:cs="Courier New"/>
          <w:sz w:val="24"/>
          <w:szCs w:val="24"/>
        </w:rPr>
        <w:t>:</w:t>
      </w:r>
    </w:p>
    <w:p w:rsidR="00F95513" w:rsidRDefault="006B7434" w:rsidP="00AE0CEB">
      <w:pPr>
        <w:spacing w:after="360" w:line="360" w:lineRule="auto"/>
        <w:jc w:val="both"/>
        <w:rPr>
          <w:rFonts w:ascii="Courier New" w:hAnsi="Courier New" w:cs="Courier New"/>
          <w:sz w:val="24"/>
          <w:szCs w:val="24"/>
          <w:u w:val="single"/>
        </w:rPr>
      </w:pPr>
      <w:r>
        <w:rPr>
          <w:rFonts w:ascii="Courier New" w:hAnsi="Courier New" w:cs="Courier New"/>
          <w:sz w:val="24"/>
          <w:szCs w:val="24"/>
          <w:u w:val="single"/>
        </w:rPr>
        <w:t>1.İstinaf Başlığı:</w:t>
      </w:r>
    </w:p>
    <w:p w:rsidR="00B302A5" w:rsidRPr="006B7434" w:rsidRDefault="00B73E01" w:rsidP="00AE0CEB">
      <w:pPr>
        <w:spacing w:after="360" w:line="360" w:lineRule="auto"/>
        <w:jc w:val="both"/>
        <w:rPr>
          <w:rFonts w:ascii="Courier New" w:hAnsi="Courier New" w:cs="Courier New"/>
          <w:b/>
          <w:sz w:val="24"/>
          <w:szCs w:val="24"/>
        </w:rPr>
      </w:pPr>
      <w:r w:rsidRPr="006B7434">
        <w:rPr>
          <w:rFonts w:ascii="Courier New" w:hAnsi="Courier New" w:cs="Courier New"/>
          <w:b/>
          <w:sz w:val="24"/>
          <w:szCs w:val="24"/>
        </w:rPr>
        <w:t>Alt Mahkeme</w:t>
      </w:r>
      <w:r w:rsidR="00F95513" w:rsidRPr="006B7434">
        <w:rPr>
          <w:rFonts w:ascii="Courier New" w:hAnsi="Courier New" w:cs="Courier New"/>
          <w:b/>
          <w:sz w:val="24"/>
          <w:szCs w:val="24"/>
        </w:rPr>
        <w:t xml:space="preserve">, </w:t>
      </w:r>
      <w:r w:rsidR="00AE0CEB" w:rsidRPr="006B7434">
        <w:rPr>
          <w:rFonts w:ascii="Courier New" w:hAnsi="Courier New" w:cs="Courier New"/>
          <w:b/>
          <w:sz w:val="24"/>
          <w:szCs w:val="24"/>
        </w:rPr>
        <w:t xml:space="preserve">talimat aşamasında sunulmayan </w:t>
      </w:r>
      <w:r w:rsidRPr="006B7434">
        <w:rPr>
          <w:rFonts w:ascii="Courier New" w:hAnsi="Courier New" w:cs="Courier New"/>
          <w:b/>
          <w:sz w:val="24"/>
          <w:szCs w:val="24"/>
        </w:rPr>
        <w:t>11.1.2014 tarihli Emare 4 protokolün emare yapılmasına izin vermekle ve mezkûr emareye değer vermekle hatalı davranmıştır.</w:t>
      </w:r>
      <w:r w:rsidR="00686157" w:rsidRPr="006B7434">
        <w:rPr>
          <w:rFonts w:ascii="Courier New" w:hAnsi="Courier New" w:cs="Courier New"/>
          <w:b/>
          <w:sz w:val="24"/>
          <w:szCs w:val="24"/>
        </w:rPr>
        <w:t xml:space="preserve"> </w:t>
      </w:r>
    </w:p>
    <w:p w:rsidR="00020CD9" w:rsidRDefault="00020CD9" w:rsidP="00C5106A">
      <w:pPr>
        <w:spacing w:line="360" w:lineRule="auto"/>
        <w:jc w:val="both"/>
        <w:rPr>
          <w:rFonts w:ascii="Courier New" w:hAnsi="Courier New" w:cs="Courier New"/>
          <w:sz w:val="24"/>
          <w:szCs w:val="24"/>
        </w:rPr>
      </w:pPr>
      <w:r>
        <w:rPr>
          <w:rFonts w:ascii="Courier New" w:hAnsi="Courier New" w:cs="Courier New"/>
          <w:sz w:val="24"/>
          <w:szCs w:val="24"/>
        </w:rPr>
        <w:tab/>
        <w:t>Davalıl</w:t>
      </w:r>
      <w:r w:rsidR="00660FC2">
        <w:rPr>
          <w:rFonts w:ascii="Courier New" w:hAnsi="Courier New" w:cs="Courier New"/>
          <w:sz w:val="24"/>
          <w:szCs w:val="24"/>
        </w:rPr>
        <w:t xml:space="preserve">ar Avukatı </w:t>
      </w:r>
      <w:r w:rsidR="00055E29">
        <w:rPr>
          <w:rFonts w:ascii="Courier New" w:hAnsi="Courier New" w:cs="Courier New"/>
          <w:sz w:val="24"/>
          <w:szCs w:val="24"/>
        </w:rPr>
        <w:t>hitabında,</w:t>
      </w:r>
      <w:r>
        <w:rPr>
          <w:rFonts w:ascii="Courier New" w:hAnsi="Courier New" w:cs="Courier New"/>
          <w:sz w:val="24"/>
          <w:szCs w:val="24"/>
        </w:rPr>
        <w:t xml:space="preserve"> Emare 4’ün talimat aşama</w:t>
      </w:r>
      <w:r w:rsidR="00055E29">
        <w:rPr>
          <w:rFonts w:ascii="Courier New" w:hAnsi="Courier New" w:cs="Courier New"/>
          <w:sz w:val="24"/>
          <w:szCs w:val="24"/>
        </w:rPr>
        <w:t>sında sunulma</w:t>
      </w:r>
      <w:r w:rsidR="00AE0CEB">
        <w:rPr>
          <w:rFonts w:ascii="Courier New" w:hAnsi="Courier New" w:cs="Courier New"/>
          <w:sz w:val="24"/>
          <w:szCs w:val="24"/>
        </w:rPr>
        <w:t xml:space="preserve">dığı nedeniyle </w:t>
      </w:r>
      <w:r>
        <w:rPr>
          <w:rFonts w:ascii="Courier New" w:hAnsi="Courier New" w:cs="Courier New"/>
          <w:sz w:val="24"/>
          <w:szCs w:val="24"/>
        </w:rPr>
        <w:t>ibrazına izin verilmesinin hatalı olduğunu ileri sürmüştür. Alt Mahkeme tutanaklarını incelediğimizde</w:t>
      </w:r>
      <w:r w:rsidR="00660FC2">
        <w:rPr>
          <w:rFonts w:ascii="Courier New" w:hAnsi="Courier New" w:cs="Courier New"/>
          <w:sz w:val="24"/>
          <w:szCs w:val="24"/>
        </w:rPr>
        <w:t>,</w:t>
      </w:r>
      <w:r>
        <w:rPr>
          <w:rFonts w:ascii="Courier New" w:hAnsi="Courier New" w:cs="Courier New"/>
          <w:sz w:val="24"/>
          <w:szCs w:val="24"/>
        </w:rPr>
        <w:t xml:space="preserve"> Emare 4</w:t>
      </w:r>
      <w:r w:rsidR="009C38B2">
        <w:rPr>
          <w:rFonts w:ascii="Courier New" w:hAnsi="Courier New" w:cs="Courier New"/>
          <w:sz w:val="24"/>
          <w:szCs w:val="24"/>
        </w:rPr>
        <w:t xml:space="preserve"> protokol Davacı tarafından</w:t>
      </w:r>
      <w:r>
        <w:rPr>
          <w:rFonts w:ascii="Courier New" w:hAnsi="Courier New" w:cs="Courier New"/>
          <w:sz w:val="24"/>
          <w:szCs w:val="24"/>
        </w:rPr>
        <w:t xml:space="preserve"> ibra</w:t>
      </w:r>
      <w:r w:rsidR="009C38B2">
        <w:rPr>
          <w:rFonts w:ascii="Courier New" w:hAnsi="Courier New" w:cs="Courier New"/>
          <w:sz w:val="24"/>
          <w:szCs w:val="24"/>
        </w:rPr>
        <w:t xml:space="preserve">z edilmek istendiğinde </w:t>
      </w:r>
      <w:r w:rsidR="009C38B2">
        <w:rPr>
          <w:rFonts w:ascii="Courier New" w:hAnsi="Courier New" w:cs="Courier New"/>
          <w:sz w:val="24"/>
          <w:szCs w:val="24"/>
        </w:rPr>
        <w:lastRenderedPageBreak/>
        <w:t>talimat aşamasında</w:t>
      </w:r>
      <w:r>
        <w:rPr>
          <w:rFonts w:ascii="Courier New" w:hAnsi="Courier New" w:cs="Courier New"/>
          <w:sz w:val="24"/>
          <w:szCs w:val="24"/>
        </w:rPr>
        <w:t xml:space="preserve"> sunulmadığına dair bir itiraz yapılmadığı görülür.</w:t>
      </w:r>
    </w:p>
    <w:p w:rsidR="00CB7498" w:rsidRDefault="00616931" w:rsidP="00CB7498">
      <w:pPr>
        <w:spacing w:after="120" w:line="360" w:lineRule="auto"/>
        <w:jc w:val="both"/>
        <w:rPr>
          <w:rFonts w:ascii="Courier New" w:hAnsi="Courier New" w:cs="Courier New"/>
          <w:sz w:val="24"/>
          <w:szCs w:val="24"/>
        </w:rPr>
      </w:pPr>
      <w:r>
        <w:rPr>
          <w:rFonts w:ascii="Courier New" w:hAnsi="Courier New" w:cs="Courier New"/>
          <w:sz w:val="24"/>
          <w:szCs w:val="24"/>
        </w:rPr>
        <w:tab/>
        <w:t>Bilindiği üzere Yargıtay</w:t>
      </w:r>
      <w:r w:rsidR="00660FC2">
        <w:rPr>
          <w:rFonts w:ascii="Courier New" w:hAnsi="Courier New" w:cs="Courier New"/>
          <w:sz w:val="24"/>
          <w:szCs w:val="24"/>
        </w:rPr>
        <w:t>,</w:t>
      </w:r>
      <w:r>
        <w:rPr>
          <w:rFonts w:ascii="Courier New" w:hAnsi="Courier New" w:cs="Courier New"/>
          <w:sz w:val="24"/>
          <w:szCs w:val="24"/>
        </w:rPr>
        <w:t xml:space="preserve"> sadece </w:t>
      </w:r>
      <w:r w:rsidR="00CB7498">
        <w:rPr>
          <w:rFonts w:ascii="Courier New" w:hAnsi="Courier New" w:cs="Courier New"/>
          <w:sz w:val="24"/>
          <w:szCs w:val="24"/>
        </w:rPr>
        <w:t>Alt Mahkeme huzurunda ileri sürülen</w:t>
      </w:r>
      <w:r>
        <w:rPr>
          <w:rFonts w:ascii="Courier New" w:hAnsi="Courier New" w:cs="Courier New"/>
          <w:sz w:val="24"/>
          <w:szCs w:val="24"/>
        </w:rPr>
        <w:t xml:space="preserve"> konularla ilgili bir inceleme ve değerlendirme yapabilmektedir. Alt Mahkem</w:t>
      </w:r>
      <w:r w:rsidR="00CB7498">
        <w:rPr>
          <w:rFonts w:ascii="Courier New" w:hAnsi="Courier New" w:cs="Courier New"/>
          <w:sz w:val="24"/>
          <w:szCs w:val="24"/>
        </w:rPr>
        <w:t>e huzurunda ileri sürülmeyen iddia ve itiraz</w:t>
      </w:r>
      <w:r w:rsidR="00660FC2">
        <w:rPr>
          <w:rFonts w:ascii="Courier New" w:hAnsi="Courier New" w:cs="Courier New"/>
          <w:sz w:val="24"/>
          <w:szCs w:val="24"/>
        </w:rPr>
        <w:t>ların istinaf</w:t>
      </w:r>
      <w:r>
        <w:rPr>
          <w:rFonts w:ascii="Courier New" w:hAnsi="Courier New" w:cs="Courier New"/>
          <w:sz w:val="24"/>
          <w:szCs w:val="24"/>
        </w:rPr>
        <w:t xml:space="preserve"> safhasında </w:t>
      </w:r>
      <w:r w:rsidR="00CB7498">
        <w:rPr>
          <w:rFonts w:ascii="Courier New" w:hAnsi="Courier New" w:cs="Courier New"/>
          <w:sz w:val="24"/>
          <w:szCs w:val="24"/>
        </w:rPr>
        <w:t xml:space="preserve">incelenmesi mümkün değildir. Bu doğrultuda, </w:t>
      </w:r>
      <w:r w:rsidR="00055E29">
        <w:rPr>
          <w:rFonts w:ascii="Courier New" w:hAnsi="Courier New" w:cs="Courier New"/>
          <w:sz w:val="24"/>
          <w:szCs w:val="24"/>
        </w:rPr>
        <w:t>Emare 4’ü</w:t>
      </w:r>
      <w:r>
        <w:rPr>
          <w:rFonts w:ascii="Courier New" w:hAnsi="Courier New" w:cs="Courier New"/>
          <w:sz w:val="24"/>
          <w:szCs w:val="24"/>
        </w:rPr>
        <w:t xml:space="preserve">n talimat aşamasında sunulmamış olduğu </w:t>
      </w:r>
      <w:r w:rsidR="00771FE5">
        <w:rPr>
          <w:rFonts w:ascii="Courier New" w:hAnsi="Courier New" w:cs="Courier New"/>
          <w:sz w:val="24"/>
          <w:szCs w:val="24"/>
        </w:rPr>
        <w:t>nedeniyle ibrazına izin verilmesinin hatalı olduğu iddiasına itibar edilmez.</w:t>
      </w:r>
    </w:p>
    <w:p w:rsidR="008F328C" w:rsidRPr="00B73E01" w:rsidRDefault="00CB7498" w:rsidP="00CB7498">
      <w:pPr>
        <w:spacing w:after="360" w:line="360" w:lineRule="auto"/>
        <w:jc w:val="both"/>
        <w:rPr>
          <w:rFonts w:ascii="Courier New" w:hAnsi="Courier New" w:cs="Courier New"/>
          <w:sz w:val="24"/>
          <w:szCs w:val="24"/>
        </w:rPr>
      </w:pPr>
      <w:r>
        <w:rPr>
          <w:rFonts w:ascii="Courier New" w:hAnsi="Courier New" w:cs="Courier New"/>
          <w:sz w:val="24"/>
          <w:szCs w:val="24"/>
        </w:rPr>
        <w:tab/>
        <w:t>Belirtil</w:t>
      </w:r>
      <w:r w:rsidR="00660FC2">
        <w:rPr>
          <w:rFonts w:ascii="Courier New" w:hAnsi="Courier New" w:cs="Courier New"/>
          <w:sz w:val="24"/>
          <w:szCs w:val="24"/>
        </w:rPr>
        <w:t>en  sebeplerle 1. istinaf başlığı</w:t>
      </w:r>
      <w:r>
        <w:rPr>
          <w:rFonts w:ascii="Courier New" w:hAnsi="Courier New" w:cs="Courier New"/>
          <w:sz w:val="24"/>
          <w:szCs w:val="24"/>
        </w:rPr>
        <w:t xml:space="preserve"> reddedilir.</w:t>
      </w:r>
    </w:p>
    <w:p w:rsidR="00850734" w:rsidRDefault="006B7434" w:rsidP="00C5106A">
      <w:pPr>
        <w:spacing w:line="360" w:lineRule="auto"/>
        <w:jc w:val="both"/>
        <w:rPr>
          <w:rFonts w:ascii="Courier New" w:hAnsi="Courier New" w:cs="Courier New"/>
          <w:sz w:val="24"/>
          <w:szCs w:val="24"/>
          <w:u w:val="single"/>
        </w:rPr>
      </w:pPr>
      <w:r>
        <w:rPr>
          <w:rFonts w:ascii="Courier New" w:hAnsi="Courier New" w:cs="Courier New"/>
          <w:sz w:val="24"/>
          <w:szCs w:val="24"/>
          <w:u w:val="single"/>
        </w:rPr>
        <w:t>2.İstinaf Başlığı</w:t>
      </w:r>
    </w:p>
    <w:p w:rsidR="00AD3398" w:rsidRPr="006B7434" w:rsidRDefault="00B73E01" w:rsidP="00B71CCF">
      <w:pPr>
        <w:spacing w:line="360" w:lineRule="auto"/>
        <w:jc w:val="both"/>
        <w:rPr>
          <w:rFonts w:ascii="Courier New" w:hAnsi="Courier New" w:cs="Courier New"/>
          <w:b/>
          <w:sz w:val="24"/>
          <w:szCs w:val="24"/>
        </w:rPr>
      </w:pPr>
      <w:r w:rsidRPr="006B7434">
        <w:rPr>
          <w:rFonts w:ascii="Courier New" w:hAnsi="Courier New" w:cs="Courier New"/>
          <w:b/>
          <w:sz w:val="24"/>
          <w:szCs w:val="24"/>
        </w:rPr>
        <w:t xml:space="preserve">Alt Mahkeme, </w:t>
      </w:r>
      <w:r w:rsidR="00AE0CEB" w:rsidRPr="006B7434">
        <w:rPr>
          <w:rFonts w:ascii="Courier New" w:hAnsi="Courier New" w:cs="Courier New"/>
          <w:b/>
          <w:sz w:val="24"/>
          <w:szCs w:val="24"/>
        </w:rPr>
        <w:t xml:space="preserve">huzurundaki tüm şahadet ve </w:t>
      </w:r>
      <w:r w:rsidR="00660FC2">
        <w:rPr>
          <w:rFonts w:ascii="Courier New" w:hAnsi="Courier New" w:cs="Courier New"/>
          <w:b/>
          <w:sz w:val="24"/>
          <w:szCs w:val="24"/>
        </w:rPr>
        <w:t>Emareleri hatalı değerlendirip</w:t>
      </w:r>
      <w:r w:rsidR="00AE0CEB" w:rsidRPr="006B7434">
        <w:rPr>
          <w:rFonts w:ascii="Courier New" w:hAnsi="Courier New" w:cs="Courier New"/>
          <w:b/>
          <w:sz w:val="24"/>
          <w:szCs w:val="24"/>
        </w:rPr>
        <w:t xml:space="preserve"> </w:t>
      </w:r>
      <w:r w:rsidR="00A45862">
        <w:rPr>
          <w:rFonts w:ascii="Courier New" w:hAnsi="Courier New" w:cs="Courier New"/>
          <w:b/>
          <w:sz w:val="24"/>
          <w:szCs w:val="24"/>
        </w:rPr>
        <w:t>Davalı No.2 ve No.3’ün</w:t>
      </w:r>
      <w:r w:rsidRPr="006B7434">
        <w:rPr>
          <w:rFonts w:ascii="Courier New" w:hAnsi="Courier New" w:cs="Courier New"/>
          <w:b/>
          <w:sz w:val="24"/>
          <w:szCs w:val="24"/>
        </w:rPr>
        <w:t xml:space="preserve"> </w:t>
      </w:r>
      <w:r w:rsidR="00660FC2">
        <w:rPr>
          <w:rFonts w:ascii="Courier New" w:hAnsi="Courier New" w:cs="Courier New"/>
          <w:b/>
          <w:sz w:val="24"/>
          <w:szCs w:val="24"/>
        </w:rPr>
        <w:t>Emare 1 protokole taraf oldu yönünde</w:t>
      </w:r>
      <w:r w:rsidR="00AD3398" w:rsidRPr="006B7434">
        <w:rPr>
          <w:rFonts w:ascii="Courier New" w:hAnsi="Courier New" w:cs="Courier New"/>
          <w:b/>
          <w:sz w:val="24"/>
          <w:szCs w:val="24"/>
        </w:rPr>
        <w:t xml:space="preserve"> </w:t>
      </w:r>
      <w:r w:rsidR="00660FC2">
        <w:rPr>
          <w:rFonts w:ascii="Courier New" w:hAnsi="Courier New" w:cs="Courier New"/>
          <w:b/>
          <w:sz w:val="24"/>
          <w:szCs w:val="24"/>
        </w:rPr>
        <w:t>bulguya var</w:t>
      </w:r>
      <w:r w:rsidRPr="006B7434">
        <w:rPr>
          <w:rFonts w:ascii="Courier New" w:hAnsi="Courier New" w:cs="Courier New"/>
          <w:b/>
          <w:sz w:val="24"/>
          <w:szCs w:val="24"/>
        </w:rPr>
        <w:t>a</w:t>
      </w:r>
      <w:r w:rsidR="00660FC2">
        <w:rPr>
          <w:rFonts w:ascii="Courier New" w:hAnsi="Courier New" w:cs="Courier New"/>
          <w:b/>
          <w:sz w:val="24"/>
          <w:szCs w:val="24"/>
        </w:rPr>
        <w:t>rak Davalılar</w:t>
      </w:r>
      <w:r w:rsidR="00AD3398" w:rsidRPr="006B7434">
        <w:rPr>
          <w:rFonts w:ascii="Courier New" w:hAnsi="Courier New" w:cs="Courier New"/>
          <w:b/>
          <w:sz w:val="24"/>
          <w:szCs w:val="24"/>
        </w:rPr>
        <w:t xml:space="preserve"> aleyhine hüküm vermekle</w:t>
      </w:r>
      <w:r w:rsidRPr="006B7434">
        <w:rPr>
          <w:rFonts w:ascii="Courier New" w:hAnsi="Courier New" w:cs="Courier New"/>
          <w:b/>
          <w:sz w:val="24"/>
          <w:szCs w:val="24"/>
        </w:rPr>
        <w:t xml:space="preserve"> hatalı davrandı.</w:t>
      </w:r>
    </w:p>
    <w:p w:rsidR="007162F7" w:rsidRPr="00D84984" w:rsidRDefault="00D84984" w:rsidP="00B71CCF">
      <w:pPr>
        <w:spacing w:line="360" w:lineRule="auto"/>
        <w:jc w:val="both"/>
        <w:rPr>
          <w:rFonts w:ascii="Courier New" w:hAnsi="Courier New" w:cs="Courier New"/>
          <w:sz w:val="24"/>
          <w:szCs w:val="24"/>
        </w:rPr>
      </w:pPr>
      <w:r>
        <w:rPr>
          <w:rFonts w:ascii="Courier New" w:hAnsi="Courier New" w:cs="Courier New"/>
          <w:sz w:val="24"/>
          <w:szCs w:val="24"/>
        </w:rPr>
        <w:tab/>
        <w:t xml:space="preserve">Davalı No.2 ve </w:t>
      </w:r>
      <w:r w:rsidR="00150FDF">
        <w:rPr>
          <w:rFonts w:ascii="Courier New" w:hAnsi="Courier New" w:cs="Courier New"/>
          <w:sz w:val="24"/>
          <w:szCs w:val="24"/>
        </w:rPr>
        <w:t>No.</w:t>
      </w:r>
      <w:r w:rsidR="00A45862">
        <w:rPr>
          <w:rFonts w:ascii="Courier New" w:hAnsi="Courier New" w:cs="Courier New"/>
          <w:sz w:val="24"/>
          <w:szCs w:val="24"/>
        </w:rPr>
        <w:t>3</w:t>
      </w:r>
      <w:r w:rsidR="00660FC2">
        <w:rPr>
          <w:rFonts w:ascii="Courier New" w:hAnsi="Courier New" w:cs="Courier New"/>
          <w:sz w:val="24"/>
          <w:szCs w:val="24"/>
        </w:rPr>
        <w:t>,</w:t>
      </w:r>
      <w:r w:rsidR="00A45862">
        <w:rPr>
          <w:rFonts w:ascii="Courier New" w:hAnsi="Courier New" w:cs="Courier New"/>
          <w:sz w:val="24"/>
          <w:szCs w:val="24"/>
        </w:rPr>
        <w:t xml:space="preserve"> </w:t>
      </w:r>
      <w:r>
        <w:rPr>
          <w:rFonts w:ascii="Courier New" w:hAnsi="Courier New" w:cs="Courier New"/>
          <w:sz w:val="24"/>
          <w:szCs w:val="24"/>
        </w:rPr>
        <w:t>Alt Mahkemenin</w:t>
      </w:r>
      <w:r w:rsidR="00660FC2">
        <w:rPr>
          <w:rFonts w:ascii="Courier New" w:hAnsi="Courier New" w:cs="Courier New"/>
          <w:sz w:val="24"/>
          <w:szCs w:val="24"/>
        </w:rPr>
        <w:t>,</w:t>
      </w:r>
      <w:r>
        <w:rPr>
          <w:rFonts w:ascii="Courier New" w:hAnsi="Courier New" w:cs="Courier New"/>
          <w:sz w:val="24"/>
          <w:szCs w:val="24"/>
        </w:rPr>
        <w:t xml:space="preserve"> Emare 1 protokole</w:t>
      </w:r>
      <w:r w:rsidR="00150FDF">
        <w:rPr>
          <w:rFonts w:ascii="Courier New" w:hAnsi="Courier New" w:cs="Courier New"/>
          <w:sz w:val="24"/>
          <w:szCs w:val="24"/>
        </w:rPr>
        <w:t xml:space="preserve"> Davalı No.2 adına Davalı No.3 tarafından imza atılmad</w:t>
      </w:r>
      <w:r w:rsidR="00660FC2">
        <w:rPr>
          <w:rFonts w:ascii="Courier New" w:hAnsi="Courier New" w:cs="Courier New"/>
          <w:sz w:val="24"/>
          <w:szCs w:val="24"/>
        </w:rPr>
        <w:t>ığı bulgusu yap</w:t>
      </w:r>
      <w:r w:rsidR="006B7434">
        <w:rPr>
          <w:rFonts w:ascii="Courier New" w:hAnsi="Courier New" w:cs="Courier New"/>
          <w:sz w:val="24"/>
          <w:szCs w:val="24"/>
        </w:rPr>
        <w:t>masına karşın</w:t>
      </w:r>
      <w:r w:rsidR="00660FC2">
        <w:rPr>
          <w:rFonts w:ascii="Courier New" w:hAnsi="Courier New" w:cs="Courier New"/>
          <w:sz w:val="24"/>
          <w:szCs w:val="24"/>
        </w:rPr>
        <w:t>,</w:t>
      </w:r>
      <w:r w:rsidR="006B7434">
        <w:rPr>
          <w:rFonts w:ascii="Courier New" w:hAnsi="Courier New" w:cs="Courier New"/>
          <w:sz w:val="24"/>
          <w:szCs w:val="24"/>
        </w:rPr>
        <w:t xml:space="preserve"> </w:t>
      </w:r>
      <w:r w:rsidR="00150FDF">
        <w:rPr>
          <w:rFonts w:ascii="Courier New" w:hAnsi="Courier New" w:cs="Courier New"/>
          <w:sz w:val="24"/>
          <w:szCs w:val="24"/>
        </w:rPr>
        <w:t>taraflar arasındaki mutabakatın Emare 1 protokolün Davalı No.3 tarafından Daval</w:t>
      </w:r>
      <w:r w:rsidR="00660FC2">
        <w:rPr>
          <w:rFonts w:ascii="Courier New" w:hAnsi="Courier New" w:cs="Courier New"/>
          <w:sz w:val="24"/>
          <w:szCs w:val="24"/>
        </w:rPr>
        <w:t xml:space="preserve">ı No.2 adına imzalanması </w:t>
      </w:r>
      <w:r w:rsidR="00150FDF">
        <w:rPr>
          <w:rFonts w:ascii="Courier New" w:hAnsi="Courier New" w:cs="Courier New"/>
          <w:sz w:val="24"/>
          <w:szCs w:val="24"/>
        </w:rPr>
        <w:t xml:space="preserve">ve Emare 1 protokole konu </w:t>
      </w:r>
      <w:r w:rsidR="00660FC2">
        <w:rPr>
          <w:rFonts w:ascii="Courier New" w:hAnsi="Courier New" w:cs="Courier New"/>
          <w:sz w:val="24"/>
          <w:szCs w:val="24"/>
        </w:rPr>
        <w:t xml:space="preserve">borcun Davalı No.2 tarafından </w:t>
      </w:r>
      <w:r w:rsidR="00150FDF">
        <w:rPr>
          <w:rFonts w:ascii="Courier New" w:hAnsi="Courier New" w:cs="Courier New"/>
          <w:sz w:val="24"/>
          <w:szCs w:val="24"/>
        </w:rPr>
        <w:t xml:space="preserve"> üstlenilmesi yönünde olduğu sonucuna varmasının hatalı ol</w:t>
      </w:r>
      <w:r w:rsidR="00A45862">
        <w:rPr>
          <w:rFonts w:ascii="Courier New" w:hAnsi="Courier New" w:cs="Courier New"/>
          <w:sz w:val="24"/>
          <w:szCs w:val="24"/>
        </w:rPr>
        <w:t>duğunu ileri sürmektedir. Davalı No.2 ve No.3</w:t>
      </w:r>
      <w:r w:rsidR="00660FC2">
        <w:rPr>
          <w:rFonts w:ascii="Courier New" w:hAnsi="Courier New" w:cs="Courier New"/>
          <w:sz w:val="24"/>
          <w:szCs w:val="24"/>
        </w:rPr>
        <w:t xml:space="preserve"> keza</w:t>
      </w:r>
      <w:r w:rsidR="00150FDF">
        <w:rPr>
          <w:rFonts w:ascii="Courier New" w:hAnsi="Courier New" w:cs="Courier New"/>
          <w:sz w:val="24"/>
          <w:szCs w:val="24"/>
        </w:rPr>
        <w:t>,</w:t>
      </w:r>
      <w:r w:rsidR="00660FC2">
        <w:rPr>
          <w:rFonts w:ascii="Courier New" w:hAnsi="Courier New" w:cs="Courier New"/>
          <w:sz w:val="24"/>
          <w:szCs w:val="24"/>
        </w:rPr>
        <w:t xml:space="preserve"> taraflar arasında daha önce akd</w:t>
      </w:r>
      <w:r w:rsidR="00150FDF">
        <w:rPr>
          <w:rFonts w:ascii="Courier New" w:hAnsi="Courier New" w:cs="Courier New"/>
          <w:sz w:val="24"/>
          <w:szCs w:val="24"/>
        </w:rPr>
        <w:t>eylenen Emare 4 protokol</w:t>
      </w:r>
      <w:r w:rsidR="007162F7">
        <w:rPr>
          <w:rFonts w:ascii="Courier New" w:hAnsi="Courier New" w:cs="Courier New"/>
          <w:sz w:val="24"/>
          <w:szCs w:val="24"/>
        </w:rPr>
        <w:t>d</w:t>
      </w:r>
      <w:r w:rsidR="00150FDF">
        <w:rPr>
          <w:rFonts w:ascii="Courier New" w:hAnsi="Courier New" w:cs="Courier New"/>
          <w:sz w:val="24"/>
          <w:szCs w:val="24"/>
        </w:rPr>
        <w:t xml:space="preserve">e </w:t>
      </w:r>
      <w:r w:rsidR="007162F7">
        <w:rPr>
          <w:rFonts w:ascii="Courier New" w:hAnsi="Courier New" w:cs="Courier New"/>
          <w:sz w:val="24"/>
          <w:szCs w:val="24"/>
        </w:rPr>
        <w:t>imzalarla ilgili bir ihtilaf olmadığı anc</w:t>
      </w:r>
      <w:r w:rsidR="00660FC2">
        <w:rPr>
          <w:rFonts w:ascii="Courier New" w:hAnsi="Courier New" w:cs="Courier New"/>
          <w:sz w:val="24"/>
          <w:szCs w:val="24"/>
        </w:rPr>
        <w:t>ak bu protokolü ortadan kaldır</w:t>
      </w:r>
      <w:r w:rsidR="007162F7">
        <w:rPr>
          <w:rFonts w:ascii="Courier New" w:hAnsi="Courier New" w:cs="Courier New"/>
          <w:sz w:val="24"/>
          <w:szCs w:val="24"/>
        </w:rPr>
        <w:t>an Emare 1 protokolde Davalı No.1 Cyprus Congres</w:t>
      </w:r>
      <w:r w:rsidR="00660FC2">
        <w:rPr>
          <w:rFonts w:ascii="Courier New" w:hAnsi="Courier New" w:cs="Courier New"/>
          <w:sz w:val="24"/>
          <w:szCs w:val="24"/>
        </w:rPr>
        <w:t>s</w:t>
      </w:r>
      <w:r w:rsidR="007162F7">
        <w:rPr>
          <w:rFonts w:ascii="Courier New" w:hAnsi="Courier New" w:cs="Courier New"/>
          <w:sz w:val="24"/>
          <w:szCs w:val="24"/>
        </w:rPr>
        <w:t xml:space="preserve"> Ltd. için direktör Davalı No.3’ün imzasının bulunduğu, Davalı No.2 adına “Akmina Travel Club” diye bir mühür olduğu; her</w:t>
      </w:r>
      <w:r w:rsidR="00660FC2">
        <w:rPr>
          <w:rFonts w:ascii="Courier New" w:hAnsi="Courier New" w:cs="Courier New"/>
          <w:sz w:val="24"/>
          <w:szCs w:val="24"/>
        </w:rPr>
        <w:t>hangi bir imza bulunmadığı, müh</w:t>
      </w:r>
      <w:r w:rsidR="007162F7">
        <w:rPr>
          <w:rFonts w:ascii="Courier New" w:hAnsi="Courier New" w:cs="Courier New"/>
          <w:sz w:val="24"/>
          <w:szCs w:val="24"/>
        </w:rPr>
        <w:t>rün Davalı No.2 muhasebecisi tarafından hatae</w:t>
      </w:r>
      <w:r w:rsidR="00907779">
        <w:rPr>
          <w:rFonts w:ascii="Courier New" w:hAnsi="Courier New" w:cs="Courier New"/>
          <w:sz w:val="24"/>
          <w:szCs w:val="24"/>
        </w:rPr>
        <w:t xml:space="preserve">n vurulduğu; </w:t>
      </w:r>
      <w:r w:rsidR="00660FC2">
        <w:rPr>
          <w:rFonts w:ascii="Courier New" w:hAnsi="Courier New" w:cs="Courier New"/>
          <w:sz w:val="24"/>
          <w:szCs w:val="24"/>
        </w:rPr>
        <w:t>Ticari Ü</w:t>
      </w:r>
      <w:r w:rsidR="007162F7">
        <w:rPr>
          <w:rFonts w:ascii="Courier New" w:hAnsi="Courier New" w:cs="Courier New"/>
          <w:sz w:val="24"/>
          <w:szCs w:val="24"/>
        </w:rPr>
        <w:t>nvanlar Yas</w:t>
      </w:r>
      <w:r w:rsidR="00660FC2">
        <w:rPr>
          <w:rFonts w:ascii="Courier New" w:hAnsi="Courier New" w:cs="Courier New"/>
          <w:sz w:val="24"/>
          <w:szCs w:val="24"/>
        </w:rPr>
        <w:t>ası’nda bir ticari ü</w:t>
      </w:r>
      <w:r w:rsidR="007162F7">
        <w:rPr>
          <w:rFonts w:ascii="Courier New" w:hAnsi="Courier New" w:cs="Courier New"/>
          <w:sz w:val="24"/>
          <w:szCs w:val="24"/>
        </w:rPr>
        <w:t xml:space="preserve">nvanın mührü olacağına dair </w:t>
      </w:r>
      <w:r w:rsidR="00660FC2">
        <w:rPr>
          <w:rFonts w:ascii="Courier New" w:hAnsi="Courier New" w:cs="Courier New"/>
          <w:sz w:val="24"/>
          <w:szCs w:val="24"/>
        </w:rPr>
        <w:t xml:space="preserve">herhangi </w:t>
      </w:r>
      <w:r w:rsidR="006B09E0">
        <w:rPr>
          <w:rFonts w:ascii="Courier New" w:hAnsi="Courier New" w:cs="Courier New"/>
          <w:sz w:val="24"/>
          <w:szCs w:val="24"/>
        </w:rPr>
        <w:t>bir düzenlem</w:t>
      </w:r>
      <w:r w:rsidR="007162F7">
        <w:rPr>
          <w:rFonts w:ascii="Courier New" w:hAnsi="Courier New" w:cs="Courier New"/>
          <w:sz w:val="24"/>
          <w:szCs w:val="24"/>
        </w:rPr>
        <w:t>e olmadığını, gerç</w:t>
      </w:r>
      <w:r w:rsidR="006B09E0">
        <w:rPr>
          <w:rFonts w:ascii="Courier New" w:hAnsi="Courier New" w:cs="Courier New"/>
          <w:sz w:val="24"/>
          <w:szCs w:val="24"/>
        </w:rPr>
        <w:t>ek veya tüzel kişilerin ticari ü</w:t>
      </w:r>
      <w:r w:rsidR="007162F7">
        <w:rPr>
          <w:rFonts w:ascii="Courier New" w:hAnsi="Courier New" w:cs="Courier New"/>
          <w:sz w:val="24"/>
          <w:szCs w:val="24"/>
        </w:rPr>
        <w:t xml:space="preserve">nvanları olabileceğini, mühürle ilgili yegâne </w:t>
      </w:r>
      <w:r w:rsidR="007162F7">
        <w:rPr>
          <w:rFonts w:ascii="Courier New" w:hAnsi="Courier New" w:cs="Courier New"/>
          <w:sz w:val="24"/>
          <w:szCs w:val="24"/>
        </w:rPr>
        <w:lastRenderedPageBreak/>
        <w:t>düzenlemenin Fasıl 113 Madde 103’te yer aldığı</w:t>
      </w:r>
      <w:r w:rsidR="006B09E0">
        <w:rPr>
          <w:rFonts w:ascii="Courier New" w:hAnsi="Courier New" w:cs="Courier New"/>
          <w:sz w:val="24"/>
          <w:szCs w:val="24"/>
        </w:rPr>
        <w:t>nı, Y</w:t>
      </w:r>
      <w:r w:rsidR="007162F7">
        <w:rPr>
          <w:rFonts w:ascii="Courier New" w:hAnsi="Courier New" w:cs="Courier New"/>
          <w:sz w:val="24"/>
          <w:szCs w:val="24"/>
        </w:rPr>
        <w:t>asa</w:t>
      </w:r>
      <w:r w:rsidR="006B09E0">
        <w:rPr>
          <w:rFonts w:ascii="Courier New" w:hAnsi="Courier New" w:cs="Courier New"/>
          <w:sz w:val="24"/>
          <w:szCs w:val="24"/>
        </w:rPr>
        <w:t>’</w:t>
      </w:r>
      <w:r w:rsidR="007162F7">
        <w:rPr>
          <w:rFonts w:ascii="Courier New" w:hAnsi="Courier New" w:cs="Courier New"/>
          <w:sz w:val="24"/>
          <w:szCs w:val="24"/>
        </w:rPr>
        <w:t>ya ekli tablo A kısım 1’de de iki</w:t>
      </w:r>
      <w:r w:rsidR="008C6961">
        <w:rPr>
          <w:rFonts w:ascii="Courier New" w:hAnsi="Courier New" w:cs="Courier New"/>
          <w:sz w:val="24"/>
          <w:szCs w:val="24"/>
        </w:rPr>
        <w:t xml:space="preserve"> imza gerektiğinin vurgulan</w:t>
      </w:r>
      <w:r w:rsidR="006B09E0">
        <w:rPr>
          <w:rFonts w:ascii="Courier New" w:hAnsi="Courier New" w:cs="Courier New"/>
          <w:sz w:val="24"/>
          <w:szCs w:val="24"/>
        </w:rPr>
        <w:t>dığını, şirketler için dahi müh</w:t>
      </w:r>
      <w:r w:rsidR="008C6961">
        <w:rPr>
          <w:rFonts w:ascii="Courier New" w:hAnsi="Courier New" w:cs="Courier New"/>
          <w:sz w:val="24"/>
          <w:szCs w:val="24"/>
        </w:rPr>
        <w:t xml:space="preserve">rün tek başına bağlayıcı olmadığı; iki imzanın olması gerektiği, </w:t>
      </w:r>
      <w:r w:rsidR="006B09E0">
        <w:rPr>
          <w:rFonts w:ascii="Courier New" w:hAnsi="Courier New" w:cs="Courier New"/>
          <w:sz w:val="24"/>
          <w:szCs w:val="24"/>
        </w:rPr>
        <w:t>yasal düzenleme olmayan ticari ü</w:t>
      </w:r>
      <w:r w:rsidR="008C6961">
        <w:rPr>
          <w:rFonts w:ascii="Courier New" w:hAnsi="Courier New" w:cs="Courier New"/>
          <w:sz w:val="24"/>
          <w:szCs w:val="24"/>
        </w:rPr>
        <w:t>nvanlar için mühür olması</w:t>
      </w:r>
      <w:r w:rsidR="006B09E0">
        <w:rPr>
          <w:rFonts w:ascii="Courier New" w:hAnsi="Courier New" w:cs="Courier New"/>
          <w:sz w:val="24"/>
          <w:szCs w:val="24"/>
        </w:rPr>
        <w:t>nın</w:t>
      </w:r>
      <w:r w:rsidR="008C6961">
        <w:rPr>
          <w:rFonts w:ascii="Courier New" w:hAnsi="Courier New" w:cs="Courier New"/>
          <w:sz w:val="24"/>
          <w:szCs w:val="24"/>
        </w:rPr>
        <w:t xml:space="preserve"> da öngö</w:t>
      </w:r>
      <w:r w:rsidR="006B09E0">
        <w:rPr>
          <w:rFonts w:ascii="Courier New" w:hAnsi="Courier New" w:cs="Courier New"/>
          <w:sz w:val="24"/>
          <w:szCs w:val="24"/>
        </w:rPr>
        <w:t>rülmediği gerçeği ışığında, müh</w:t>
      </w:r>
      <w:r w:rsidR="008C6961">
        <w:rPr>
          <w:rFonts w:ascii="Courier New" w:hAnsi="Courier New" w:cs="Courier New"/>
          <w:sz w:val="24"/>
          <w:szCs w:val="24"/>
        </w:rPr>
        <w:t>rün vurulmasını</w:t>
      </w:r>
      <w:r w:rsidR="006B09E0">
        <w:rPr>
          <w:rFonts w:ascii="Courier New" w:hAnsi="Courier New" w:cs="Courier New"/>
          <w:sz w:val="24"/>
          <w:szCs w:val="24"/>
        </w:rPr>
        <w:t>n</w:t>
      </w:r>
      <w:r w:rsidR="008C6961">
        <w:rPr>
          <w:rFonts w:ascii="Courier New" w:hAnsi="Courier New" w:cs="Courier New"/>
          <w:sz w:val="24"/>
          <w:szCs w:val="24"/>
        </w:rPr>
        <w:t xml:space="preserve"> Davalı No.3 tarafından imzalanmış olduğu sonucunu doğurduğu bulgusunun hatalı olduğunu iddia etmiştir.</w:t>
      </w:r>
    </w:p>
    <w:p w:rsidR="008C6961" w:rsidRDefault="008C6961" w:rsidP="00C5106A">
      <w:pPr>
        <w:spacing w:line="360" w:lineRule="auto"/>
        <w:jc w:val="both"/>
        <w:rPr>
          <w:rFonts w:ascii="Courier New" w:hAnsi="Courier New" w:cs="Courier New"/>
          <w:sz w:val="24"/>
          <w:szCs w:val="24"/>
        </w:rPr>
      </w:pPr>
      <w:r>
        <w:rPr>
          <w:rFonts w:ascii="Courier New" w:hAnsi="Courier New" w:cs="Courier New"/>
          <w:sz w:val="24"/>
          <w:szCs w:val="24"/>
        </w:rPr>
        <w:tab/>
        <w:t>Alt Mahkeme</w:t>
      </w:r>
      <w:r w:rsidR="006B09E0">
        <w:rPr>
          <w:rFonts w:ascii="Courier New" w:hAnsi="Courier New" w:cs="Courier New"/>
          <w:sz w:val="24"/>
          <w:szCs w:val="24"/>
        </w:rPr>
        <w:t>nin</w:t>
      </w:r>
      <w:r>
        <w:rPr>
          <w:rFonts w:ascii="Courier New" w:hAnsi="Courier New" w:cs="Courier New"/>
          <w:sz w:val="24"/>
          <w:szCs w:val="24"/>
        </w:rPr>
        <w:t xml:space="preserve"> kararı irdelendiği zaman</w:t>
      </w:r>
      <w:r w:rsidR="006B09E0">
        <w:rPr>
          <w:rFonts w:ascii="Courier New" w:hAnsi="Courier New" w:cs="Courier New"/>
          <w:sz w:val="24"/>
          <w:szCs w:val="24"/>
        </w:rPr>
        <w:t>,</w:t>
      </w:r>
      <w:r>
        <w:rPr>
          <w:rFonts w:ascii="Courier New" w:hAnsi="Courier New" w:cs="Courier New"/>
          <w:sz w:val="24"/>
          <w:szCs w:val="24"/>
        </w:rPr>
        <w:t xml:space="preserve"> Davacı tanıkları</w:t>
      </w:r>
      <w:r w:rsidR="0068382B">
        <w:rPr>
          <w:rFonts w:ascii="Courier New" w:hAnsi="Courier New" w:cs="Courier New"/>
          <w:sz w:val="24"/>
          <w:szCs w:val="24"/>
        </w:rPr>
        <w:t>-</w:t>
      </w:r>
      <w:r>
        <w:rPr>
          <w:rFonts w:ascii="Courier New" w:hAnsi="Courier New" w:cs="Courier New"/>
          <w:sz w:val="24"/>
          <w:szCs w:val="24"/>
        </w:rPr>
        <w:t>nın şahadetini Davalılar Tanıklarının şahadetine tercih edip doğru kabul ettiği görülmektedir. Alt Mahkeme, bu tespiti sonrasında aşağıdaki bulguyu yapmıştır:</w:t>
      </w:r>
    </w:p>
    <w:p w:rsidR="008C6961" w:rsidRDefault="008C6961" w:rsidP="008C6961">
      <w:pPr>
        <w:spacing w:line="240" w:lineRule="auto"/>
        <w:jc w:val="both"/>
        <w:rPr>
          <w:rFonts w:ascii="Courier New" w:hAnsi="Courier New" w:cs="Courier New"/>
          <w:sz w:val="24"/>
          <w:szCs w:val="24"/>
        </w:rPr>
      </w:pPr>
      <w:r>
        <w:rPr>
          <w:rFonts w:ascii="Courier New" w:hAnsi="Courier New" w:cs="Courier New"/>
          <w:sz w:val="24"/>
          <w:szCs w:val="24"/>
        </w:rPr>
        <w:tab/>
        <w:t>“Tüm yukarıda belirtilenler ışığında, Emare 1 protokole Davalı 2 adına Davalı 3 tarafından imza atılmamış olmakla beraber, taraflar arasındaki mutabakatın Emare 1 protokolun Davalı 3 tarafından Davalı 2 adına da imzalanması, bir başka değişle, Emare 1 protokole konu borcun Davalı 2 tarafından da üstlenilmesi yönünde olduğu sonucuna varır, bu yönde bulgu yaparım.”</w:t>
      </w:r>
    </w:p>
    <w:p w:rsidR="00271CB5" w:rsidRDefault="00271CB5" w:rsidP="00271CB5">
      <w:pPr>
        <w:spacing w:line="360" w:lineRule="auto"/>
        <w:jc w:val="both"/>
        <w:rPr>
          <w:rFonts w:ascii="Courier New" w:hAnsi="Courier New" w:cs="Courier New"/>
          <w:sz w:val="24"/>
          <w:szCs w:val="24"/>
        </w:rPr>
      </w:pPr>
      <w:r>
        <w:rPr>
          <w:rFonts w:ascii="Courier New" w:hAnsi="Courier New" w:cs="Courier New"/>
          <w:sz w:val="24"/>
          <w:szCs w:val="24"/>
        </w:rPr>
        <w:tab/>
        <w:t>Alt Mahkeme kararının tümü ve yukarıdaki alıntıdan görülebileceği gibi Emare 1 protokolde Davalı No.2 (</w:t>
      </w:r>
      <w:r w:rsidR="006B09E0">
        <w:rPr>
          <w:rFonts w:ascii="Courier New" w:hAnsi="Courier New" w:cs="Courier New"/>
          <w:sz w:val="24"/>
          <w:szCs w:val="24"/>
        </w:rPr>
        <w:t>Ticari ü</w:t>
      </w:r>
      <w:r>
        <w:rPr>
          <w:rFonts w:ascii="Courier New" w:hAnsi="Courier New" w:cs="Courier New"/>
          <w:sz w:val="24"/>
          <w:szCs w:val="24"/>
        </w:rPr>
        <w:t>nvan) adına Davalı No.3 (İsmail Zeynel Abidin) tarafından imza atılmamış olmasına karşın</w:t>
      </w:r>
      <w:r w:rsidR="0068382B">
        <w:rPr>
          <w:rFonts w:ascii="Courier New" w:hAnsi="Courier New" w:cs="Courier New"/>
          <w:sz w:val="24"/>
          <w:szCs w:val="24"/>
        </w:rPr>
        <w:t>,</w:t>
      </w:r>
      <w:r>
        <w:rPr>
          <w:rFonts w:ascii="Courier New" w:hAnsi="Courier New" w:cs="Courier New"/>
          <w:sz w:val="24"/>
          <w:szCs w:val="24"/>
        </w:rPr>
        <w:t xml:space="preserve"> Mahkemeye sunulan şahadetten taraflar arasındaki anlaşmanın Emare 1 protokolün Davalı No.3 tarafından Davalı No.2 adına da imzalanması ve borcun Davalı No.2 tarafın-dan üstlenilmesi şeklinde olduğu çıkarımı yapılarak bu yönde bir bulguya varılmıştır. Alt Mahkeme bu bulguya varırken huzurundaki şahadeti inceleyerek tarafların niyetinin ne olduğunu tespit etme yönüne gitmiştir.</w:t>
      </w:r>
    </w:p>
    <w:p w:rsidR="003050E6" w:rsidRDefault="00521354" w:rsidP="003050E6">
      <w:pPr>
        <w:spacing w:line="360" w:lineRule="auto"/>
        <w:jc w:val="both"/>
        <w:rPr>
          <w:rFonts w:ascii="Courier New" w:hAnsi="Courier New" w:cs="Courier New"/>
          <w:sz w:val="24"/>
          <w:szCs w:val="24"/>
        </w:rPr>
      </w:pPr>
      <w:r>
        <w:rPr>
          <w:rFonts w:ascii="Courier New" w:hAnsi="Courier New" w:cs="Courier New"/>
          <w:sz w:val="24"/>
          <w:szCs w:val="24"/>
        </w:rPr>
        <w:t xml:space="preserve">     Alt Mahkeme tarafların iradelerinin ne olduğunu inceledik-ten sonra yazılı bir metin olarak Emare 1 protokolde Davalı No.2 adına Davalı No.3’ün imzası bulunmamasına karşın tarafların niyetlerinin Daval</w:t>
      </w:r>
      <w:r w:rsidR="0068382B">
        <w:rPr>
          <w:rFonts w:ascii="Courier New" w:hAnsi="Courier New" w:cs="Courier New"/>
          <w:sz w:val="24"/>
          <w:szCs w:val="24"/>
        </w:rPr>
        <w:t>ı No.3’ün protokole taraf olması yönü</w:t>
      </w:r>
      <w:r>
        <w:rPr>
          <w:rFonts w:ascii="Courier New" w:hAnsi="Courier New" w:cs="Courier New"/>
          <w:sz w:val="24"/>
          <w:szCs w:val="24"/>
        </w:rPr>
        <w:t>nde olduğu sonucuna v</w:t>
      </w:r>
      <w:r w:rsidR="00907779">
        <w:rPr>
          <w:rFonts w:ascii="Courier New" w:hAnsi="Courier New" w:cs="Courier New"/>
          <w:sz w:val="24"/>
          <w:szCs w:val="24"/>
        </w:rPr>
        <w:t>armıştır.</w:t>
      </w:r>
      <w:r>
        <w:rPr>
          <w:rFonts w:ascii="Courier New" w:hAnsi="Courier New" w:cs="Courier New"/>
          <w:sz w:val="24"/>
          <w:szCs w:val="24"/>
        </w:rPr>
        <w:t xml:space="preserve">  </w:t>
      </w:r>
    </w:p>
    <w:p w:rsidR="0003562D" w:rsidRDefault="009C38B2" w:rsidP="00D86948">
      <w:pPr>
        <w:spacing w:line="360" w:lineRule="auto"/>
        <w:jc w:val="both"/>
        <w:rPr>
          <w:rFonts w:ascii="Courier New" w:hAnsi="Courier New" w:cs="Courier New"/>
          <w:sz w:val="24"/>
          <w:szCs w:val="24"/>
        </w:rPr>
      </w:pPr>
      <w:r>
        <w:rPr>
          <w:rFonts w:ascii="Courier New" w:hAnsi="Courier New" w:cs="Courier New"/>
          <w:sz w:val="24"/>
          <w:szCs w:val="24"/>
        </w:rPr>
        <w:lastRenderedPageBreak/>
        <w:t xml:space="preserve">     Bir t</w:t>
      </w:r>
      <w:r w:rsidR="003E69F1">
        <w:rPr>
          <w:rFonts w:ascii="Courier New" w:hAnsi="Courier New" w:cs="Courier New"/>
          <w:sz w:val="24"/>
          <w:szCs w:val="24"/>
        </w:rPr>
        <w:t>icari</w:t>
      </w:r>
      <w:r w:rsidR="004F65B5">
        <w:rPr>
          <w:rFonts w:ascii="Courier New" w:hAnsi="Courier New" w:cs="Courier New"/>
          <w:sz w:val="24"/>
          <w:szCs w:val="24"/>
        </w:rPr>
        <w:t xml:space="preserve"> ü</w:t>
      </w:r>
      <w:r w:rsidR="003E69F1">
        <w:rPr>
          <w:rFonts w:ascii="Courier New" w:hAnsi="Courier New" w:cs="Courier New"/>
          <w:sz w:val="24"/>
          <w:szCs w:val="24"/>
        </w:rPr>
        <w:t>nvanın</w:t>
      </w:r>
      <w:r w:rsidR="004F65B5">
        <w:rPr>
          <w:rFonts w:ascii="Courier New" w:hAnsi="Courier New" w:cs="Courier New"/>
          <w:sz w:val="24"/>
          <w:szCs w:val="24"/>
        </w:rPr>
        <w:t xml:space="preserve"> akd</w:t>
      </w:r>
      <w:r w:rsidR="00055E29">
        <w:rPr>
          <w:rFonts w:ascii="Courier New" w:hAnsi="Courier New" w:cs="Courier New"/>
          <w:sz w:val="24"/>
          <w:szCs w:val="24"/>
        </w:rPr>
        <w:t>eyle</w:t>
      </w:r>
      <w:r w:rsidR="004F65B5">
        <w:rPr>
          <w:rFonts w:ascii="Courier New" w:hAnsi="Courier New" w:cs="Courier New"/>
          <w:sz w:val="24"/>
          <w:szCs w:val="24"/>
        </w:rPr>
        <w:t>diği bir belgede müh</w:t>
      </w:r>
      <w:r>
        <w:rPr>
          <w:rFonts w:ascii="Courier New" w:hAnsi="Courier New" w:cs="Courier New"/>
          <w:sz w:val="24"/>
          <w:szCs w:val="24"/>
        </w:rPr>
        <w:t xml:space="preserve">rü olmasının zorunlu olduğuna dair </w:t>
      </w:r>
      <w:r w:rsidR="003E69F1">
        <w:rPr>
          <w:rFonts w:ascii="Courier New" w:hAnsi="Courier New" w:cs="Courier New"/>
          <w:sz w:val="24"/>
          <w:szCs w:val="24"/>
        </w:rPr>
        <w:t>bir mev</w:t>
      </w:r>
      <w:r w:rsidR="004F65B5">
        <w:rPr>
          <w:rFonts w:ascii="Courier New" w:hAnsi="Courier New" w:cs="Courier New"/>
          <w:sz w:val="24"/>
          <w:szCs w:val="24"/>
        </w:rPr>
        <w:t>zuat olmadığı gibi, bir ticari ünvanın, mührü olması halinde, ticari ü</w:t>
      </w:r>
      <w:r w:rsidR="003E69F1">
        <w:rPr>
          <w:rFonts w:ascii="Courier New" w:hAnsi="Courier New" w:cs="Courier New"/>
          <w:sz w:val="24"/>
          <w:szCs w:val="24"/>
        </w:rPr>
        <w:t>nvan sahibin</w:t>
      </w:r>
      <w:r w:rsidR="004F65B5">
        <w:rPr>
          <w:rFonts w:ascii="Courier New" w:hAnsi="Courier New" w:cs="Courier New"/>
          <w:sz w:val="24"/>
          <w:szCs w:val="24"/>
        </w:rPr>
        <w:t>in imzası olmaksızın sadece mührün varlığı ticari ü</w:t>
      </w:r>
      <w:r w:rsidR="003E69F1">
        <w:rPr>
          <w:rFonts w:ascii="Courier New" w:hAnsi="Courier New" w:cs="Courier New"/>
          <w:sz w:val="24"/>
          <w:szCs w:val="24"/>
        </w:rPr>
        <w:t>nvan sahibinin hukuki sorumluluğu olduğu sonucunu doğurmamaktadır.</w:t>
      </w:r>
      <w:r w:rsidR="004F65B5">
        <w:rPr>
          <w:rFonts w:ascii="Courier New" w:hAnsi="Courier New" w:cs="Courier New"/>
          <w:sz w:val="24"/>
          <w:szCs w:val="24"/>
        </w:rPr>
        <w:t xml:space="preserve"> </w:t>
      </w:r>
      <w:r>
        <w:rPr>
          <w:rFonts w:ascii="Courier New" w:hAnsi="Courier New" w:cs="Courier New"/>
          <w:sz w:val="24"/>
          <w:szCs w:val="24"/>
        </w:rPr>
        <w:t>Genel hukuk kural</w:t>
      </w:r>
      <w:r w:rsidR="004F65B5">
        <w:rPr>
          <w:rFonts w:ascii="Courier New" w:hAnsi="Courier New" w:cs="Courier New"/>
          <w:sz w:val="24"/>
          <w:szCs w:val="24"/>
        </w:rPr>
        <w:t>-</w:t>
      </w:r>
      <w:r>
        <w:rPr>
          <w:rFonts w:ascii="Courier New" w:hAnsi="Courier New" w:cs="Courier New"/>
          <w:sz w:val="24"/>
          <w:szCs w:val="24"/>
        </w:rPr>
        <w:t>larından hareketle</w:t>
      </w:r>
      <w:r w:rsidR="004F65B5">
        <w:rPr>
          <w:rFonts w:ascii="Courier New" w:hAnsi="Courier New" w:cs="Courier New"/>
          <w:sz w:val="24"/>
          <w:szCs w:val="24"/>
        </w:rPr>
        <w:t>, bir ticari ü</w:t>
      </w:r>
      <w:r>
        <w:rPr>
          <w:rFonts w:ascii="Courier New" w:hAnsi="Courier New" w:cs="Courier New"/>
          <w:sz w:val="24"/>
          <w:szCs w:val="24"/>
        </w:rPr>
        <w:t>nvanla ilgili hukuki sorumluluk</w:t>
      </w:r>
      <w:r w:rsidR="004F65B5">
        <w:rPr>
          <w:rFonts w:ascii="Courier New" w:hAnsi="Courier New" w:cs="Courier New"/>
          <w:sz w:val="24"/>
          <w:szCs w:val="24"/>
        </w:rPr>
        <w:t>-tan söz edebilmek için ticari ü</w:t>
      </w:r>
      <w:r>
        <w:rPr>
          <w:rFonts w:ascii="Courier New" w:hAnsi="Courier New" w:cs="Courier New"/>
          <w:sz w:val="24"/>
          <w:szCs w:val="24"/>
        </w:rPr>
        <w:t>nvan sahibinin imzasının bulunması gerekmektedir.</w:t>
      </w:r>
    </w:p>
    <w:p w:rsidR="00C6622E" w:rsidRDefault="000C46F6" w:rsidP="00FC29DF">
      <w:pPr>
        <w:spacing w:line="360" w:lineRule="auto"/>
        <w:jc w:val="both"/>
        <w:rPr>
          <w:rFonts w:ascii="Courier New" w:hAnsi="Courier New" w:cs="Courier New"/>
          <w:sz w:val="24"/>
          <w:szCs w:val="24"/>
        </w:rPr>
      </w:pPr>
      <w:r>
        <w:rPr>
          <w:rFonts w:ascii="Courier New" w:hAnsi="Courier New" w:cs="Courier New"/>
          <w:sz w:val="24"/>
          <w:szCs w:val="24"/>
        </w:rPr>
        <w:tab/>
        <w:t>Davacı</w:t>
      </w:r>
      <w:r w:rsidR="004F65B5">
        <w:rPr>
          <w:rFonts w:ascii="Courier New" w:hAnsi="Courier New" w:cs="Courier New"/>
          <w:sz w:val="24"/>
          <w:szCs w:val="24"/>
        </w:rPr>
        <w:t>,</w:t>
      </w:r>
      <w:r w:rsidR="00856B98">
        <w:rPr>
          <w:rFonts w:ascii="Courier New" w:hAnsi="Courier New" w:cs="Courier New"/>
          <w:sz w:val="24"/>
          <w:szCs w:val="24"/>
        </w:rPr>
        <w:t xml:space="preserve"> Tal</w:t>
      </w:r>
      <w:r>
        <w:rPr>
          <w:rFonts w:ascii="Courier New" w:hAnsi="Courier New" w:cs="Courier New"/>
          <w:sz w:val="24"/>
          <w:szCs w:val="24"/>
        </w:rPr>
        <w:t>ep Takririnde</w:t>
      </w:r>
      <w:r w:rsidR="004F65B5">
        <w:rPr>
          <w:rFonts w:ascii="Courier New" w:hAnsi="Courier New" w:cs="Courier New"/>
          <w:sz w:val="24"/>
          <w:szCs w:val="24"/>
        </w:rPr>
        <w:t>,</w:t>
      </w:r>
      <w:r w:rsidR="00856B98">
        <w:rPr>
          <w:rFonts w:ascii="Courier New" w:hAnsi="Courier New" w:cs="Courier New"/>
          <w:sz w:val="24"/>
          <w:szCs w:val="24"/>
        </w:rPr>
        <w:t xml:space="preserve"> Davalı No.1 tarafınd</w:t>
      </w:r>
      <w:r>
        <w:rPr>
          <w:rFonts w:ascii="Courier New" w:hAnsi="Courier New" w:cs="Courier New"/>
          <w:sz w:val="24"/>
          <w:szCs w:val="24"/>
        </w:rPr>
        <w:t>an kendisine verilen toplam 400,</w:t>
      </w:r>
      <w:r w:rsidR="004F65B5">
        <w:rPr>
          <w:rFonts w:ascii="Courier New" w:hAnsi="Courier New" w:cs="Courier New"/>
          <w:sz w:val="24"/>
          <w:szCs w:val="24"/>
        </w:rPr>
        <w:t>000 Euro tutar</w:t>
      </w:r>
      <w:r w:rsidR="00856B98">
        <w:rPr>
          <w:rFonts w:ascii="Courier New" w:hAnsi="Courier New" w:cs="Courier New"/>
          <w:sz w:val="24"/>
          <w:szCs w:val="24"/>
        </w:rPr>
        <w:t xml:space="preserve">ındaki çeklerin karşılıksız çıkması üzerine </w:t>
      </w:r>
      <w:r w:rsidR="004F65B5">
        <w:rPr>
          <w:rFonts w:ascii="Courier New" w:hAnsi="Courier New" w:cs="Courier New"/>
          <w:sz w:val="24"/>
          <w:szCs w:val="24"/>
        </w:rPr>
        <w:t xml:space="preserve">kendisiyle </w:t>
      </w:r>
      <w:r w:rsidR="00856B98">
        <w:rPr>
          <w:rFonts w:ascii="Courier New" w:hAnsi="Courier New" w:cs="Courier New"/>
          <w:sz w:val="24"/>
          <w:szCs w:val="24"/>
        </w:rPr>
        <w:t>Davalı No.1</w:t>
      </w:r>
      <w:r>
        <w:rPr>
          <w:rFonts w:ascii="Courier New" w:hAnsi="Courier New" w:cs="Courier New"/>
          <w:sz w:val="24"/>
          <w:szCs w:val="24"/>
        </w:rPr>
        <w:t>, Davalı No.2 ve Davalı No.3 aras</w:t>
      </w:r>
      <w:r w:rsidR="00856B98">
        <w:rPr>
          <w:rFonts w:ascii="Courier New" w:hAnsi="Courier New" w:cs="Courier New"/>
          <w:sz w:val="24"/>
          <w:szCs w:val="24"/>
        </w:rPr>
        <w:t>ında</w:t>
      </w:r>
      <w:r w:rsidR="006B2271">
        <w:rPr>
          <w:rFonts w:ascii="Courier New" w:hAnsi="Courier New" w:cs="Courier New"/>
          <w:sz w:val="24"/>
          <w:szCs w:val="24"/>
        </w:rPr>
        <w:t xml:space="preserve"> Davalı No.1’in önceki dönemlerden kalan 46,438.89 Euro tutarındaki bakiye borcunu</w:t>
      </w:r>
      <w:r w:rsidR="007C00DD">
        <w:rPr>
          <w:rFonts w:ascii="Courier New" w:hAnsi="Courier New" w:cs="Courier New"/>
          <w:sz w:val="24"/>
          <w:szCs w:val="24"/>
        </w:rPr>
        <w:t xml:space="preserve"> ödemesine ilişkin şartları belirleyen Emare 1 protokolün imzalandığı</w:t>
      </w:r>
      <w:r>
        <w:rPr>
          <w:rFonts w:ascii="Courier New" w:hAnsi="Courier New" w:cs="Courier New"/>
          <w:sz w:val="24"/>
          <w:szCs w:val="24"/>
        </w:rPr>
        <w:t>nı iddia et</w:t>
      </w:r>
      <w:r w:rsidR="007C00DD">
        <w:rPr>
          <w:rFonts w:ascii="Courier New" w:hAnsi="Courier New" w:cs="Courier New"/>
          <w:sz w:val="24"/>
          <w:szCs w:val="24"/>
        </w:rPr>
        <w:t xml:space="preserve">mektedir. Daha açık </w:t>
      </w:r>
      <w:r w:rsidR="003E69F1">
        <w:rPr>
          <w:rFonts w:ascii="Courier New" w:hAnsi="Courier New" w:cs="Courier New"/>
          <w:sz w:val="24"/>
          <w:szCs w:val="24"/>
        </w:rPr>
        <w:t>bir anlatımla Davacı</w:t>
      </w:r>
      <w:r w:rsidR="004F65B5">
        <w:rPr>
          <w:rFonts w:ascii="Courier New" w:hAnsi="Courier New" w:cs="Courier New"/>
          <w:sz w:val="24"/>
          <w:szCs w:val="24"/>
        </w:rPr>
        <w:t>,</w:t>
      </w:r>
      <w:r w:rsidR="007C00DD">
        <w:rPr>
          <w:rFonts w:ascii="Courier New" w:hAnsi="Courier New" w:cs="Courier New"/>
          <w:sz w:val="24"/>
          <w:szCs w:val="24"/>
        </w:rPr>
        <w:t xml:space="preserve"> Davalı No.2 ve Davalı No.3’ün Davalı No.1’in borcunu üstlenecek şekilde Emare 1 protokole taraf olduklarını iddia etmektedir.</w:t>
      </w:r>
      <w:r w:rsidR="003050E6">
        <w:rPr>
          <w:rFonts w:ascii="Courier New" w:hAnsi="Courier New" w:cs="Courier New"/>
          <w:sz w:val="24"/>
          <w:szCs w:val="24"/>
        </w:rPr>
        <w:t xml:space="preserve"> Talep Takririnin ilgili bölümü aynen şöyledir: </w:t>
      </w:r>
    </w:p>
    <w:p w:rsidR="003050E6" w:rsidRDefault="003050E6" w:rsidP="006C7D59">
      <w:pPr>
        <w:spacing w:line="240" w:lineRule="auto"/>
        <w:ind w:left="709" w:hanging="709"/>
        <w:jc w:val="both"/>
        <w:rPr>
          <w:rFonts w:ascii="Courier New" w:hAnsi="Courier New" w:cs="Courier New"/>
          <w:sz w:val="24"/>
          <w:szCs w:val="24"/>
        </w:rPr>
      </w:pPr>
      <w:r>
        <w:rPr>
          <w:rFonts w:ascii="Courier New" w:hAnsi="Courier New" w:cs="Courier New"/>
          <w:sz w:val="24"/>
          <w:szCs w:val="24"/>
        </w:rPr>
        <w:t>“3. Davalı No.1’in Davacı emrine, T.C. Ziraat Bankası A.Ş. Lefkoşa Şubesi üzerine çekilmiş 30.11.2013 tarihli – 0210495 numaralı ve 100,000</w:t>
      </w:r>
      <w:r w:rsidR="00861EE7">
        <w:rPr>
          <w:rFonts w:ascii="Courier New" w:hAnsi="Courier New" w:cs="Courier New"/>
          <w:sz w:val="24"/>
          <w:szCs w:val="24"/>
        </w:rPr>
        <w:t>.-Euro meblağlı ve 25.11.2013 tarihli -</w:t>
      </w:r>
      <w:r w:rsidR="006C7D59">
        <w:rPr>
          <w:rFonts w:ascii="Courier New" w:hAnsi="Courier New" w:cs="Courier New"/>
          <w:sz w:val="24"/>
          <w:szCs w:val="24"/>
        </w:rPr>
        <w:t xml:space="preserve"> </w:t>
      </w:r>
      <w:r w:rsidR="00861EE7">
        <w:rPr>
          <w:rFonts w:ascii="Courier New" w:hAnsi="Courier New" w:cs="Courier New"/>
          <w:sz w:val="24"/>
          <w:szCs w:val="24"/>
        </w:rPr>
        <w:t>0210496 numaralı ve 300,000.-Euro meblağlı çeklerin karşılıksız çıkması üzerine; Davacı, Davalı No.1, Davalı No.2 ve Davalı No.3 arasında, takriben 08.04.2014 tarihinde ve/veya o tarihlerde, karşılıksız çıkmış olan bu çeklerin bedelleri ile Davalı No.1’in önceki dönemlerden kalan 46,438.89-Euro tutarındaki bakiye borcunun ödenme</w:t>
      </w:r>
      <w:r w:rsidR="006C7D59">
        <w:rPr>
          <w:rFonts w:ascii="Courier New" w:hAnsi="Courier New" w:cs="Courier New"/>
          <w:sz w:val="24"/>
          <w:szCs w:val="24"/>
        </w:rPr>
        <w:t>-</w:t>
      </w:r>
      <w:r w:rsidR="00861EE7">
        <w:rPr>
          <w:rFonts w:ascii="Courier New" w:hAnsi="Courier New" w:cs="Courier New"/>
          <w:sz w:val="24"/>
          <w:szCs w:val="24"/>
        </w:rPr>
        <w:t>sine i</w:t>
      </w:r>
      <w:r w:rsidR="004F65B5">
        <w:rPr>
          <w:rFonts w:ascii="Courier New" w:hAnsi="Courier New" w:cs="Courier New"/>
          <w:sz w:val="24"/>
          <w:szCs w:val="24"/>
        </w:rPr>
        <w:t>lişkin şartları belirleyen bir ‘Ödeme Protokolü’</w:t>
      </w:r>
      <w:r w:rsidR="00861EE7">
        <w:rPr>
          <w:rFonts w:ascii="Courier New" w:hAnsi="Courier New" w:cs="Courier New"/>
          <w:sz w:val="24"/>
          <w:szCs w:val="24"/>
        </w:rPr>
        <w:t xml:space="preserve"> imzalanmıştır </w:t>
      </w:r>
      <w:r w:rsidR="00861EE7" w:rsidRPr="00906646">
        <w:rPr>
          <w:rFonts w:ascii="Courier New" w:hAnsi="Courier New" w:cs="Courier New"/>
          <w:b/>
          <w:i/>
          <w:sz w:val="24"/>
          <w:szCs w:val="24"/>
          <w:u w:val="single"/>
        </w:rPr>
        <w:t>ve/veya bu hususta bir protokol imza edilmesi hususunda taraflar arasında bir mutabakat oluşmuş fakat Davalı No.3, bu mutabakata rağmen protokole Davalı No.2’nin kaşesini tatbik ettiği halde protokole Davalı No.2 için imza koymamıştır ve/veya ihmal etmiştir ve/veya unutmuştur ve/veya taraflar mezkur çeklerin bedellerinin</w:t>
      </w:r>
      <w:r w:rsidR="006C7D59" w:rsidRPr="00906646">
        <w:rPr>
          <w:rFonts w:ascii="Courier New" w:hAnsi="Courier New" w:cs="Courier New"/>
          <w:b/>
          <w:i/>
          <w:sz w:val="24"/>
          <w:szCs w:val="24"/>
          <w:u w:val="single"/>
        </w:rPr>
        <w:t xml:space="preserve"> ödenmesi hususunda Davalı No.2’nin de taahhüt altına girmesi kaydıyla sözlü olarak bir anlaşmaya varmıştır. Bu protokole ve/veya taraflar arasındaki sözlü anlaşmaya</w:t>
      </w:r>
      <w:r w:rsidR="006C7D59">
        <w:rPr>
          <w:rFonts w:ascii="Courier New" w:hAnsi="Courier New" w:cs="Courier New"/>
          <w:sz w:val="24"/>
          <w:szCs w:val="24"/>
        </w:rPr>
        <w:t xml:space="preserve"> göre, sair şeyler meyanında-</w:t>
      </w:r>
    </w:p>
    <w:p w:rsidR="006C7D59" w:rsidRDefault="006C7D59" w:rsidP="006C7D59">
      <w:pPr>
        <w:pStyle w:val="ListeParagraf"/>
        <w:numPr>
          <w:ilvl w:val="0"/>
          <w:numId w:val="16"/>
        </w:numPr>
        <w:spacing w:line="240" w:lineRule="auto"/>
        <w:jc w:val="both"/>
        <w:rPr>
          <w:rFonts w:ascii="Courier New" w:hAnsi="Courier New" w:cs="Courier New"/>
          <w:sz w:val="24"/>
          <w:szCs w:val="24"/>
        </w:rPr>
      </w:pPr>
      <w:r>
        <w:rPr>
          <w:rFonts w:ascii="Courier New" w:hAnsi="Courier New" w:cs="Courier New"/>
          <w:sz w:val="24"/>
          <w:szCs w:val="24"/>
        </w:rPr>
        <w:t xml:space="preserve">Davalılar, Davacı emrine T.C. Ziraat Bankası A.Ş. Lefkoşa Şubesi üzerine çekilmiş 30.11.2013 tarihli – </w:t>
      </w:r>
      <w:r>
        <w:rPr>
          <w:rFonts w:ascii="Courier New" w:hAnsi="Courier New" w:cs="Courier New"/>
          <w:sz w:val="24"/>
          <w:szCs w:val="24"/>
        </w:rPr>
        <w:lastRenderedPageBreak/>
        <w:t>0210495 numaralı ve 100,000.-Euro meblağlı karşılıksız çekin bedelini en geç 31 Mayıs 2014 tarihine değin ödemeyi kabul ve deruhte etmiştir.</w:t>
      </w:r>
    </w:p>
    <w:p w:rsidR="006C7D59" w:rsidRDefault="006C7D59" w:rsidP="006C7D59">
      <w:pPr>
        <w:pStyle w:val="ListeParagraf"/>
        <w:numPr>
          <w:ilvl w:val="0"/>
          <w:numId w:val="16"/>
        </w:numPr>
        <w:spacing w:line="240" w:lineRule="auto"/>
        <w:jc w:val="both"/>
        <w:rPr>
          <w:rFonts w:ascii="Courier New" w:hAnsi="Courier New" w:cs="Courier New"/>
          <w:sz w:val="24"/>
          <w:szCs w:val="24"/>
        </w:rPr>
      </w:pPr>
      <w:r>
        <w:rPr>
          <w:rFonts w:ascii="Courier New" w:hAnsi="Courier New" w:cs="Courier New"/>
          <w:sz w:val="24"/>
          <w:szCs w:val="24"/>
        </w:rPr>
        <w:t>Davalılar, Davacı emrine T.C. Ziraat Bankası A.Ş. Lefkoşa Şubesi üzerine çekilmiş 30.11.2013 tarihli – 0210496 numaralı ve 300,000.-Euro meblağlı karşılıksız çekin bedelini, en geç 30 Haziran 2014 tarihine değin 100,000.-Euro; en geç 31 Temmuz 2014 tarihine değin 100,000.-Euro 31 Ağustos 2014 tarihine değin mütebaki 100,000.-Euro tediyede bulunmak suretiyle ödemeyi kabul ve deruhte etmiştir.</w:t>
      </w:r>
    </w:p>
    <w:p w:rsidR="006C7D59" w:rsidRDefault="00056E4A" w:rsidP="006C7D59">
      <w:pPr>
        <w:pStyle w:val="ListeParagraf"/>
        <w:numPr>
          <w:ilvl w:val="0"/>
          <w:numId w:val="16"/>
        </w:numPr>
        <w:spacing w:line="240" w:lineRule="auto"/>
        <w:jc w:val="both"/>
        <w:rPr>
          <w:rFonts w:ascii="Courier New" w:hAnsi="Courier New" w:cs="Courier New"/>
          <w:sz w:val="24"/>
          <w:szCs w:val="24"/>
        </w:rPr>
      </w:pPr>
      <w:r>
        <w:rPr>
          <w:rFonts w:ascii="Courier New" w:hAnsi="Courier New" w:cs="Courier New"/>
          <w:sz w:val="24"/>
          <w:szCs w:val="24"/>
        </w:rPr>
        <w:t>Davalılar, önceki dönemlerden kalan açık hesapları tah-tında ödemekle mükellef olduğu 46,438.89.-Euro tutarın-daki borçlarını da en geç 30 Eylül 2014 tarihine değin ödemeyi kabul ve deruhte etmiştir.</w:t>
      </w:r>
    </w:p>
    <w:p w:rsidR="00056E4A" w:rsidRDefault="00056E4A" w:rsidP="006C7D59">
      <w:pPr>
        <w:pStyle w:val="ListeParagraf"/>
        <w:numPr>
          <w:ilvl w:val="0"/>
          <w:numId w:val="16"/>
        </w:numPr>
        <w:spacing w:line="240" w:lineRule="auto"/>
        <w:jc w:val="both"/>
        <w:rPr>
          <w:rFonts w:ascii="Courier New" w:hAnsi="Courier New" w:cs="Courier New"/>
          <w:sz w:val="24"/>
          <w:szCs w:val="24"/>
        </w:rPr>
      </w:pPr>
      <w:r>
        <w:rPr>
          <w:rFonts w:ascii="Courier New" w:hAnsi="Courier New" w:cs="Courier New"/>
          <w:sz w:val="24"/>
          <w:szCs w:val="24"/>
        </w:rPr>
        <w:t xml:space="preserve">Bu protokolle </w:t>
      </w:r>
      <w:r w:rsidRPr="00906646">
        <w:rPr>
          <w:rFonts w:ascii="Courier New" w:hAnsi="Courier New" w:cs="Courier New"/>
          <w:b/>
          <w:i/>
          <w:sz w:val="24"/>
          <w:szCs w:val="24"/>
          <w:u w:val="single"/>
        </w:rPr>
        <w:t>ve/veya sözlü anlaşma ile</w:t>
      </w:r>
      <w:r>
        <w:rPr>
          <w:rFonts w:ascii="Courier New" w:hAnsi="Courier New" w:cs="Courier New"/>
          <w:sz w:val="24"/>
          <w:szCs w:val="24"/>
        </w:rPr>
        <w:t xml:space="preserve"> belirlenen zamanlar</w:t>
      </w:r>
      <w:r w:rsidR="00906646">
        <w:rPr>
          <w:rFonts w:ascii="Courier New" w:hAnsi="Courier New" w:cs="Courier New"/>
          <w:sz w:val="24"/>
          <w:szCs w:val="24"/>
        </w:rPr>
        <w:t xml:space="preserve">, bu protokolün ve/veya </w:t>
      </w:r>
      <w:r w:rsidR="00906646" w:rsidRPr="00906646">
        <w:rPr>
          <w:rFonts w:ascii="Courier New" w:hAnsi="Courier New" w:cs="Courier New"/>
          <w:b/>
          <w:i/>
          <w:sz w:val="24"/>
          <w:szCs w:val="24"/>
          <w:u w:val="single"/>
        </w:rPr>
        <w:t>sözlü anlaşmanın</w:t>
      </w:r>
      <w:r w:rsidR="00906646">
        <w:rPr>
          <w:rFonts w:ascii="Courier New" w:hAnsi="Courier New" w:cs="Courier New"/>
          <w:sz w:val="24"/>
          <w:szCs w:val="24"/>
        </w:rPr>
        <w:t xml:space="preserve"> esasını teşkil eder. Buna göre, Davalılar, bu protokol </w:t>
      </w:r>
      <w:r w:rsidR="00906646" w:rsidRPr="00906646">
        <w:rPr>
          <w:rFonts w:ascii="Courier New" w:hAnsi="Courier New" w:cs="Courier New"/>
          <w:b/>
          <w:i/>
          <w:sz w:val="24"/>
          <w:szCs w:val="24"/>
          <w:u w:val="single"/>
        </w:rPr>
        <w:t>ve/veya sözlü anlaşma</w:t>
      </w:r>
      <w:r w:rsidR="00906646">
        <w:rPr>
          <w:rFonts w:ascii="Courier New" w:hAnsi="Courier New" w:cs="Courier New"/>
          <w:sz w:val="24"/>
          <w:szCs w:val="24"/>
        </w:rPr>
        <w:t xml:space="preserve"> gereğince yapması gereken ödemeleri ve/veya bu ödemelerin herhangi bir kısmını, bu protokolde belirlenen zamanlarda yapmazsa, Davacı, bu protokol </w:t>
      </w:r>
      <w:r w:rsidR="00906646" w:rsidRPr="00906646">
        <w:rPr>
          <w:rFonts w:ascii="Courier New" w:hAnsi="Courier New" w:cs="Courier New"/>
          <w:b/>
          <w:i/>
          <w:sz w:val="24"/>
          <w:szCs w:val="24"/>
          <w:u w:val="single"/>
        </w:rPr>
        <w:t>ve/veya sözlü anlaşma</w:t>
      </w:r>
      <w:r w:rsidR="00906646">
        <w:rPr>
          <w:rFonts w:ascii="Courier New" w:hAnsi="Courier New" w:cs="Courier New"/>
          <w:sz w:val="24"/>
          <w:szCs w:val="24"/>
        </w:rPr>
        <w:t xml:space="preserve"> on günlük bir ihbarla feshetmekte serbest olacaktı.</w:t>
      </w:r>
      <w:r w:rsidR="004F65B5">
        <w:rPr>
          <w:rFonts w:ascii="Courier New" w:hAnsi="Courier New" w:cs="Courier New"/>
          <w:sz w:val="24"/>
          <w:szCs w:val="24"/>
        </w:rPr>
        <w:t>”</w:t>
      </w:r>
    </w:p>
    <w:p w:rsidR="00907779" w:rsidRDefault="00322F65" w:rsidP="00322F65">
      <w:pPr>
        <w:spacing w:line="360" w:lineRule="auto"/>
        <w:jc w:val="both"/>
        <w:rPr>
          <w:rFonts w:ascii="Courier New" w:hAnsi="Courier New" w:cs="Courier New"/>
          <w:sz w:val="24"/>
          <w:szCs w:val="24"/>
        </w:rPr>
      </w:pPr>
      <w:r>
        <w:rPr>
          <w:rFonts w:ascii="Courier New" w:hAnsi="Courier New" w:cs="Courier New"/>
          <w:sz w:val="24"/>
          <w:szCs w:val="24"/>
        </w:rPr>
        <w:t xml:space="preserve">     Talep Takririnin yukarıya aktarılan bölümünden görülebile-ceği gibi Davacı</w:t>
      </w:r>
      <w:r w:rsidR="004F65B5">
        <w:rPr>
          <w:rFonts w:ascii="Courier New" w:hAnsi="Courier New" w:cs="Courier New"/>
          <w:sz w:val="24"/>
          <w:szCs w:val="24"/>
        </w:rPr>
        <w:t xml:space="preserve"> tarafından,</w:t>
      </w:r>
      <w:r>
        <w:rPr>
          <w:rFonts w:ascii="Courier New" w:hAnsi="Courier New" w:cs="Courier New"/>
          <w:sz w:val="24"/>
          <w:szCs w:val="24"/>
        </w:rPr>
        <w:t xml:space="preserve"> taraflar arasında bir mutabakat oluşmuş olmasına karşın Davalı No.3’ün D</w:t>
      </w:r>
      <w:r w:rsidR="004F65B5">
        <w:rPr>
          <w:rFonts w:ascii="Courier New" w:hAnsi="Courier New" w:cs="Courier New"/>
          <w:sz w:val="24"/>
          <w:szCs w:val="24"/>
        </w:rPr>
        <w:t>avalı No.2 için imza koymadığı</w:t>
      </w:r>
      <w:r w:rsidR="00055E29">
        <w:rPr>
          <w:rFonts w:ascii="Courier New" w:hAnsi="Courier New" w:cs="Courier New"/>
          <w:sz w:val="24"/>
          <w:szCs w:val="24"/>
        </w:rPr>
        <w:t xml:space="preserve"> </w:t>
      </w:r>
      <w:r w:rsidR="005C6CDC">
        <w:rPr>
          <w:rFonts w:ascii="Courier New" w:hAnsi="Courier New" w:cs="Courier New"/>
          <w:sz w:val="24"/>
          <w:szCs w:val="24"/>
        </w:rPr>
        <w:t>ve/veya</w:t>
      </w:r>
      <w:r w:rsidR="004F65B5">
        <w:rPr>
          <w:rFonts w:ascii="Courier New" w:hAnsi="Courier New" w:cs="Courier New"/>
          <w:sz w:val="24"/>
          <w:szCs w:val="24"/>
        </w:rPr>
        <w:t xml:space="preserve"> koymayı ihmal ettiği ve/veya imza koymayı unuttuğu</w:t>
      </w:r>
      <w:r>
        <w:rPr>
          <w:rFonts w:ascii="Courier New" w:hAnsi="Courier New" w:cs="Courier New"/>
          <w:sz w:val="24"/>
          <w:szCs w:val="24"/>
        </w:rPr>
        <w:t xml:space="preserve"> ve/veya Davalı No.2’nin de taahhüt altına girmesi kaydıyla sözlü bir anlaşmaya varıldığı iddia edilmektedir.</w:t>
      </w:r>
      <w:r w:rsidR="005C6CDC">
        <w:rPr>
          <w:rFonts w:ascii="Courier New" w:hAnsi="Courier New" w:cs="Courier New"/>
          <w:sz w:val="24"/>
          <w:szCs w:val="24"/>
        </w:rPr>
        <w:t xml:space="preserve"> </w:t>
      </w:r>
      <w:r>
        <w:rPr>
          <w:rFonts w:ascii="Courier New" w:hAnsi="Courier New" w:cs="Courier New"/>
          <w:sz w:val="24"/>
          <w:szCs w:val="24"/>
        </w:rPr>
        <w:t>Alt Mahkeme</w:t>
      </w:r>
      <w:r w:rsidR="00907779">
        <w:rPr>
          <w:rFonts w:ascii="Courier New" w:hAnsi="Courier New" w:cs="Courier New"/>
          <w:sz w:val="24"/>
          <w:szCs w:val="24"/>
        </w:rPr>
        <w:t xml:space="preserve"> bu Talep Takririni dikkate alarak</w:t>
      </w:r>
      <w:r w:rsidR="004F65B5">
        <w:rPr>
          <w:rFonts w:ascii="Courier New" w:hAnsi="Courier New" w:cs="Courier New"/>
          <w:sz w:val="24"/>
          <w:szCs w:val="24"/>
        </w:rPr>
        <w:t>,</w:t>
      </w:r>
      <w:r>
        <w:rPr>
          <w:rFonts w:ascii="Courier New" w:hAnsi="Courier New" w:cs="Courier New"/>
          <w:sz w:val="24"/>
          <w:szCs w:val="24"/>
        </w:rPr>
        <w:t xml:space="preserve"> Davalı No.2 adına Davalı No.3’ün </w:t>
      </w:r>
      <w:r w:rsidR="009C38B2">
        <w:rPr>
          <w:rFonts w:ascii="Courier New" w:hAnsi="Courier New" w:cs="Courier New"/>
          <w:sz w:val="24"/>
          <w:szCs w:val="24"/>
        </w:rPr>
        <w:t xml:space="preserve">Emare No.1 protokole </w:t>
      </w:r>
      <w:r>
        <w:rPr>
          <w:rFonts w:ascii="Courier New" w:hAnsi="Courier New" w:cs="Courier New"/>
          <w:sz w:val="24"/>
          <w:szCs w:val="24"/>
        </w:rPr>
        <w:t>imza atmadığı bulgusunu yapmıştır</w:t>
      </w:r>
      <w:r w:rsidR="006210C6">
        <w:rPr>
          <w:rFonts w:ascii="Courier New" w:hAnsi="Courier New" w:cs="Courier New"/>
          <w:sz w:val="24"/>
          <w:szCs w:val="24"/>
        </w:rPr>
        <w:t>. Dolayısıyla Davalı</w:t>
      </w:r>
      <w:r w:rsidR="00907779">
        <w:rPr>
          <w:rFonts w:ascii="Courier New" w:hAnsi="Courier New" w:cs="Courier New"/>
          <w:sz w:val="24"/>
          <w:szCs w:val="24"/>
        </w:rPr>
        <w:t xml:space="preserve"> No.3’ün Emare 1 protokole </w:t>
      </w:r>
      <w:r w:rsidR="006210C6">
        <w:rPr>
          <w:rFonts w:ascii="Courier New" w:hAnsi="Courier New" w:cs="Courier New"/>
          <w:sz w:val="24"/>
          <w:szCs w:val="24"/>
        </w:rPr>
        <w:t xml:space="preserve">Davalı No.2 adına </w:t>
      </w:r>
      <w:r w:rsidR="00907779">
        <w:rPr>
          <w:rFonts w:ascii="Courier New" w:hAnsi="Courier New" w:cs="Courier New"/>
          <w:sz w:val="24"/>
          <w:szCs w:val="24"/>
        </w:rPr>
        <w:t>i</w:t>
      </w:r>
      <w:r w:rsidR="009C38B2">
        <w:rPr>
          <w:rFonts w:ascii="Courier New" w:hAnsi="Courier New" w:cs="Courier New"/>
          <w:sz w:val="24"/>
          <w:szCs w:val="24"/>
        </w:rPr>
        <w:t>mza koymak suretiyle taraf</w:t>
      </w:r>
      <w:r w:rsidR="00907779">
        <w:rPr>
          <w:rFonts w:ascii="Courier New" w:hAnsi="Courier New" w:cs="Courier New"/>
          <w:sz w:val="24"/>
          <w:szCs w:val="24"/>
        </w:rPr>
        <w:t xml:space="preserve"> olmadığı açıktır.</w:t>
      </w:r>
    </w:p>
    <w:p w:rsidR="005C6CDC" w:rsidRDefault="00322F65" w:rsidP="005C6CDC">
      <w:pPr>
        <w:spacing w:line="360" w:lineRule="auto"/>
        <w:jc w:val="both"/>
        <w:rPr>
          <w:rFonts w:ascii="Courier New" w:hAnsi="Courier New" w:cs="Courier New"/>
          <w:sz w:val="24"/>
          <w:szCs w:val="24"/>
        </w:rPr>
      </w:pPr>
      <w:r>
        <w:rPr>
          <w:rFonts w:ascii="Courier New" w:hAnsi="Courier New" w:cs="Courier New"/>
          <w:sz w:val="24"/>
          <w:szCs w:val="24"/>
        </w:rPr>
        <w:tab/>
        <w:t>Bu durumda, bu istinaf maksatları için irdelenmesi gereken husus</w:t>
      </w:r>
      <w:r w:rsidR="006210C6">
        <w:rPr>
          <w:rFonts w:ascii="Courier New" w:hAnsi="Courier New" w:cs="Courier New"/>
          <w:sz w:val="24"/>
          <w:szCs w:val="24"/>
        </w:rPr>
        <w:t>,</w:t>
      </w:r>
      <w:r>
        <w:rPr>
          <w:rFonts w:ascii="Courier New" w:hAnsi="Courier New" w:cs="Courier New"/>
          <w:sz w:val="24"/>
          <w:szCs w:val="24"/>
        </w:rPr>
        <w:t xml:space="preserve"> </w:t>
      </w:r>
      <w:r w:rsidR="006210C6">
        <w:rPr>
          <w:rFonts w:ascii="Courier New" w:hAnsi="Courier New" w:cs="Courier New"/>
          <w:sz w:val="24"/>
          <w:szCs w:val="24"/>
        </w:rPr>
        <w:t>Emare 1 protokolü</w:t>
      </w:r>
      <w:r w:rsidR="005C6CDC">
        <w:rPr>
          <w:rFonts w:ascii="Courier New" w:hAnsi="Courier New" w:cs="Courier New"/>
          <w:sz w:val="24"/>
          <w:szCs w:val="24"/>
        </w:rPr>
        <w:t xml:space="preserve">n varlığına karşın sunulan sözlü şahadetin taraflar arasındaki anlaşma açısından bir değer taşıyıp taşımadığı ve bu sözlü şahadetle Davalı No.2 ve No.3’ün bu protokole taraf olup olmadığı konusudur.  </w:t>
      </w:r>
    </w:p>
    <w:p w:rsidR="006210C6" w:rsidRPr="006210C6" w:rsidRDefault="00E52896" w:rsidP="00CD2428">
      <w:pPr>
        <w:spacing w:line="360" w:lineRule="auto"/>
        <w:jc w:val="both"/>
        <w:rPr>
          <w:rFonts w:ascii="Courier New" w:hAnsi="Courier New" w:cs="Courier New"/>
          <w:b/>
          <w:sz w:val="24"/>
          <w:szCs w:val="24"/>
        </w:rPr>
      </w:pPr>
      <w:r>
        <w:rPr>
          <w:rFonts w:ascii="Courier New" w:hAnsi="Courier New" w:cs="Courier New"/>
          <w:sz w:val="24"/>
          <w:szCs w:val="24"/>
        </w:rPr>
        <w:t xml:space="preserve">     </w:t>
      </w:r>
      <w:r w:rsidR="00906646">
        <w:rPr>
          <w:rFonts w:ascii="Courier New" w:hAnsi="Courier New" w:cs="Courier New"/>
          <w:sz w:val="24"/>
          <w:szCs w:val="24"/>
        </w:rPr>
        <w:t>Y</w:t>
      </w:r>
      <w:r w:rsidR="001C5029">
        <w:rPr>
          <w:rFonts w:ascii="Courier New" w:hAnsi="Courier New" w:cs="Courier New"/>
          <w:sz w:val="24"/>
          <w:szCs w:val="24"/>
        </w:rPr>
        <w:t>azılı bir sözleşmenin içeriğini</w:t>
      </w:r>
      <w:r w:rsidR="00906646">
        <w:rPr>
          <w:rFonts w:ascii="Courier New" w:hAnsi="Courier New" w:cs="Courier New"/>
          <w:sz w:val="24"/>
          <w:szCs w:val="24"/>
        </w:rPr>
        <w:t xml:space="preserve">n, şahadetle değiştirile-meyeceği, bilinen </w:t>
      </w:r>
      <w:r w:rsidR="009E1834">
        <w:rPr>
          <w:rFonts w:ascii="Courier New" w:hAnsi="Courier New" w:cs="Courier New"/>
          <w:sz w:val="24"/>
          <w:szCs w:val="24"/>
        </w:rPr>
        <w:t xml:space="preserve">genel bir prensiptir. </w:t>
      </w:r>
      <w:r w:rsidR="00CD2428">
        <w:rPr>
          <w:rFonts w:ascii="Courier New" w:hAnsi="Courier New" w:cs="Courier New"/>
          <w:sz w:val="24"/>
          <w:szCs w:val="24"/>
        </w:rPr>
        <w:t xml:space="preserve">Bu hususta </w:t>
      </w:r>
      <w:r w:rsidR="00CD2428" w:rsidRPr="006210C6">
        <w:rPr>
          <w:rFonts w:ascii="Courier New" w:hAnsi="Courier New" w:cs="Courier New"/>
          <w:b/>
          <w:sz w:val="24"/>
          <w:szCs w:val="24"/>
        </w:rPr>
        <w:t>Y</w:t>
      </w:r>
      <w:r w:rsidR="006210C6" w:rsidRPr="006210C6">
        <w:rPr>
          <w:rFonts w:ascii="Courier New" w:hAnsi="Courier New" w:cs="Courier New"/>
          <w:b/>
          <w:sz w:val="24"/>
          <w:szCs w:val="24"/>
        </w:rPr>
        <w:t>aragıtay</w:t>
      </w:r>
      <w:r w:rsidR="00CD2428" w:rsidRPr="006210C6">
        <w:rPr>
          <w:rFonts w:ascii="Courier New" w:hAnsi="Courier New" w:cs="Courier New"/>
          <w:b/>
          <w:sz w:val="24"/>
          <w:szCs w:val="24"/>
        </w:rPr>
        <w:t>/</w:t>
      </w:r>
    </w:p>
    <w:p w:rsidR="00CD2428" w:rsidRDefault="00CD2428" w:rsidP="00CD2428">
      <w:pPr>
        <w:spacing w:line="360" w:lineRule="auto"/>
        <w:jc w:val="both"/>
        <w:rPr>
          <w:rFonts w:ascii="Courier New" w:hAnsi="Courier New" w:cs="Courier New"/>
          <w:sz w:val="24"/>
          <w:szCs w:val="24"/>
        </w:rPr>
      </w:pPr>
      <w:r w:rsidRPr="006210C6">
        <w:rPr>
          <w:rFonts w:ascii="Courier New" w:hAnsi="Courier New" w:cs="Courier New"/>
          <w:b/>
          <w:sz w:val="24"/>
          <w:szCs w:val="24"/>
        </w:rPr>
        <w:lastRenderedPageBreak/>
        <w:t>H</w:t>
      </w:r>
      <w:r w:rsidR="006210C6" w:rsidRPr="006210C6">
        <w:rPr>
          <w:rFonts w:ascii="Courier New" w:hAnsi="Courier New" w:cs="Courier New"/>
          <w:b/>
          <w:sz w:val="24"/>
          <w:szCs w:val="24"/>
        </w:rPr>
        <w:t>ukuk</w:t>
      </w:r>
      <w:r w:rsidRPr="006210C6">
        <w:rPr>
          <w:rFonts w:ascii="Courier New" w:hAnsi="Courier New" w:cs="Courier New"/>
          <w:b/>
          <w:sz w:val="24"/>
          <w:szCs w:val="24"/>
        </w:rPr>
        <w:t xml:space="preserve"> 168/2017 D.41/2019</w:t>
      </w:r>
      <w:r>
        <w:rPr>
          <w:rFonts w:ascii="Courier New" w:hAnsi="Courier New" w:cs="Courier New"/>
          <w:sz w:val="24"/>
          <w:szCs w:val="24"/>
        </w:rPr>
        <w:t xml:space="preserve"> (Gerçek İnşaat ve Müteahhitlik Şirketi Limited ile Kıbrıs Memo Kiralık Araba İşletmeciliği Limited) sayılı içtihatta şu görüşlere yer verilmiştir:</w:t>
      </w:r>
    </w:p>
    <w:p w:rsidR="00CD2428" w:rsidRDefault="00F85222" w:rsidP="00F85222">
      <w:pPr>
        <w:spacing w:after="360" w:line="240" w:lineRule="auto"/>
        <w:rPr>
          <w:rFonts w:ascii="Courier New" w:hAnsi="Courier New" w:cs="Courier New"/>
          <w:sz w:val="24"/>
          <w:szCs w:val="24"/>
        </w:rPr>
      </w:pPr>
      <w:r>
        <w:rPr>
          <w:rFonts w:ascii="Courier New" w:hAnsi="Courier New" w:cs="Courier New"/>
          <w:sz w:val="24"/>
          <w:szCs w:val="24"/>
        </w:rPr>
        <w:t xml:space="preserve">    “</w:t>
      </w:r>
      <w:r w:rsidRPr="00F85222">
        <w:rPr>
          <w:rFonts w:ascii="Courier New" w:hAnsi="Courier New" w:cs="Courier New"/>
          <w:sz w:val="24"/>
          <w:szCs w:val="24"/>
        </w:rPr>
        <w:t>Şahadet hukuku bakımından genel kural; açıkça belirtilmiş ve kesin terimlerle ifade edilmiş olması halinde, yazılı bir işleme ekleme yapan, içeriğini değiştiren (varyasyon) veya içeriği ile çelişen (tersine çeviren) sözlü şahadetin kabul edilemeyeceği şeklindedir. (General rule can, indeed, be laid down in clear and definite terms-parol evidence is not admissible to add to,vary or contradict a written transaction. Cockle’s Cases and Statutes on Evidence, 8 ed. Sayfa 346.)</w:t>
      </w:r>
      <w:r>
        <w:rPr>
          <w:rFonts w:ascii="Courier New" w:hAnsi="Courier New" w:cs="Courier New"/>
          <w:sz w:val="24"/>
          <w:szCs w:val="24"/>
        </w:rPr>
        <w:t>”</w:t>
      </w:r>
      <w:r w:rsidRPr="00F85222">
        <w:rPr>
          <w:rFonts w:ascii="Courier New" w:hAnsi="Courier New" w:cs="Courier New"/>
          <w:sz w:val="24"/>
          <w:szCs w:val="24"/>
        </w:rPr>
        <w:t xml:space="preserve"> </w:t>
      </w:r>
    </w:p>
    <w:p w:rsidR="00906646" w:rsidRDefault="009E1834" w:rsidP="00906646">
      <w:pPr>
        <w:tabs>
          <w:tab w:val="left" w:pos="284"/>
        </w:tabs>
        <w:spacing w:line="360" w:lineRule="auto"/>
        <w:jc w:val="both"/>
        <w:rPr>
          <w:rFonts w:ascii="Courier New" w:hAnsi="Courier New" w:cs="Courier New"/>
          <w:sz w:val="24"/>
          <w:szCs w:val="24"/>
        </w:rPr>
      </w:pPr>
      <w:r>
        <w:rPr>
          <w:rFonts w:ascii="Courier New" w:hAnsi="Courier New" w:cs="Courier New"/>
          <w:sz w:val="24"/>
          <w:szCs w:val="24"/>
        </w:rPr>
        <w:t xml:space="preserve">     Bu konu</w:t>
      </w:r>
      <w:r w:rsidR="00055E29">
        <w:rPr>
          <w:rFonts w:ascii="Courier New" w:hAnsi="Courier New" w:cs="Courier New"/>
          <w:sz w:val="24"/>
          <w:szCs w:val="24"/>
        </w:rPr>
        <w:t>da</w:t>
      </w:r>
      <w:r w:rsidR="006210C6">
        <w:rPr>
          <w:rFonts w:ascii="Courier New" w:hAnsi="Courier New" w:cs="Courier New"/>
          <w:sz w:val="24"/>
          <w:szCs w:val="24"/>
        </w:rPr>
        <w:t>,</w:t>
      </w:r>
      <w:r w:rsidR="00906646">
        <w:rPr>
          <w:rFonts w:ascii="Courier New" w:hAnsi="Courier New" w:cs="Courier New"/>
          <w:sz w:val="24"/>
          <w:szCs w:val="24"/>
        </w:rPr>
        <w:t xml:space="preserve"> </w:t>
      </w:r>
      <w:r w:rsidR="00906646" w:rsidRPr="006210C6">
        <w:rPr>
          <w:rFonts w:ascii="Courier New" w:hAnsi="Courier New" w:cs="Courier New"/>
          <w:b/>
          <w:sz w:val="24"/>
          <w:szCs w:val="24"/>
        </w:rPr>
        <w:t>Chitty on Contracts General Principles (23 rd ed.) sayfa 302 paragraf 645’</w:t>
      </w:r>
      <w:r w:rsidR="00906646">
        <w:rPr>
          <w:rFonts w:ascii="Courier New" w:hAnsi="Courier New" w:cs="Courier New"/>
          <w:sz w:val="24"/>
          <w:szCs w:val="24"/>
        </w:rPr>
        <w:t>de şu görüş yer almaktadır:</w:t>
      </w:r>
    </w:p>
    <w:p w:rsidR="00906646" w:rsidRPr="00717B70" w:rsidRDefault="00906646" w:rsidP="00906646">
      <w:pPr>
        <w:tabs>
          <w:tab w:val="left" w:pos="851"/>
        </w:tabs>
        <w:spacing w:line="240" w:lineRule="auto"/>
        <w:jc w:val="both"/>
        <w:rPr>
          <w:rFonts w:ascii="Courier New" w:hAnsi="Courier New" w:cs="Courier New"/>
          <w:sz w:val="24"/>
          <w:szCs w:val="24"/>
        </w:rPr>
      </w:pPr>
      <w:r>
        <w:rPr>
          <w:rFonts w:ascii="Courier New" w:hAnsi="Courier New" w:cs="Courier New"/>
          <w:sz w:val="24"/>
          <w:szCs w:val="24"/>
        </w:rPr>
        <w:t xml:space="preserve">  “  </w:t>
      </w:r>
      <w:r w:rsidRPr="00717B70">
        <w:rPr>
          <w:rFonts w:ascii="Courier New" w:hAnsi="Courier New" w:cs="Courier New"/>
          <w:b/>
          <w:sz w:val="24"/>
          <w:szCs w:val="24"/>
        </w:rPr>
        <w:t>Extrinsic evidence inadmissible</w:t>
      </w:r>
      <w:r>
        <w:rPr>
          <w:rFonts w:ascii="Courier New" w:hAnsi="Courier New" w:cs="Courier New"/>
          <w:sz w:val="24"/>
          <w:szCs w:val="24"/>
        </w:rPr>
        <w:t>.  Where the parties have embodied the terms of their contract in a written documents, the general rule is that extrinsic evidence is not admissible  to add to, vary, subtract from or contradict the terms of the written instrument. T</w:t>
      </w:r>
      <w:r w:rsidR="006210C6">
        <w:rPr>
          <w:rFonts w:ascii="Courier New" w:hAnsi="Courier New" w:cs="Courier New"/>
          <w:sz w:val="24"/>
          <w:szCs w:val="24"/>
        </w:rPr>
        <w:t>his rule is often known as the ‘parol evidence’</w:t>
      </w:r>
      <w:r>
        <w:rPr>
          <w:rFonts w:ascii="Courier New" w:hAnsi="Courier New" w:cs="Courier New"/>
          <w:sz w:val="24"/>
          <w:szCs w:val="24"/>
        </w:rPr>
        <w:t xml:space="preserve"> rule. Its operation is not confined to oral evidence, but extends to extrinsic matter in writing, such as drafts, preliminary agreements and letters of negotiation. The instrument  itself is the only criterion of the intention of the parties; so extrinsic evidence is excluded  even though such evidence might clearly Show that the real intention of the parties was at variance with the particular expressions us</w:t>
      </w:r>
      <w:r w:rsidR="006210C6">
        <w:rPr>
          <w:rFonts w:ascii="Courier New" w:hAnsi="Courier New" w:cs="Courier New"/>
          <w:sz w:val="24"/>
          <w:szCs w:val="24"/>
        </w:rPr>
        <w:t>ed in the written  instrument. ‘If there be a contract,’</w:t>
      </w:r>
      <w:r>
        <w:rPr>
          <w:rFonts w:ascii="Courier New" w:hAnsi="Courier New" w:cs="Courier New"/>
          <w:sz w:val="24"/>
          <w:szCs w:val="24"/>
        </w:rPr>
        <w:t xml:space="preserve"> </w:t>
      </w:r>
      <w:r w:rsidR="006210C6">
        <w:rPr>
          <w:rFonts w:ascii="Courier New" w:hAnsi="Courier New" w:cs="Courier New"/>
          <w:sz w:val="24"/>
          <w:szCs w:val="24"/>
        </w:rPr>
        <w:t>‘</w:t>
      </w:r>
      <w:r>
        <w:rPr>
          <w:rFonts w:ascii="Courier New" w:hAnsi="Courier New" w:cs="Courier New"/>
          <w:sz w:val="24"/>
          <w:szCs w:val="24"/>
        </w:rPr>
        <w:t>said Lord Denman C.J.,</w:t>
      </w:r>
      <w:r w:rsidR="006210C6">
        <w:rPr>
          <w:rFonts w:ascii="Courier New" w:hAnsi="Courier New" w:cs="Courier New"/>
          <w:sz w:val="24"/>
          <w:szCs w:val="24"/>
        </w:rPr>
        <w:t xml:space="preserve">’ </w:t>
      </w:r>
      <w:r>
        <w:rPr>
          <w:rFonts w:ascii="Courier New" w:hAnsi="Courier New" w:cs="Courier New"/>
          <w:sz w:val="24"/>
          <w:szCs w:val="24"/>
        </w:rPr>
        <w:t>which has been reduced into writing, verbal evidence is not allowed to be given of what passed between the parties, either before the written instrument was made, or during the time that it was in a state of preparation, so as to add to or subtract from, or in any manner to vary or</w:t>
      </w:r>
      <w:r w:rsidR="006210C6">
        <w:rPr>
          <w:rFonts w:ascii="Courier New" w:hAnsi="Courier New" w:cs="Courier New"/>
          <w:sz w:val="24"/>
          <w:szCs w:val="24"/>
        </w:rPr>
        <w:t xml:space="preserve"> qualify, the written contract.</w:t>
      </w:r>
      <w:r>
        <w:rPr>
          <w:rFonts w:ascii="Courier New" w:hAnsi="Courier New" w:cs="Courier New"/>
          <w:sz w:val="24"/>
          <w:szCs w:val="24"/>
        </w:rPr>
        <w:t xml:space="preserve"> And this was always the rule of the courts of equity as well as courts of law.”</w:t>
      </w:r>
    </w:p>
    <w:p w:rsidR="00906646" w:rsidRDefault="00906646" w:rsidP="00906646">
      <w:pPr>
        <w:spacing w:line="360" w:lineRule="auto"/>
        <w:jc w:val="both"/>
        <w:rPr>
          <w:rFonts w:ascii="Courier New" w:hAnsi="Courier New" w:cs="Courier New"/>
          <w:sz w:val="24"/>
          <w:szCs w:val="24"/>
        </w:rPr>
      </w:pPr>
      <w:r>
        <w:rPr>
          <w:rFonts w:ascii="Courier New" w:hAnsi="Courier New" w:cs="Courier New"/>
          <w:sz w:val="24"/>
          <w:szCs w:val="24"/>
        </w:rPr>
        <w:t xml:space="preserve">     </w:t>
      </w:r>
      <w:r w:rsidRPr="00191F59">
        <w:rPr>
          <w:rFonts w:ascii="Courier New" w:hAnsi="Courier New" w:cs="Courier New"/>
          <w:sz w:val="24"/>
          <w:szCs w:val="24"/>
        </w:rPr>
        <w:t>Bu kuralın uygulandığı</w:t>
      </w:r>
      <w:r>
        <w:rPr>
          <w:rFonts w:ascii="Courier New" w:hAnsi="Courier New" w:cs="Courier New"/>
          <w:sz w:val="24"/>
          <w:szCs w:val="24"/>
        </w:rPr>
        <w:t xml:space="preserve"> sözleşmeler ise aynı eserde şöyle sıralanmıştır:</w:t>
      </w:r>
    </w:p>
    <w:p w:rsidR="00EE3E75" w:rsidRDefault="00906646" w:rsidP="00717AEE">
      <w:pPr>
        <w:spacing w:line="240" w:lineRule="auto"/>
        <w:jc w:val="both"/>
        <w:rPr>
          <w:rFonts w:ascii="Courier New" w:hAnsi="Courier New" w:cs="Courier New"/>
          <w:sz w:val="24"/>
          <w:szCs w:val="24"/>
        </w:rPr>
      </w:pPr>
      <w:r>
        <w:rPr>
          <w:rFonts w:ascii="Courier New" w:hAnsi="Courier New" w:cs="Courier New"/>
          <w:b/>
          <w:sz w:val="24"/>
          <w:szCs w:val="24"/>
        </w:rPr>
        <w:t xml:space="preserve">  “   </w:t>
      </w:r>
      <w:r w:rsidRPr="00886F8B">
        <w:rPr>
          <w:rFonts w:ascii="Courier New" w:hAnsi="Courier New" w:cs="Courier New"/>
          <w:b/>
          <w:sz w:val="24"/>
          <w:szCs w:val="24"/>
        </w:rPr>
        <w:t>Contract to which the rule applies.</w:t>
      </w:r>
      <w:r>
        <w:rPr>
          <w:rFonts w:ascii="Courier New" w:hAnsi="Courier New" w:cs="Courier New"/>
          <w:b/>
          <w:sz w:val="24"/>
          <w:szCs w:val="24"/>
        </w:rPr>
        <w:t xml:space="preserve"> </w:t>
      </w:r>
      <w:r w:rsidRPr="00886F8B">
        <w:rPr>
          <w:rFonts w:ascii="Courier New" w:hAnsi="Courier New" w:cs="Courier New"/>
          <w:sz w:val="24"/>
          <w:szCs w:val="24"/>
        </w:rPr>
        <w:t>The rule</w:t>
      </w:r>
      <w:r>
        <w:rPr>
          <w:rFonts w:ascii="Courier New" w:hAnsi="Courier New" w:cs="Courier New"/>
          <w:sz w:val="24"/>
          <w:szCs w:val="24"/>
        </w:rPr>
        <w:t xml:space="preserve"> applies to all contracts whether in writing or under seal, to bonds, bills of exchange and promissory notes, guarantees, leases and contracts concerning land, charterparties, contracts for the sale of goods, and releases.”</w:t>
      </w:r>
    </w:p>
    <w:p w:rsidR="00690CE2" w:rsidRDefault="00EE3E75" w:rsidP="00EE3E75">
      <w:pPr>
        <w:spacing w:line="360" w:lineRule="auto"/>
        <w:jc w:val="both"/>
        <w:rPr>
          <w:rFonts w:ascii="Courier New" w:hAnsi="Courier New" w:cs="Courier New"/>
          <w:sz w:val="24"/>
          <w:szCs w:val="24"/>
        </w:rPr>
      </w:pPr>
      <w:r>
        <w:rPr>
          <w:rFonts w:ascii="Courier New" w:hAnsi="Courier New" w:cs="Courier New"/>
          <w:sz w:val="24"/>
          <w:szCs w:val="24"/>
        </w:rPr>
        <w:t xml:space="preserve">     Yukarıdaki alıntıdan görülebileceği gibi </w:t>
      </w:r>
      <w:r w:rsidR="005C6CDC">
        <w:rPr>
          <w:rFonts w:ascii="Courier New" w:hAnsi="Courier New" w:cs="Courier New"/>
          <w:sz w:val="24"/>
          <w:szCs w:val="24"/>
        </w:rPr>
        <w:t>genel kural</w:t>
      </w:r>
      <w:r w:rsidR="006210C6">
        <w:rPr>
          <w:rFonts w:ascii="Courier New" w:hAnsi="Courier New" w:cs="Courier New"/>
          <w:sz w:val="24"/>
          <w:szCs w:val="24"/>
        </w:rPr>
        <w:t>,</w:t>
      </w:r>
      <w:r w:rsidR="005C6CDC">
        <w:rPr>
          <w:rFonts w:ascii="Courier New" w:hAnsi="Courier New" w:cs="Courier New"/>
          <w:sz w:val="24"/>
          <w:szCs w:val="24"/>
        </w:rPr>
        <w:t xml:space="preserve"> </w:t>
      </w:r>
      <w:r>
        <w:rPr>
          <w:rFonts w:ascii="Courier New" w:hAnsi="Courier New" w:cs="Courier New"/>
          <w:sz w:val="24"/>
          <w:szCs w:val="24"/>
        </w:rPr>
        <w:t>tarafların  a</w:t>
      </w:r>
      <w:r w:rsidR="005C6CDC">
        <w:rPr>
          <w:rFonts w:ascii="Courier New" w:hAnsi="Courier New" w:cs="Courier New"/>
          <w:sz w:val="24"/>
          <w:szCs w:val="24"/>
        </w:rPr>
        <w:t>nlaşmalarını yazılı bir belge ile somutlaştırmaları</w:t>
      </w:r>
      <w:r w:rsidR="000A3F0A">
        <w:rPr>
          <w:rFonts w:ascii="Courier New" w:hAnsi="Courier New" w:cs="Courier New"/>
          <w:sz w:val="24"/>
          <w:szCs w:val="24"/>
        </w:rPr>
        <w:t xml:space="preserve"> </w:t>
      </w:r>
      <w:r w:rsidR="000A3F0A">
        <w:rPr>
          <w:rFonts w:ascii="Courier New" w:hAnsi="Courier New" w:cs="Courier New"/>
          <w:sz w:val="24"/>
          <w:szCs w:val="24"/>
        </w:rPr>
        <w:lastRenderedPageBreak/>
        <w:t>halinde</w:t>
      </w:r>
      <w:r>
        <w:rPr>
          <w:rFonts w:ascii="Courier New" w:hAnsi="Courier New" w:cs="Courier New"/>
          <w:sz w:val="24"/>
          <w:szCs w:val="24"/>
        </w:rPr>
        <w:t xml:space="preserve">, sözlü şahadetle </w:t>
      </w:r>
      <w:r w:rsidR="005C6CDC">
        <w:rPr>
          <w:rFonts w:ascii="Courier New" w:hAnsi="Courier New" w:cs="Courier New"/>
          <w:sz w:val="24"/>
          <w:szCs w:val="24"/>
        </w:rPr>
        <w:t xml:space="preserve">bu </w:t>
      </w:r>
      <w:r>
        <w:rPr>
          <w:rFonts w:ascii="Courier New" w:hAnsi="Courier New" w:cs="Courier New"/>
          <w:sz w:val="24"/>
          <w:szCs w:val="24"/>
        </w:rPr>
        <w:t>yazılı belgenin içeriğinin değişti</w:t>
      </w:r>
      <w:r w:rsidR="001B608A">
        <w:rPr>
          <w:rFonts w:ascii="Courier New" w:hAnsi="Courier New" w:cs="Courier New"/>
          <w:sz w:val="24"/>
          <w:szCs w:val="24"/>
        </w:rPr>
        <w:t>-</w:t>
      </w:r>
      <w:r>
        <w:rPr>
          <w:rFonts w:ascii="Courier New" w:hAnsi="Courier New" w:cs="Courier New"/>
          <w:sz w:val="24"/>
          <w:szCs w:val="24"/>
        </w:rPr>
        <w:t xml:space="preserve">rilemeyeceği, herhangi bir ilave veya eksiltmeye gidilemeyeceği şeklindedir. Bu kural, genel olarak “Parol Evidence Kuralı” olarak </w:t>
      </w:r>
      <w:r w:rsidR="006210C6">
        <w:rPr>
          <w:rFonts w:ascii="Courier New" w:hAnsi="Courier New" w:cs="Courier New"/>
          <w:sz w:val="24"/>
          <w:szCs w:val="24"/>
        </w:rPr>
        <w:t xml:space="preserve">bilinmektedir ve uygulaması </w:t>
      </w:r>
      <w:r>
        <w:rPr>
          <w:rFonts w:ascii="Courier New" w:hAnsi="Courier New" w:cs="Courier New"/>
          <w:sz w:val="24"/>
          <w:szCs w:val="24"/>
        </w:rPr>
        <w:t xml:space="preserve">sadece sözlü şahadete ilişkin olmayıp </w:t>
      </w:r>
      <w:r w:rsidR="005C6CDC">
        <w:rPr>
          <w:rFonts w:ascii="Courier New" w:hAnsi="Courier New" w:cs="Courier New"/>
          <w:sz w:val="24"/>
          <w:szCs w:val="24"/>
        </w:rPr>
        <w:t>taraflarca somutlaştırıla</w:t>
      </w:r>
      <w:r w:rsidR="000A3F0A">
        <w:rPr>
          <w:rFonts w:ascii="Courier New" w:hAnsi="Courier New" w:cs="Courier New"/>
          <w:sz w:val="24"/>
          <w:szCs w:val="24"/>
        </w:rPr>
        <w:t xml:space="preserve">n yazılı belgeden önceki </w:t>
      </w:r>
      <w:r>
        <w:rPr>
          <w:rFonts w:ascii="Courier New" w:hAnsi="Courier New" w:cs="Courier New"/>
          <w:sz w:val="24"/>
          <w:szCs w:val="24"/>
        </w:rPr>
        <w:t>pazarlık</w:t>
      </w:r>
      <w:r w:rsidR="000A3F0A">
        <w:rPr>
          <w:rFonts w:ascii="Courier New" w:hAnsi="Courier New" w:cs="Courier New"/>
          <w:sz w:val="24"/>
          <w:szCs w:val="24"/>
        </w:rPr>
        <w:t xml:space="preserve"> ve taslakları</w:t>
      </w:r>
      <w:r w:rsidR="005C6CDC">
        <w:rPr>
          <w:rFonts w:ascii="Courier New" w:hAnsi="Courier New" w:cs="Courier New"/>
          <w:sz w:val="24"/>
          <w:szCs w:val="24"/>
        </w:rPr>
        <w:t xml:space="preserve"> </w:t>
      </w:r>
      <w:r w:rsidR="000A3F0A">
        <w:rPr>
          <w:rFonts w:ascii="Courier New" w:hAnsi="Courier New" w:cs="Courier New"/>
          <w:sz w:val="24"/>
          <w:szCs w:val="24"/>
        </w:rPr>
        <w:t>da kapsamaktadır. T</w:t>
      </w:r>
      <w:r w:rsidR="00690CE2">
        <w:rPr>
          <w:rFonts w:ascii="Courier New" w:hAnsi="Courier New" w:cs="Courier New"/>
          <w:sz w:val="24"/>
          <w:szCs w:val="24"/>
        </w:rPr>
        <w:t>arafların anlaşmaları yazılı bir anlaşma haline getirildikten sonra tarafların yazılı belge hazırlanma aşamasında veya yazılı belged</w:t>
      </w:r>
      <w:r w:rsidR="000A3F0A">
        <w:rPr>
          <w:rFonts w:ascii="Courier New" w:hAnsi="Courier New" w:cs="Courier New"/>
          <w:sz w:val="24"/>
          <w:szCs w:val="24"/>
        </w:rPr>
        <w:t>en önceki sözlü görüşmelerle ilgili sun</w:t>
      </w:r>
      <w:r w:rsidR="00690CE2">
        <w:rPr>
          <w:rFonts w:ascii="Courier New" w:hAnsi="Courier New" w:cs="Courier New"/>
          <w:sz w:val="24"/>
          <w:szCs w:val="24"/>
        </w:rPr>
        <w:t>u</w:t>
      </w:r>
      <w:r w:rsidR="000A3F0A">
        <w:rPr>
          <w:rFonts w:ascii="Courier New" w:hAnsi="Courier New" w:cs="Courier New"/>
          <w:sz w:val="24"/>
          <w:szCs w:val="24"/>
        </w:rPr>
        <w:t>lan</w:t>
      </w:r>
      <w:r w:rsidR="00690CE2">
        <w:rPr>
          <w:rFonts w:ascii="Courier New" w:hAnsi="Courier New" w:cs="Courier New"/>
          <w:sz w:val="24"/>
          <w:szCs w:val="24"/>
        </w:rPr>
        <w:t xml:space="preserve"> şahadet</w:t>
      </w:r>
      <w:r w:rsidR="000A3F0A">
        <w:rPr>
          <w:rFonts w:ascii="Courier New" w:hAnsi="Courier New" w:cs="Courier New"/>
          <w:sz w:val="24"/>
          <w:szCs w:val="24"/>
        </w:rPr>
        <w:t xml:space="preserve">le </w:t>
      </w:r>
      <w:r w:rsidR="00690CE2">
        <w:rPr>
          <w:rFonts w:ascii="Courier New" w:hAnsi="Courier New" w:cs="Courier New"/>
          <w:sz w:val="24"/>
          <w:szCs w:val="24"/>
        </w:rPr>
        <w:t>yazılı belgenin değiştirilmesi ve</w:t>
      </w:r>
      <w:r w:rsidR="005714D2">
        <w:rPr>
          <w:rFonts w:ascii="Courier New" w:hAnsi="Courier New" w:cs="Courier New"/>
          <w:sz w:val="24"/>
          <w:szCs w:val="24"/>
        </w:rPr>
        <w:t>ya</w:t>
      </w:r>
      <w:r w:rsidR="00690CE2">
        <w:rPr>
          <w:rFonts w:ascii="Courier New" w:hAnsi="Courier New" w:cs="Courier New"/>
          <w:sz w:val="24"/>
          <w:szCs w:val="24"/>
        </w:rPr>
        <w:t xml:space="preserve"> kısıtlanması söz konusu değildir.</w:t>
      </w:r>
      <w:r w:rsidR="0095728E">
        <w:rPr>
          <w:rFonts w:ascii="Courier New" w:hAnsi="Courier New" w:cs="Courier New"/>
          <w:sz w:val="24"/>
          <w:szCs w:val="24"/>
        </w:rPr>
        <w:tab/>
      </w:r>
    </w:p>
    <w:p w:rsidR="0095728E" w:rsidRDefault="00690CE2" w:rsidP="00EE3E75">
      <w:pPr>
        <w:spacing w:line="360" w:lineRule="auto"/>
        <w:jc w:val="both"/>
        <w:rPr>
          <w:rFonts w:ascii="Courier New" w:hAnsi="Courier New" w:cs="Courier New"/>
          <w:sz w:val="24"/>
          <w:szCs w:val="24"/>
        </w:rPr>
      </w:pPr>
      <w:r>
        <w:rPr>
          <w:rFonts w:ascii="Courier New" w:hAnsi="Courier New" w:cs="Courier New"/>
          <w:sz w:val="24"/>
          <w:szCs w:val="24"/>
        </w:rPr>
        <w:t xml:space="preserve">     </w:t>
      </w:r>
      <w:r w:rsidR="0095728E">
        <w:rPr>
          <w:rFonts w:ascii="Courier New" w:hAnsi="Courier New" w:cs="Courier New"/>
          <w:sz w:val="24"/>
          <w:szCs w:val="24"/>
        </w:rPr>
        <w:t>Yasal durumu bu şekilde belirttikten sonra, huzurumuzdaki meseleye</w:t>
      </w:r>
      <w:r w:rsidR="00EE3E75">
        <w:rPr>
          <w:rFonts w:ascii="Courier New" w:hAnsi="Courier New" w:cs="Courier New"/>
          <w:sz w:val="24"/>
          <w:szCs w:val="24"/>
        </w:rPr>
        <w:t xml:space="preserve"> </w:t>
      </w:r>
      <w:r w:rsidR="0095728E">
        <w:rPr>
          <w:rFonts w:ascii="Courier New" w:hAnsi="Courier New" w:cs="Courier New"/>
          <w:sz w:val="24"/>
          <w:szCs w:val="24"/>
        </w:rPr>
        <w:t>döndüğümüzde</w:t>
      </w:r>
      <w:r w:rsidR="001922DE">
        <w:rPr>
          <w:rFonts w:ascii="Courier New" w:hAnsi="Courier New" w:cs="Courier New"/>
          <w:sz w:val="24"/>
          <w:szCs w:val="24"/>
        </w:rPr>
        <w:t xml:space="preserve">, </w:t>
      </w:r>
      <w:r w:rsidR="0095728E">
        <w:rPr>
          <w:rFonts w:ascii="Courier New" w:hAnsi="Courier New" w:cs="Courier New"/>
          <w:sz w:val="24"/>
          <w:szCs w:val="24"/>
        </w:rPr>
        <w:t>Alt Mahkemenin Emare 1 protokolde Davalı No.3 tarafından Davalı No.2 adına bir imza bulunmadığı bulgusunu yaptıktan sonra, huzurundaki Emare 1 yazılı belge niteliğindeki protokol dışındaki sözlü şahade</w:t>
      </w:r>
      <w:r w:rsidR="005714D2">
        <w:rPr>
          <w:rFonts w:ascii="Courier New" w:hAnsi="Courier New" w:cs="Courier New"/>
          <w:sz w:val="24"/>
          <w:szCs w:val="24"/>
        </w:rPr>
        <w:t xml:space="preserve">ti (extrinsic evidence) dikkate alarak Davalı No.2 ve </w:t>
      </w:r>
      <w:r w:rsidR="001922DE">
        <w:rPr>
          <w:rFonts w:ascii="Courier New" w:hAnsi="Courier New" w:cs="Courier New"/>
          <w:sz w:val="24"/>
          <w:szCs w:val="24"/>
        </w:rPr>
        <w:t>No.</w:t>
      </w:r>
      <w:r w:rsidR="005714D2">
        <w:rPr>
          <w:rFonts w:ascii="Courier New" w:hAnsi="Courier New" w:cs="Courier New"/>
          <w:sz w:val="24"/>
          <w:szCs w:val="24"/>
        </w:rPr>
        <w:t>3’ün protokole taraf olduğuna bulgu yapara</w:t>
      </w:r>
      <w:r w:rsidR="00055E29">
        <w:rPr>
          <w:rFonts w:ascii="Courier New" w:hAnsi="Courier New" w:cs="Courier New"/>
          <w:sz w:val="24"/>
          <w:szCs w:val="24"/>
        </w:rPr>
        <w:t xml:space="preserve">k Davacı </w:t>
      </w:r>
      <w:r w:rsidR="001922DE">
        <w:rPr>
          <w:rFonts w:ascii="Courier New" w:hAnsi="Courier New" w:cs="Courier New"/>
          <w:sz w:val="24"/>
          <w:szCs w:val="24"/>
        </w:rPr>
        <w:t>lehine hüküm verdiği görülmekte</w:t>
      </w:r>
      <w:r w:rsidR="00055E29">
        <w:rPr>
          <w:rFonts w:ascii="Courier New" w:hAnsi="Courier New" w:cs="Courier New"/>
          <w:sz w:val="24"/>
          <w:szCs w:val="24"/>
        </w:rPr>
        <w:t>dir.</w:t>
      </w:r>
    </w:p>
    <w:p w:rsidR="00055E29" w:rsidRDefault="00055E29" w:rsidP="00EE3E75">
      <w:pPr>
        <w:spacing w:line="360" w:lineRule="auto"/>
        <w:jc w:val="both"/>
        <w:rPr>
          <w:rFonts w:ascii="Courier New" w:hAnsi="Courier New" w:cs="Courier New"/>
          <w:sz w:val="24"/>
          <w:szCs w:val="24"/>
        </w:rPr>
      </w:pPr>
      <w:r>
        <w:rPr>
          <w:rFonts w:ascii="Courier New" w:hAnsi="Courier New" w:cs="Courier New"/>
          <w:sz w:val="24"/>
          <w:szCs w:val="24"/>
        </w:rPr>
        <w:tab/>
        <w:t>Her</w:t>
      </w:r>
      <w:r w:rsidR="001922DE">
        <w:rPr>
          <w:rFonts w:ascii="Courier New" w:hAnsi="Courier New" w:cs="Courier New"/>
          <w:sz w:val="24"/>
          <w:szCs w:val="24"/>
        </w:rPr>
        <w:t xml:space="preserve"> </w:t>
      </w:r>
      <w:r>
        <w:rPr>
          <w:rFonts w:ascii="Courier New" w:hAnsi="Courier New" w:cs="Courier New"/>
          <w:sz w:val="24"/>
          <w:szCs w:val="24"/>
        </w:rPr>
        <w:t>ne</w:t>
      </w:r>
      <w:r w:rsidR="001922DE">
        <w:rPr>
          <w:rFonts w:ascii="Courier New" w:hAnsi="Courier New" w:cs="Courier New"/>
          <w:sz w:val="24"/>
          <w:szCs w:val="24"/>
        </w:rPr>
        <w:t xml:space="preserve"> kadar </w:t>
      </w:r>
      <w:r>
        <w:rPr>
          <w:rFonts w:ascii="Courier New" w:hAnsi="Courier New" w:cs="Courier New"/>
          <w:sz w:val="24"/>
          <w:szCs w:val="24"/>
        </w:rPr>
        <w:t>E</w:t>
      </w:r>
      <w:r w:rsidR="00B572F7">
        <w:rPr>
          <w:rFonts w:ascii="Courier New" w:hAnsi="Courier New" w:cs="Courier New"/>
          <w:sz w:val="24"/>
          <w:szCs w:val="24"/>
        </w:rPr>
        <w:t>mare 1 protokolü</w:t>
      </w:r>
      <w:r>
        <w:rPr>
          <w:rFonts w:ascii="Courier New" w:hAnsi="Courier New" w:cs="Courier New"/>
          <w:sz w:val="24"/>
          <w:szCs w:val="24"/>
        </w:rPr>
        <w:t xml:space="preserve">n </w:t>
      </w:r>
      <w:r w:rsidR="001922DE">
        <w:rPr>
          <w:rFonts w:ascii="Courier New" w:hAnsi="Courier New" w:cs="Courier New"/>
          <w:sz w:val="24"/>
          <w:szCs w:val="24"/>
        </w:rPr>
        <w:t>imza bölümü</w:t>
      </w:r>
      <w:r>
        <w:rPr>
          <w:rFonts w:ascii="Courier New" w:hAnsi="Courier New" w:cs="Courier New"/>
          <w:sz w:val="24"/>
          <w:szCs w:val="24"/>
        </w:rPr>
        <w:t xml:space="preserve"> Davalı No.2 ve No.3’ün bu protokolün </w:t>
      </w:r>
      <w:r w:rsidR="00B572F7">
        <w:rPr>
          <w:rFonts w:ascii="Courier New" w:hAnsi="Courier New" w:cs="Courier New"/>
          <w:sz w:val="24"/>
          <w:szCs w:val="24"/>
        </w:rPr>
        <w:t>tarafı olacağı şekilde düzenlenmişse de Davalı No.</w:t>
      </w:r>
      <w:r w:rsidR="001922DE">
        <w:rPr>
          <w:rFonts w:ascii="Courier New" w:hAnsi="Courier New" w:cs="Courier New"/>
          <w:sz w:val="24"/>
          <w:szCs w:val="24"/>
        </w:rPr>
        <w:t>2 adına Davalı No.3’ün imzası</w:t>
      </w:r>
      <w:r w:rsidR="00B572F7">
        <w:rPr>
          <w:rFonts w:ascii="Courier New" w:hAnsi="Courier New" w:cs="Courier New"/>
          <w:sz w:val="24"/>
          <w:szCs w:val="24"/>
        </w:rPr>
        <w:t xml:space="preserve"> eksik olması</w:t>
      </w:r>
      <w:r w:rsidR="001922DE">
        <w:rPr>
          <w:rFonts w:ascii="Courier New" w:hAnsi="Courier New" w:cs="Courier New"/>
          <w:sz w:val="24"/>
          <w:szCs w:val="24"/>
        </w:rPr>
        <w:t>na rağmen, yukarıda</w:t>
      </w:r>
      <w:r w:rsidR="00B572F7">
        <w:rPr>
          <w:rFonts w:ascii="Courier New" w:hAnsi="Courier New" w:cs="Courier New"/>
          <w:sz w:val="24"/>
          <w:szCs w:val="24"/>
        </w:rPr>
        <w:t xml:space="preserve"> belirtilen yasal prensipler ışığında</w:t>
      </w:r>
      <w:r w:rsidR="001922DE">
        <w:rPr>
          <w:rFonts w:ascii="Courier New" w:hAnsi="Courier New" w:cs="Courier New"/>
          <w:sz w:val="24"/>
          <w:szCs w:val="24"/>
        </w:rPr>
        <w:t>,</w:t>
      </w:r>
      <w:r w:rsidR="00B572F7">
        <w:rPr>
          <w:rFonts w:ascii="Courier New" w:hAnsi="Courier New" w:cs="Courier New"/>
          <w:sz w:val="24"/>
          <w:szCs w:val="24"/>
        </w:rPr>
        <w:t xml:space="preserve"> Davalı No.2’nin bu protokole taraf olduğu sonucuna varılamaz.</w:t>
      </w:r>
    </w:p>
    <w:p w:rsidR="00B572F7" w:rsidRDefault="0095728E" w:rsidP="008261F2">
      <w:pPr>
        <w:spacing w:line="360" w:lineRule="auto"/>
        <w:jc w:val="both"/>
        <w:rPr>
          <w:rFonts w:ascii="Courier New" w:hAnsi="Courier New" w:cs="Courier New"/>
          <w:sz w:val="24"/>
          <w:szCs w:val="24"/>
        </w:rPr>
      </w:pPr>
      <w:r>
        <w:rPr>
          <w:rFonts w:ascii="Courier New" w:hAnsi="Courier New" w:cs="Courier New"/>
          <w:sz w:val="24"/>
          <w:szCs w:val="24"/>
        </w:rPr>
        <w:tab/>
      </w:r>
      <w:r w:rsidR="00B572F7">
        <w:rPr>
          <w:rFonts w:ascii="Courier New" w:hAnsi="Courier New" w:cs="Courier New"/>
          <w:sz w:val="24"/>
          <w:szCs w:val="24"/>
        </w:rPr>
        <w:t>Diğer taraftan</w:t>
      </w:r>
      <w:r w:rsidR="001922DE">
        <w:rPr>
          <w:rFonts w:ascii="Courier New" w:hAnsi="Courier New" w:cs="Courier New"/>
          <w:sz w:val="24"/>
          <w:szCs w:val="24"/>
        </w:rPr>
        <w:t>,</w:t>
      </w:r>
      <w:r w:rsidR="00B572F7">
        <w:rPr>
          <w:rFonts w:ascii="Courier New" w:hAnsi="Courier New" w:cs="Courier New"/>
          <w:sz w:val="24"/>
          <w:szCs w:val="24"/>
        </w:rPr>
        <w:t xml:space="preserve"> y</w:t>
      </w:r>
      <w:r w:rsidR="005714D2">
        <w:rPr>
          <w:rFonts w:ascii="Courier New" w:hAnsi="Courier New" w:cs="Courier New"/>
          <w:sz w:val="24"/>
          <w:szCs w:val="24"/>
        </w:rPr>
        <w:t>ukarıda temas edilen şahadet kuralları ile ilgili yasal durum ışığında Emare No.1 protokolde Davalı No.2 adına Davalı No.3’ün imzası bulunmamasına karşın</w:t>
      </w:r>
      <w:r w:rsidR="001922DE">
        <w:rPr>
          <w:rFonts w:ascii="Courier New" w:hAnsi="Courier New" w:cs="Courier New"/>
          <w:sz w:val="24"/>
          <w:szCs w:val="24"/>
        </w:rPr>
        <w:t>,</w:t>
      </w:r>
      <w:r w:rsidR="005714D2">
        <w:rPr>
          <w:rFonts w:ascii="Courier New" w:hAnsi="Courier New" w:cs="Courier New"/>
          <w:sz w:val="24"/>
          <w:szCs w:val="24"/>
        </w:rPr>
        <w:t xml:space="preserve"> Alt Mahkeme tarafların niyetlerine ilişkin sözlü şahadeti dikkate alarak Davalı No.2 ve No.3’ün Emare</w:t>
      </w:r>
      <w:r w:rsidR="00B572F7">
        <w:rPr>
          <w:rFonts w:ascii="Courier New" w:hAnsi="Courier New" w:cs="Courier New"/>
          <w:sz w:val="24"/>
          <w:szCs w:val="24"/>
        </w:rPr>
        <w:t xml:space="preserve"> 1 protokole taraf olduğuna bulgu yapmakla hata yapmıştır.</w:t>
      </w:r>
      <w:r w:rsidR="00B572F7">
        <w:rPr>
          <w:rFonts w:ascii="Courier New" w:hAnsi="Courier New" w:cs="Courier New"/>
          <w:sz w:val="24"/>
          <w:szCs w:val="24"/>
        </w:rPr>
        <w:tab/>
      </w:r>
      <w:r w:rsidR="005714D2">
        <w:rPr>
          <w:rFonts w:ascii="Courier New" w:hAnsi="Courier New" w:cs="Courier New"/>
          <w:sz w:val="24"/>
          <w:szCs w:val="24"/>
        </w:rPr>
        <w:t xml:space="preserve"> </w:t>
      </w:r>
    </w:p>
    <w:p w:rsidR="00690CE2" w:rsidRDefault="00B572F7" w:rsidP="00B572F7">
      <w:pPr>
        <w:spacing w:line="360" w:lineRule="auto"/>
        <w:ind w:firstLine="720"/>
        <w:jc w:val="both"/>
        <w:rPr>
          <w:rFonts w:ascii="Courier New" w:hAnsi="Courier New" w:cs="Courier New"/>
          <w:sz w:val="24"/>
          <w:szCs w:val="24"/>
        </w:rPr>
      </w:pPr>
      <w:r>
        <w:rPr>
          <w:rFonts w:ascii="Courier New" w:hAnsi="Courier New" w:cs="Courier New"/>
          <w:sz w:val="24"/>
          <w:szCs w:val="24"/>
        </w:rPr>
        <w:t xml:space="preserve">Netice itibarıyla Alt Mahkeme, </w:t>
      </w:r>
      <w:r w:rsidR="005714D2">
        <w:rPr>
          <w:rFonts w:ascii="Courier New" w:hAnsi="Courier New" w:cs="Courier New"/>
          <w:sz w:val="24"/>
          <w:szCs w:val="24"/>
        </w:rPr>
        <w:t>taraflar arasındaki mutabakatın imza atılmamış olmakla birlikte</w:t>
      </w:r>
      <w:r w:rsidR="001922DE">
        <w:rPr>
          <w:rFonts w:ascii="Courier New" w:hAnsi="Courier New" w:cs="Courier New"/>
          <w:sz w:val="24"/>
          <w:szCs w:val="24"/>
        </w:rPr>
        <w:t>,</w:t>
      </w:r>
      <w:r w:rsidR="005714D2">
        <w:rPr>
          <w:rFonts w:ascii="Courier New" w:hAnsi="Courier New" w:cs="Courier New"/>
          <w:sz w:val="24"/>
          <w:szCs w:val="24"/>
        </w:rPr>
        <w:t xml:space="preserve"> Emare 1 protokole konu borcun Davalı No.2 ve No.3 tarafından da </w:t>
      </w:r>
      <w:r w:rsidR="0029741F">
        <w:rPr>
          <w:rFonts w:ascii="Courier New" w:hAnsi="Courier New" w:cs="Courier New"/>
          <w:sz w:val="24"/>
          <w:szCs w:val="24"/>
        </w:rPr>
        <w:t>üstlenil</w:t>
      </w:r>
      <w:r w:rsidR="001922DE">
        <w:rPr>
          <w:rFonts w:ascii="Courier New" w:hAnsi="Courier New" w:cs="Courier New"/>
          <w:sz w:val="24"/>
          <w:szCs w:val="24"/>
        </w:rPr>
        <w:t>mesi gerektiğine</w:t>
      </w:r>
      <w:r w:rsidR="0029741F">
        <w:rPr>
          <w:rFonts w:ascii="Courier New" w:hAnsi="Courier New" w:cs="Courier New"/>
          <w:sz w:val="24"/>
          <w:szCs w:val="24"/>
        </w:rPr>
        <w:t xml:space="preserve"> bulgu yapmakla hata yapmıştır.</w:t>
      </w:r>
      <w:r w:rsidR="001E27DD">
        <w:rPr>
          <w:rFonts w:ascii="Courier New" w:hAnsi="Courier New" w:cs="Courier New"/>
          <w:sz w:val="24"/>
          <w:szCs w:val="24"/>
        </w:rPr>
        <w:t xml:space="preserve"> </w:t>
      </w:r>
    </w:p>
    <w:p w:rsidR="00906646" w:rsidRDefault="008261F2" w:rsidP="00906646">
      <w:pPr>
        <w:spacing w:line="360" w:lineRule="auto"/>
        <w:jc w:val="both"/>
        <w:rPr>
          <w:rFonts w:ascii="Courier New" w:hAnsi="Courier New" w:cs="Courier New"/>
          <w:sz w:val="24"/>
          <w:szCs w:val="24"/>
        </w:rPr>
      </w:pPr>
      <w:r>
        <w:rPr>
          <w:rFonts w:ascii="Courier New" w:hAnsi="Courier New" w:cs="Courier New"/>
          <w:sz w:val="24"/>
          <w:szCs w:val="24"/>
        </w:rPr>
        <w:lastRenderedPageBreak/>
        <w:t xml:space="preserve">     </w:t>
      </w:r>
      <w:r w:rsidR="00906646">
        <w:rPr>
          <w:rFonts w:ascii="Courier New" w:hAnsi="Courier New" w:cs="Courier New"/>
          <w:sz w:val="24"/>
          <w:szCs w:val="24"/>
        </w:rPr>
        <w:t>Bu nedenle istinafın kabul edilmesi ve Alt Mahkemenin kararının iptal edilmesi gereklidir.</w:t>
      </w:r>
    </w:p>
    <w:p w:rsidR="0029741F" w:rsidRDefault="0029741F" w:rsidP="00171A58">
      <w:pPr>
        <w:spacing w:after="0" w:line="360" w:lineRule="auto"/>
        <w:jc w:val="both"/>
        <w:rPr>
          <w:rFonts w:ascii="Courier New" w:hAnsi="Courier New" w:cs="Courier New"/>
          <w:sz w:val="24"/>
          <w:szCs w:val="24"/>
        </w:rPr>
      </w:pPr>
    </w:p>
    <w:p w:rsidR="00906646" w:rsidRPr="00171A58" w:rsidRDefault="00906646" w:rsidP="001B608A">
      <w:pPr>
        <w:spacing w:after="360" w:line="360" w:lineRule="auto"/>
        <w:jc w:val="both"/>
        <w:rPr>
          <w:rFonts w:ascii="Courier New" w:hAnsi="Courier New" w:cs="Courier New"/>
          <w:sz w:val="24"/>
          <w:szCs w:val="24"/>
        </w:rPr>
      </w:pPr>
      <w:r w:rsidRPr="001B5847">
        <w:rPr>
          <w:rFonts w:ascii="Courier New" w:hAnsi="Courier New" w:cs="Courier New"/>
          <w:sz w:val="24"/>
          <w:szCs w:val="24"/>
          <w:u w:val="single"/>
        </w:rPr>
        <w:t>SONUÇ:</w:t>
      </w:r>
    </w:p>
    <w:p w:rsidR="00906646" w:rsidRDefault="00906646" w:rsidP="00906646">
      <w:pPr>
        <w:spacing w:line="360" w:lineRule="auto"/>
        <w:jc w:val="both"/>
        <w:rPr>
          <w:rFonts w:ascii="Courier New" w:hAnsi="Courier New" w:cs="Courier New"/>
          <w:sz w:val="24"/>
          <w:szCs w:val="24"/>
        </w:rPr>
      </w:pPr>
      <w:r>
        <w:rPr>
          <w:rFonts w:ascii="Courier New" w:hAnsi="Courier New" w:cs="Courier New"/>
          <w:sz w:val="24"/>
          <w:szCs w:val="24"/>
        </w:rPr>
        <w:tab/>
        <w:t xml:space="preserve">İstinaf kabul edilir ve Alt Mahkemenin 30.11.2016 tarihli hükmü </w:t>
      </w:r>
      <w:r w:rsidR="00B572F7">
        <w:rPr>
          <w:rFonts w:ascii="Courier New" w:hAnsi="Courier New" w:cs="Courier New"/>
          <w:sz w:val="24"/>
          <w:szCs w:val="24"/>
        </w:rPr>
        <w:t xml:space="preserve">Davalı No.2 ve No.3’ü ilgilendirdiği oranda </w:t>
      </w:r>
      <w:r>
        <w:rPr>
          <w:rFonts w:ascii="Courier New" w:hAnsi="Courier New" w:cs="Courier New"/>
          <w:sz w:val="24"/>
          <w:szCs w:val="24"/>
        </w:rPr>
        <w:t>iptal edilir.</w:t>
      </w:r>
    </w:p>
    <w:p w:rsidR="00906646" w:rsidRDefault="00906646" w:rsidP="00906646">
      <w:pPr>
        <w:spacing w:line="360" w:lineRule="auto"/>
        <w:jc w:val="both"/>
        <w:rPr>
          <w:rFonts w:ascii="Courier New" w:hAnsi="Courier New" w:cs="Courier New"/>
          <w:sz w:val="24"/>
          <w:szCs w:val="24"/>
        </w:rPr>
      </w:pPr>
      <w:r>
        <w:rPr>
          <w:rFonts w:ascii="Courier New" w:hAnsi="Courier New" w:cs="Courier New"/>
          <w:sz w:val="24"/>
          <w:szCs w:val="24"/>
        </w:rPr>
        <w:tab/>
        <w:t>İstinaf masrafları aleyhin</w:t>
      </w:r>
      <w:r w:rsidR="00FF71F8">
        <w:rPr>
          <w:rFonts w:ascii="Courier New" w:hAnsi="Courier New" w:cs="Courier New"/>
          <w:sz w:val="24"/>
          <w:szCs w:val="24"/>
        </w:rPr>
        <w:t>e istinaf edilen tarafından öde-</w:t>
      </w:r>
      <w:r>
        <w:rPr>
          <w:rFonts w:ascii="Courier New" w:hAnsi="Courier New" w:cs="Courier New"/>
          <w:sz w:val="24"/>
          <w:szCs w:val="24"/>
        </w:rPr>
        <w:t>necektir.</w:t>
      </w:r>
    </w:p>
    <w:p w:rsidR="00AA78B7" w:rsidRDefault="00AA78B7" w:rsidP="00906646">
      <w:pPr>
        <w:spacing w:line="360" w:lineRule="auto"/>
        <w:jc w:val="both"/>
        <w:rPr>
          <w:rFonts w:ascii="Courier New" w:hAnsi="Courier New" w:cs="Courier New"/>
          <w:sz w:val="24"/>
          <w:szCs w:val="24"/>
        </w:rPr>
      </w:pPr>
    </w:p>
    <w:p w:rsidR="00E52896" w:rsidRDefault="00E52896" w:rsidP="00906646">
      <w:pPr>
        <w:spacing w:line="360" w:lineRule="auto"/>
        <w:jc w:val="both"/>
        <w:rPr>
          <w:rFonts w:ascii="Courier New" w:hAnsi="Courier New" w:cs="Courier New"/>
          <w:sz w:val="24"/>
          <w:szCs w:val="24"/>
        </w:rPr>
      </w:pPr>
    </w:p>
    <w:p w:rsidR="00906646" w:rsidRDefault="00906646" w:rsidP="00AA78B7">
      <w:pPr>
        <w:spacing w:after="0" w:line="240" w:lineRule="auto"/>
        <w:jc w:val="both"/>
        <w:rPr>
          <w:rFonts w:ascii="Courier New" w:hAnsi="Courier New" w:cs="Courier New"/>
          <w:sz w:val="24"/>
          <w:szCs w:val="24"/>
        </w:rPr>
      </w:pPr>
      <w:r>
        <w:rPr>
          <w:rFonts w:ascii="Courier New" w:hAnsi="Courier New" w:cs="Courier New"/>
          <w:sz w:val="24"/>
          <w:szCs w:val="24"/>
        </w:rPr>
        <w:t>Bertan Özerdağ            Beril Çağdal            Peri Hakkı</w:t>
      </w:r>
    </w:p>
    <w:p w:rsidR="00AA78B7" w:rsidRDefault="00906646" w:rsidP="00AA78B7">
      <w:pPr>
        <w:spacing w:line="240" w:lineRule="auto"/>
        <w:jc w:val="both"/>
        <w:rPr>
          <w:rFonts w:ascii="Courier New" w:hAnsi="Courier New" w:cs="Courier New"/>
          <w:sz w:val="24"/>
          <w:szCs w:val="24"/>
        </w:rPr>
      </w:pPr>
      <w:r>
        <w:rPr>
          <w:rFonts w:ascii="Courier New" w:hAnsi="Courier New" w:cs="Courier New"/>
          <w:sz w:val="24"/>
          <w:szCs w:val="24"/>
        </w:rPr>
        <w:t xml:space="preserve">   Yargıç                    Yargıç                 Yargıç </w:t>
      </w:r>
    </w:p>
    <w:p w:rsidR="00AA78B7" w:rsidRDefault="00AA78B7" w:rsidP="00906646">
      <w:pPr>
        <w:spacing w:line="360" w:lineRule="auto"/>
        <w:jc w:val="both"/>
        <w:rPr>
          <w:rFonts w:ascii="Courier New" w:hAnsi="Courier New" w:cs="Courier New"/>
          <w:sz w:val="24"/>
          <w:szCs w:val="24"/>
        </w:rPr>
      </w:pPr>
    </w:p>
    <w:p w:rsidR="00906646" w:rsidRDefault="001922DE" w:rsidP="00906646">
      <w:pPr>
        <w:spacing w:line="360" w:lineRule="auto"/>
        <w:jc w:val="both"/>
        <w:rPr>
          <w:rFonts w:ascii="Courier New" w:hAnsi="Courier New" w:cs="Courier New"/>
          <w:sz w:val="24"/>
          <w:szCs w:val="24"/>
        </w:rPr>
      </w:pPr>
      <w:r>
        <w:rPr>
          <w:rFonts w:ascii="Courier New" w:hAnsi="Courier New" w:cs="Courier New"/>
          <w:sz w:val="24"/>
          <w:szCs w:val="24"/>
        </w:rPr>
        <w:t xml:space="preserve">30 Ekim, </w:t>
      </w:r>
      <w:r w:rsidR="00AA78B7">
        <w:rPr>
          <w:rFonts w:ascii="Courier New" w:hAnsi="Courier New" w:cs="Courier New"/>
          <w:sz w:val="24"/>
          <w:szCs w:val="24"/>
        </w:rPr>
        <w:t>2023</w:t>
      </w:r>
      <w:r w:rsidR="00906646" w:rsidRPr="00D32E8A">
        <w:rPr>
          <w:rFonts w:ascii="Courier New" w:hAnsi="Courier New" w:cs="Courier New"/>
          <w:sz w:val="24"/>
          <w:szCs w:val="24"/>
        </w:rPr>
        <w:t xml:space="preserve"> </w:t>
      </w:r>
    </w:p>
    <w:p w:rsidR="002D79C6" w:rsidRDefault="002D79C6" w:rsidP="00D86948">
      <w:pPr>
        <w:spacing w:line="360" w:lineRule="auto"/>
        <w:jc w:val="both"/>
        <w:rPr>
          <w:rFonts w:ascii="Courier New" w:hAnsi="Courier New" w:cs="Courier New"/>
          <w:sz w:val="24"/>
          <w:szCs w:val="24"/>
        </w:rPr>
      </w:pPr>
    </w:p>
    <w:p w:rsidR="009F0AA1" w:rsidRDefault="00474416" w:rsidP="00474416">
      <w:pPr>
        <w:spacing w:line="360" w:lineRule="auto"/>
        <w:jc w:val="both"/>
        <w:rPr>
          <w:rFonts w:ascii="Courier New" w:hAnsi="Courier New" w:cs="Courier New"/>
          <w:sz w:val="24"/>
          <w:szCs w:val="24"/>
        </w:rPr>
      </w:pPr>
      <w:r>
        <w:rPr>
          <w:rFonts w:ascii="Courier New" w:hAnsi="Courier New" w:cs="Courier New"/>
          <w:sz w:val="24"/>
          <w:szCs w:val="24"/>
        </w:rPr>
        <w:t xml:space="preserve"> </w:t>
      </w:r>
      <w:r w:rsidR="00757AB0">
        <w:rPr>
          <w:rFonts w:ascii="Courier New" w:hAnsi="Courier New" w:cs="Courier New"/>
          <w:sz w:val="24"/>
          <w:szCs w:val="24"/>
        </w:rPr>
        <w:t xml:space="preserve">    </w:t>
      </w:r>
    </w:p>
    <w:p w:rsidR="00E50321" w:rsidRPr="00D32E8A" w:rsidRDefault="009F0AA1" w:rsidP="00D32E8A">
      <w:pPr>
        <w:spacing w:line="360" w:lineRule="auto"/>
        <w:jc w:val="both"/>
        <w:rPr>
          <w:rFonts w:ascii="Courier New" w:hAnsi="Courier New" w:cs="Courier New"/>
          <w:sz w:val="24"/>
          <w:szCs w:val="24"/>
        </w:rPr>
      </w:pPr>
      <w:r>
        <w:rPr>
          <w:rFonts w:ascii="Courier New" w:hAnsi="Courier New" w:cs="Courier New"/>
          <w:sz w:val="24"/>
          <w:szCs w:val="24"/>
        </w:rPr>
        <w:tab/>
      </w:r>
      <w:r w:rsidR="00B974FA" w:rsidRPr="00D32E8A">
        <w:rPr>
          <w:rFonts w:ascii="Courier New" w:hAnsi="Courier New" w:cs="Courier New"/>
          <w:sz w:val="24"/>
          <w:szCs w:val="24"/>
        </w:rPr>
        <w:t xml:space="preserve"> </w:t>
      </w:r>
    </w:p>
    <w:p w:rsidR="00B060BF" w:rsidRDefault="00B060BF" w:rsidP="00D86948">
      <w:pPr>
        <w:spacing w:line="360" w:lineRule="auto"/>
        <w:jc w:val="both"/>
        <w:rPr>
          <w:rFonts w:ascii="Courier New" w:hAnsi="Courier New" w:cs="Courier New"/>
          <w:sz w:val="24"/>
          <w:szCs w:val="24"/>
        </w:rPr>
      </w:pPr>
    </w:p>
    <w:p w:rsidR="00D86948" w:rsidRDefault="00D86948" w:rsidP="00D86948">
      <w:pPr>
        <w:spacing w:line="360" w:lineRule="auto"/>
        <w:jc w:val="both"/>
        <w:rPr>
          <w:rFonts w:ascii="Courier New" w:hAnsi="Courier New" w:cs="Courier New"/>
          <w:sz w:val="24"/>
          <w:szCs w:val="24"/>
        </w:rPr>
      </w:pPr>
    </w:p>
    <w:p w:rsidR="00F41C7A" w:rsidRPr="00F41C7A" w:rsidRDefault="00F41C7A" w:rsidP="00F41C7A">
      <w:pPr>
        <w:spacing w:line="240" w:lineRule="auto"/>
        <w:ind w:left="585"/>
        <w:jc w:val="both"/>
        <w:rPr>
          <w:rFonts w:ascii="Courier New" w:hAnsi="Courier New" w:cs="Courier New"/>
          <w:sz w:val="24"/>
          <w:szCs w:val="24"/>
        </w:rPr>
      </w:pPr>
    </w:p>
    <w:p w:rsidR="005D6742" w:rsidRPr="00F426F8" w:rsidRDefault="005D6742" w:rsidP="005D6742">
      <w:pPr>
        <w:spacing w:line="360" w:lineRule="auto"/>
        <w:ind w:left="851" w:hanging="851"/>
        <w:jc w:val="both"/>
        <w:rPr>
          <w:rFonts w:ascii="Courier New" w:hAnsi="Courier New" w:cs="Courier New"/>
          <w:sz w:val="24"/>
          <w:szCs w:val="24"/>
        </w:rPr>
      </w:pPr>
    </w:p>
    <w:p w:rsidR="001D2974" w:rsidRPr="001D2974" w:rsidRDefault="001D2974" w:rsidP="001D2974">
      <w:pPr>
        <w:spacing w:line="360" w:lineRule="auto"/>
        <w:ind w:left="360"/>
        <w:jc w:val="both"/>
        <w:rPr>
          <w:rFonts w:ascii="Courier New" w:hAnsi="Courier New" w:cs="Courier New"/>
          <w:sz w:val="24"/>
          <w:szCs w:val="24"/>
        </w:rPr>
      </w:pPr>
    </w:p>
    <w:p w:rsidR="001D2974" w:rsidRPr="003356B0" w:rsidRDefault="001D2974" w:rsidP="003356B0">
      <w:pPr>
        <w:spacing w:line="360" w:lineRule="auto"/>
        <w:jc w:val="both"/>
        <w:rPr>
          <w:rFonts w:ascii="Courier New" w:hAnsi="Courier New" w:cs="Courier New"/>
          <w:sz w:val="24"/>
          <w:szCs w:val="24"/>
        </w:rPr>
      </w:pPr>
    </w:p>
    <w:p w:rsidR="004A4A30" w:rsidRPr="004A4A30" w:rsidRDefault="004A4A30" w:rsidP="004A4A30">
      <w:pPr>
        <w:spacing w:line="360" w:lineRule="auto"/>
        <w:jc w:val="both"/>
        <w:rPr>
          <w:rFonts w:ascii="Courier New" w:hAnsi="Courier New" w:cs="Courier New"/>
          <w:sz w:val="24"/>
          <w:szCs w:val="24"/>
        </w:rPr>
      </w:pPr>
    </w:p>
    <w:sectPr w:rsidR="004A4A30" w:rsidRPr="004A4A30" w:rsidSect="008432F9">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394" w:rsidRDefault="00E35394" w:rsidP="008432F9">
      <w:pPr>
        <w:spacing w:after="0" w:line="240" w:lineRule="auto"/>
      </w:pPr>
      <w:r>
        <w:separator/>
      </w:r>
    </w:p>
  </w:endnote>
  <w:endnote w:type="continuationSeparator" w:id="0">
    <w:p w:rsidR="00E35394" w:rsidRDefault="00E35394" w:rsidP="00843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394" w:rsidRDefault="00E35394" w:rsidP="008432F9">
      <w:pPr>
        <w:spacing w:after="0" w:line="240" w:lineRule="auto"/>
      </w:pPr>
      <w:r>
        <w:separator/>
      </w:r>
    </w:p>
  </w:footnote>
  <w:footnote w:type="continuationSeparator" w:id="0">
    <w:p w:rsidR="00E35394" w:rsidRDefault="00E35394" w:rsidP="00843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498215"/>
      <w:docPartObj>
        <w:docPartGallery w:val="Page Numbers (Top of Page)"/>
        <w:docPartUnique/>
      </w:docPartObj>
    </w:sdtPr>
    <w:sdtEndPr/>
    <w:sdtContent>
      <w:p w:rsidR="008432F9" w:rsidRDefault="008432F9">
        <w:pPr>
          <w:pStyle w:val="stbilgi"/>
          <w:jc w:val="center"/>
        </w:pPr>
        <w:r>
          <w:fldChar w:fldCharType="begin"/>
        </w:r>
        <w:r>
          <w:instrText>PAGE   \* MERGEFORMAT</w:instrText>
        </w:r>
        <w:r>
          <w:fldChar w:fldCharType="separate"/>
        </w:r>
        <w:r w:rsidR="00715A28">
          <w:rPr>
            <w:noProof/>
          </w:rPr>
          <w:t>12</w:t>
        </w:r>
        <w:r>
          <w:fldChar w:fldCharType="end"/>
        </w:r>
      </w:p>
    </w:sdtContent>
  </w:sdt>
  <w:p w:rsidR="008432F9" w:rsidRDefault="008432F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A103EF"/>
    <w:multiLevelType w:val="hybridMultilevel"/>
    <w:tmpl w:val="147421A8"/>
    <w:lvl w:ilvl="0" w:tplc="EDFA4AB2">
      <w:start w:val="4"/>
      <w:numFmt w:val="bullet"/>
      <w:lvlText w:val="-"/>
      <w:lvlJc w:val="left"/>
      <w:pPr>
        <w:ind w:left="3690" w:hanging="360"/>
      </w:pPr>
      <w:rPr>
        <w:rFonts w:ascii="Courier New" w:eastAsiaTheme="minorHAnsi" w:hAnsi="Courier New" w:cs="Courier New" w:hint="default"/>
      </w:rPr>
    </w:lvl>
    <w:lvl w:ilvl="1" w:tplc="08090003">
      <w:start w:val="1"/>
      <w:numFmt w:val="bullet"/>
      <w:lvlText w:val="o"/>
      <w:lvlJc w:val="left"/>
      <w:pPr>
        <w:ind w:left="4410" w:hanging="360"/>
      </w:pPr>
      <w:rPr>
        <w:rFonts w:ascii="Courier New" w:hAnsi="Courier New" w:cs="Courier New" w:hint="default"/>
      </w:rPr>
    </w:lvl>
    <w:lvl w:ilvl="2" w:tplc="08090005">
      <w:start w:val="1"/>
      <w:numFmt w:val="bullet"/>
      <w:lvlText w:val=""/>
      <w:lvlJc w:val="left"/>
      <w:pPr>
        <w:ind w:left="5130" w:hanging="360"/>
      </w:pPr>
      <w:rPr>
        <w:rFonts w:ascii="Wingdings" w:hAnsi="Wingdings" w:hint="default"/>
      </w:rPr>
    </w:lvl>
    <w:lvl w:ilvl="3" w:tplc="08090001">
      <w:start w:val="1"/>
      <w:numFmt w:val="bullet"/>
      <w:lvlText w:val=""/>
      <w:lvlJc w:val="left"/>
      <w:pPr>
        <w:ind w:left="5850" w:hanging="360"/>
      </w:pPr>
      <w:rPr>
        <w:rFonts w:ascii="Symbol" w:hAnsi="Symbol" w:hint="default"/>
      </w:rPr>
    </w:lvl>
    <w:lvl w:ilvl="4" w:tplc="08090003">
      <w:start w:val="1"/>
      <w:numFmt w:val="bullet"/>
      <w:lvlText w:val="o"/>
      <w:lvlJc w:val="left"/>
      <w:pPr>
        <w:ind w:left="6570" w:hanging="360"/>
      </w:pPr>
      <w:rPr>
        <w:rFonts w:ascii="Courier New" w:hAnsi="Courier New" w:cs="Courier New" w:hint="default"/>
      </w:rPr>
    </w:lvl>
    <w:lvl w:ilvl="5" w:tplc="08090005">
      <w:start w:val="1"/>
      <w:numFmt w:val="bullet"/>
      <w:lvlText w:val=""/>
      <w:lvlJc w:val="left"/>
      <w:pPr>
        <w:ind w:left="7290" w:hanging="360"/>
      </w:pPr>
      <w:rPr>
        <w:rFonts w:ascii="Wingdings" w:hAnsi="Wingdings" w:hint="default"/>
      </w:rPr>
    </w:lvl>
    <w:lvl w:ilvl="6" w:tplc="08090001">
      <w:start w:val="1"/>
      <w:numFmt w:val="bullet"/>
      <w:lvlText w:val=""/>
      <w:lvlJc w:val="left"/>
      <w:pPr>
        <w:ind w:left="8010" w:hanging="360"/>
      </w:pPr>
      <w:rPr>
        <w:rFonts w:ascii="Symbol" w:hAnsi="Symbol" w:hint="default"/>
      </w:rPr>
    </w:lvl>
    <w:lvl w:ilvl="7" w:tplc="08090003">
      <w:start w:val="1"/>
      <w:numFmt w:val="bullet"/>
      <w:lvlText w:val="o"/>
      <w:lvlJc w:val="left"/>
      <w:pPr>
        <w:ind w:left="8730" w:hanging="360"/>
      </w:pPr>
      <w:rPr>
        <w:rFonts w:ascii="Courier New" w:hAnsi="Courier New" w:cs="Courier New" w:hint="default"/>
      </w:rPr>
    </w:lvl>
    <w:lvl w:ilvl="8" w:tplc="08090005">
      <w:start w:val="1"/>
      <w:numFmt w:val="bullet"/>
      <w:lvlText w:val=""/>
      <w:lvlJc w:val="left"/>
      <w:pPr>
        <w:ind w:left="9450" w:hanging="360"/>
      </w:pPr>
      <w:rPr>
        <w:rFonts w:ascii="Wingdings" w:hAnsi="Wingdings" w:hint="default"/>
      </w:rPr>
    </w:lvl>
  </w:abstractNum>
  <w:abstractNum w:abstractNumId="1">
    <w:nsid w:val="22426630"/>
    <w:multiLevelType w:val="multilevel"/>
    <w:tmpl w:val="ADF8A9BA"/>
    <w:lvl w:ilvl="0">
      <w:start w:val="1"/>
      <w:numFmt w:val="decimal"/>
      <w:lvlText w:val="%1."/>
      <w:lvlJc w:val="left"/>
      <w:pPr>
        <w:ind w:left="1080" w:hanging="360"/>
      </w:pPr>
      <w:rPr>
        <w:rFonts w:hint="default"/>
      </w:rPr>
    </w:lvl>
    <w:lvl w:ilvl="1">
      <w:start w:val="3"/>
      <w:numFmt w:val="decimalZero"/>
      <w:isLgl/>
      <w:lvlText w:val="%1.%2"/>
      <w:lvlJc w:val="left"/>
      <w:pPr>
        <w:ind w:left="1590" w:hanging="870"/>
      </w:pPr>
      <w:rPr>
        <w:rFonts w:hint="default"/>
      </w:rPr>
    </w:lvl>
    <w:lvl w:ilvl="2">
      <w:start w:val="1"/>
      <w:numFmt w:val="decimal"/>
      <w:isLgl/>
      <w:lvlText w:val="%1.%2.%3"/>
      <w:lvlJc w:val="left"/>
      <w:pPr>
        <w:ind w:left="1590" w:hanging="87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2">
    <w:nsid w:val="231D4845"/>
    <w:multiLevelType w:val="hybridMultilevel"/>
    <w:tmpl w:val="66F8AFF2"/>
    <w:lvl w:ilvl="0" w:tplc="BF9C544C">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7E1241"/>
    <w:multiLevelType w:val="hybridMultilevel"/>
    <w:tmpl w:val="35DC94D8"/>
    <w:lvl w:ilvl="0" w:tplc="98E4FC22">
      <w:start w:val="1"/>
      <w:numFmt w:val="decimal"/>
      <w:lvlText w:val="%1."/>
      <w:lvlJc w:val="left"/>
      <w:pPr>
        <w:ind w:left="945" w:hanging="360"/>
      </w:pPr>
      <w:rPr>
        <w:rFonts w:hint="default"/>
      </w:rPr>
    </w:lvl>
    <w:lvl w:ilvl="1" w:tplc="08090019" w:tentative="1">
      <w:start w:val="1"/>
      <w:numFmt w:val="lowerLetter"/>
      <w:lvlText w:val="%2."/>
      <w:lvlJc w:val="left"/>
      <w:pPr>
        <w:ind w:left="1665" w:hanging="360"/>
      </w:pPr>
    </w:lvl>
    <w:lvl w:ilvl="2" w:tplc="0809001B" w:tentative="1">
      <w:start w:val="1"/>
      <w:numFmt w:val="lowerRoman"/>
      <w:lvlText w:val="%3."/>
      <w:lvlJc w:val="right"/>
      <w:pPr>
        <w:ind w:left="2385" w:hanging="180"/>
      </w:pPr>
    </w:lvl>
    <w:lvl w:ilvl="3" w:tplc="0809000F" w:tentative="1">
      <w:start w:val="1"/>
      <w:numFmt w:val="decimal"/>
      <w:lvlText w:val="%4."/>
      <w:lvlJc w:val="left"/>
      <w:pPr>
        <w:ind w:left="3105" w:hanging="360"/>
      </w:pPr>
    </w:lvl>
    <w:lvl w:ilvl="4" w:tplc="08090019" w:tentative="1">
      <w:start w:val="1"/>
      <w:numFmt w:val="lowerLetter"/>
      <w:lvlText w:val="%5."/>
      <w:lvlJc w:val="left"/>
      <w:pPr>
        <w:ind w:left="3825" w:hanging="360"/>
      </w:pPr>
    </w:lvl>
    <w:lvl w:ilvl="5" w:tplc="0809001B" w:tentative="1">
      <w:start w:val="1"/>
      <w:numFmt w:val="lowerRoman"/>
      <w:lvlText w:val="%6."/>
      <w:lvlJc w:val="right"/>
      <w:pPr>
        <w:ind w:left="4545" w:hanging="180"/>
      </w:pPr>
    </w:lvl>
    <w:lvl w:ilvl="6" w:tplc="0809000F" w:tentative="1">
      <w:start w:val="1"/>
      <w:numFmt w:val="decimal"/>
      <w:lvlText w:val="%7."/>
      <w:lvlJc w:val="left"/>
      <w:pPr>
        <w:ind w:left="5265" w:hanging="360"/>
      </w:pPr>
    </w:lvl>
    <w:lvl w:ilvl="7" w:tplc="08090019" w:tentative="1">
      <w:start w:val="1"/>
      <w:numFmt w:val="lowerLetter"/>
      <w:lvlText w:val="%8."/>
      <w:lvlJc w:val="left"/>
      <w:pPr>
        <w:ind w:left="5985" w:hanging="360"/>
      </w:pPr>
    </w:lvl>
    <w:lvl w:ilvl="8" w:tplc="0809001B" w:tentative="1">
      <w:start w:val="1"/>
      <w:numFmt w:val="lowerRoman"/>
      <w:lvlText w:val="%9."/>
      <w:lvlJc w:val="right"/>
      <w:pPr>
        <w:ind w:left="6705" w:hanging="180"/>
      </w:pPr>
    </w:lvl>
  </w:abstractNum>
  <w:abstractNum w:abstractNumId="4">
    <w:nsid w:val="2BED7111"/>
    <w:multiLevelType w:val="hybridMultilevel"/>
    <w:tmpl w:val="7E7A8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B36A6F"/>
    <w:multiLevelType w:val="hybridMultilevel"/>
    <w:tmpl w:val="0308AA16"/>
    <w:lvl w:ilvl="0" w:tplc="56FA2710">
      <w:start w:val="1"/>
      <w:numFmt w:val="upperLetter"/>
      <w:lvlText w:val="(%1)"/>
      <w:lvlJc w:val="left"/>
      <w:pPr>
        <w:ind w:left="1665" w:hanging="720"/>
      </w:pPr>
      <w:rPr>
        <w:rFonts w:hint="default"/>
      </w:rPr>
    </w:lvl>
    <w:lvl w:ilvl="1" w:tplc="08090019" w:tentative="1">
      <w:start w:val="1"/>
      <w:numFmt w:val="lowerLetter"/>
      <w:lvlText w:val="%2."/>
      <w:lvlJc w:val="left"/>
      <w:pPr>
        <w:ind w:left="2025" w:hanging="360"/>
      </w:pPr>
    </w:lvl>
    <w:lvl w:ilvl="2" w:tplc="0809001B" w:tentative="1">
      <w:start w:val="1"/>
      <w:numFmt w:val="lowerRoman"/>
      <w:lvlText w:val="%3."/>
      <w:lvlJc w:val="right"/>
      <w:pPr>
        <w:ind w:left="2745" w:hanging="180"/>
      </w:pPr>
    </w:lvl>
    <w:lvl w:ilvl="3" w:tplc="0809000F" w:tentative="1">
      <w:start w:val="1"/>
      <w:numFmt w:val="decimal"/>
      <w:lvlText w:val="%4."/>
      <w:lvlJc w:val="left"/>
      <w:pPr>
        <w:ind w:left="3465" w:hanging="360"/>
      </w:pPr>
    </w:lvl>
    <w:lvl w:ilvl="4" w:tplc="08090019" w:tentative="1">
      <w:start w:val="1"/>
      <w:numFmt w:val="lowerLetter"/>
      <w:lvlText w:val="%5."/>
      <w:lvlJc w:val="left"/>
      <w:pPr>
        <w:ind w:left="4185" w:hanging="360"/>
      </w:pPr>
    </w:lvl>
    <w:lvl w:ilvl="5" w:tplc="0809001B" w:tentative="1">
      <w:start w:val="1"/>
      <w:numFmt w:val="lowerRoman"/>
      <w:lvlText w:val="%6."/>
      <w:lvlJc w:val="right"/>
      <w:pPr>
        <w:ind w:left="4905" w:hanging="180"/>
      </w:pPr>
    </w:lvl>
    <w:lvl w:ilvl="6" w:tplc="0809000F" w:tentative="1">
      <w:start w:val="1"/>
      <w:numFmt w:val="decimal"/>
      <w:lvlText w:val="%7."/>
      <w:lvlJc w:val="left"/>
      <w:pPr>
        <w:ind w:left="5625" w:hanging="360"/>
      </w:pPr>
    </w:lvl>
    <w:lvl w:ilvl="7" w:tplc="08090019" w:tentative="1">
      <w:start w:val="1"/>
      <w:numFmt w:val="lowerLetter"/>
      <w:lvlText w:val="%8."/>
      <w:lvlJc w:val="left"/>
      <w:pPr>
        <w:ind w:left="6345" w:hanging="360"/>
      </w:pPr>
    </w:lvl>
    <w:lvl w:ilvl="8" w:tplc="0809001B" w:tentative="1">
      <w:start w:val="1"/>
      <w:numFmt w:val="lowerRoman"/>
      <w:lvlText w:val="%9."/>
      <w:lvlJc w:val="right"/>
      <w:pPr>
        <w:ind w:left="7065" w:hanging="180"/>
      </w:pPr>
    </w:lvl>
  </w:abstractNum>
  <w:abstractNum w:abstractNumId="6">
    <w:nsid w:val="3B2E0329"/>
    <w:multiLevelType w:val="hybridMultilevel"/>
    <w:tmpl w:val="1FC40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C596316"/>
    <w:multiLevelType w:val="hybridMultilevel"/>
    <w:tmpl w:val="F2A2E8EE"/>
    <w:lvl w:ilvl="0" w:tplc="15548370">
      <w:start w:val="1"/>
      <w:numFmt w:val="decimal"/>
      <w:lvlText w:val="%1."/>
      <w:lvlJc w:val="left"/>
      <w:pPr>
        <w:ind w:left="945" w:hanging="360"/>
      </w:pPr>
      <w:rPr>
        <w:rFonts w:hint="default"/>
      </w:rPr>
    </w:lvl>
    <w:lvl w:ilvl="1" w:tplc="08090019" w:tentative="1">
      <w:start w:val="1"/>
      <w:numFmt w:val="lowerLetter"/>
      <w:lvlText w:val="%2."/>
      <w:lvlJc w:val="left"/>
      <w:pPr>
        <w:ind w:left="1665" w:hanging="360"/>
      </w:pPr>
    </w:lvl>
    <w:lvl w:ilvl="2" w:tplc="0809001B" w:tentative="1">
      <w:start w:val="1"/>
      <w:numFmt w:val="lowerRoman"/>
      <w:lvlText w:val="%3."/>
      <w:lvlJc w:val="right"/>
      <w:pPr>
        <w:ind w:left="2385" w:hanging="180"/>
      </w:pPr>
    </w:lvl>
    <w:lvl w:ilvl="3" w:tplc="0809000F" w:tentative="1">
      <w:start w:val="1"/>
      <w:numFmt w:val="decimal"/>
      <w:lvlText w:val="%4."/>
      <w:lvlJc w:val="left"/>
      <w:pPr>
        <w:ind w:left="3105" w:hanging="360"/>
      </w:pPr>
    </w:lvl>
    <w:lvl w:ilvl="4" w:tplc="08090019" w:tentative="1">
      <w:start w:val="1"/>
      <w:numFmt w:val="lowerLetter"/>
      <w:lvlText w:val="%5."/>
      <w:lvlJc w:val="left"/>
      <w:pPr>
        <w:ind w:left="3825" w:hanging="360"/>
      </w:pPr>
    </w:lvl>
    <w:lvl w:ilvl="5" w:tplc="0809001B" w:tentative="1">
      <w:start w:val="1"/>
      <w:numFmt w:val="lowerRoman"/>
      <w:lvlText w:val="%6."/>
      <w:lvlJc w:val="right"/>
      <w:pPr>
        <w:ind w:left="4545" w:hanging="180"/>
      </w:pPr>
    </w:lvl>
    <w:lvl w:ilvl="6" w:tplc="0809000F" w:tentative="1">
      <w:start w:val="1"/>
      <w:numFmt w:val="decimal"/>
      <w:lvlText w:val="%7."/>
      <w:lvlJc w:val="left"/>
      <w:pPr>
        <w:ind w:left="5265" w:hanging="360"/>
      </w:pPr>
    </w:lvl>
    <w:lvl w:ilvl="7" w:tplc="08090019" w:tentative="1">
      <w:start w:val="1"/>
      <w:numFmt w:val="lowerLetter"/>
      <w:lvlText w:val="%8."/>
      <w:lvlJc w:val="left"/>
      <w:pPr>
        <w:ind w:left="5985" w:hanging="360"/>
      </w:pPr>
    </w:lvl>
    <w:lvl w:ilvl="8" w:tplc="0809001B" w:tentative="1">
      <w:start w:val="1"/>
      <w:numFmt w:val="lowerRoman"/>
      <w:lvlText w:val="%9."/>
      <w:lvlJc w:val="right"/>
      <w:pPr>
        <w:ind w:left="6705" w:hanging="180"/>
      </w:pPr>
    </w:lvl>
  </w:abstractNum>
  <w:abstractNum w:abstractNumId="8">
    <w:nsid w:val="4C12217E"/>
    <w:multiLevelType w:val="hybridMultilevel"/>
    <w:tmpl w:val="651EADE6"/>
    <w:lvl w:ilvl="0" w:tplc="63701A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C6A37EC"/>
    <w:multiLevelType w:val="hybridMultilevel"/>
    <w:tmpl w:val="0BDAF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322638B"/>
    <w:multiLevelType w:val="hybridMultilevel"/>
    <w:tmpl w:val="CE1A7B58"/>
    <w:lvl w:ilvl="0" w:tplc="FB1E7188">
      <w:start w:val="1"/>
      <w:numFmt w:val="decimal"/>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1">
    <w:nsid w:val="6A9058EF"/>
    <w:multiLevelType w:val="hybridMultilevel"/>
    <w:tmpl w:val="7E7A8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C177294"/>
    <w:multiLevelType w:val="hybridMultilevel"/>
    <w:tmpl w:val="0D16692E"/>
    <w:lvl w:ilvl="0" w:tplc="94B2D5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28B097C"/>
    <w:multiLevelType w:val="hybridMultilevel"/>
    <w:tmpl w:val="7E7A8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9CA1C2A"/>
    <w:multiLevelType w:val="hybridMultilevel"/>
    <w:tmpl w:val="AE709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B217938"/>
    <w:multiLevelType w:val="hybridMultilevel"/>
    <w:tmpl w:val="646866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7"/>
  </w:num>
  <w:num w:numId="5">
    <w:abstractNumId w:val="3"/>
  </w:num>
  <w:num w:numId="6">
    <w:abstractNumId w:val="15"/>
  </w:num>
  <w:num w:numId="7">
    <w:abstractNumId w:val="5"/>
  </w:num>
  <w:num w:numId="8">
    <w:abstractNumId w:val="10"/>
  </w:num>
  <w:num w:numId="9">
    <w:abstractNumId w:val="14"/>
  </w:num>
  <w:num w:numId="10">
    <w:abstractNumId w:val="1"/>
  </w:num>
  <w:num w:numId="11">
    <w:abstractNumId w:val="12"/>
  </w:num>
  <w:num w:numId="12">
    <w:abstractNumId w:val="6"/>
  </w:num>
  <w:num w:numId="13">
    <w:abstractNumId w:val="11"/>
  </w:num>
  <w:num w:numId="14">
    <w:abstractNumId w:val="13"/>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896"/>
    <w:rsid w:val="000077D6"/>
    <w:rsid w:val="00020CD9"/>
    <w:rsid w:val="000311CF"/>
    <w:rsid w:val="0003562D"/>
    <w:rsid w:val="00042AE4"/>
    <w:rsid w:val="00055E29"/>
    <w:rsid w:val="0005696D"/>
    <w:rsid w:val="00056E4A"/>
    <w:rsid w:val="00085701"/>
    <w:rsid w:val="00086102"/>
    <w:rsid w:val="000908D1"/>
    <w:rsid w:val="0009283D"/>
    <w:rsid w:val="000A3F0A"/>
    <w:rsid w:val="000B5F06"/>
    <w:rsid w:val="000B6F20"/>
    <w:rsid w:val="000C46F6"/>
    <w:rsid w:val="000D1AB4"/>
    <w:rsid w:val="00100FF6"/>
    <w:rsid w:val="00101F2D"/>
    <w:rsid w:val="00102823"/>
    <w:rsid w:val="0011301E"/>
    <w:rsid w:val="00150FDF"/>
    <w:rsid w:val="00152E76"/>
    <w:rsid w:val="00171A58"/>
    <w:rsid w:val="0018318B"/>
    <w:rsid w:val="00191F59"/>
    <w:rsid w:val="001922DE"/>
    <w:rsid w:val="00192A3A"/>
    <w:rsid w:val="001B54A0"/>
    <w:rsid w:val="001B5847"/>
    <w:rsid w:val="001B608A"/>
    <w:rsid w:val="001C5029"/>
    <w:rsid w:val="001D2974"/>
    <w:rsid w:val="001E1B15"/>
    <w:rsid w:val="001E27DD"/>
    <w:rsid w:val="001E498C"/>
    <w:rsid w:val="001E5506"/>
    <w:rsid w:val="001F12A3"/>
    <w:rsid w:val="00243A7D"/>
    <w:rsid w:val="0024501C"/>
    <w:rsid w:val="00247B3A"/>
    <w:rsid w:val="00251ED5"/>
    <w:rsid w:val="002608A9"/>
    <w:rsid w:val="00265EBD"/>
    <w:rsid w:val="00271CB5"/>
    <w:rsid w:val="00281A9F"/>
    <w:rsid w:val="002867CA"/>
    <w:rsid w:val="00287E3F"/>
    <w:rsid w:val="00291B48"/>
    <w:rsid w:val="00293523"/>
    <w:rsid w:val="0029741F"/>
    <w:rsid w:val="002A5426"/>
    <w:rsid w:val="002D79C6"/>
    <w:rsid w:val="002F6B1C"/>
    <w:rsid w:val="003050E6"/>
    <w:rsid w:val="00321C1A"/>
    <w:rsid w:val="00322F65"/>
    <w:rsid w:val="00323BBD"/>
    <w:rsid w:val="003356B0"/>
    <w:rsid w:val="00360A96"/>
    <w:rsid w:val="003629CD"/>
    <w:rsid w:val="003723B9"/>
    <w:rsid w:val="00374FE5"/>
    <w:rsid w:val="0037732E"/>
    <w:rsid w:val="00391E17"/>
    <w:rsid w:val="003A4613"/>
    <w:rsid w:val="003B7CCB"/>
    <w:rsid w:val="003E0D0B"/>
    <w:rsid w:val="003E69F1"/>
    <w:rsid w:val="004004C6"/>
    <w:rsid w:val="00403EE7"/>
    <w:rsid w:val="0041713B"/>
    <w:rsid w:val="004245AE"/>
    <w:rsid w:val="00425973"/>
    <w:rsid w:val="00432B52"/>
    <w:rsid w:val="00450014"/>
    <w:rsid w:val="00457B94"/>
    <w:rsid w:val="004708EE"/>
    <w:rsid w:val="00474416"/>
    <w:rsid w:val="004A4A30"/>
    <w:rsid w:val="004F0BEF"/>
    <w:rsid w:val="004F65B5"/>
    <w:rsid w:val="00514B85"/>
    <w:rsid w:val="005156CE"/>
    <w:rsid w:val="005176F0"/>
    <w:rsid w:val="00521354"/>
    <w:rsid w:val="00523706"/>
    <w:rsid w:val="005312BF"/>
    <w:rsid w:val="00535866"/>
    <w:rsid w:val="00540C69"/>
    <w:rsid w:val="0054768D"/>
    <w:rsid w:val="00555980"/>
    <w:rsid w:val="005714D2"/>
    <w:rsid w:val="00572853"/>
    <w:rsid w:val="00591A57"/>
    <w:rsid w:val="005A519C"/>
    <w:rsid w:val="005B098D"/>
    <w:rsid w:val="005C6347"/>
    <w:rsid w:val="005C6CDC"/>
    <w:rsid w:val="005D0741"/>
    <w:rsid w:val="005D6742"/>
    <w:rsid w:val="005E3255"/>
    <w:rsid w:val="005F5D47"/>
    <w:rsid w:val="00616931"/>
    <w:rsid w:val="006210C6"/>
    <w:rsid w:val="00621229"/>
    <w:rsid w:val="00630614"/>
    <w:rsid w:val="00640BDF"/>
    <w:rsid w:val="006428FC"/>
    <w:rsid w:val="006464DD"/>
    <w:rsid w:val="0064716F"/>
    <w:rsid w:val="00660FC2"/>
    <w:rsid w:val="00674607"/>
    <w:rsid w:val="0068382B"/>
    <w:rsid w:val="00686157"/>
    <w:rsid w:val="00686C7E"/>
    <w:rsid w:val="00690CE2"/>
    <w:rsid w:val="006972B1"/>
    <w:rsid w:val="00697540"/>
    <w:rsid w:val="006A5934"/>
    <w:rsid w:val="006B09E0"/>
    <w:rsid w:val="006B2271"/>
    <w:rsid w:val="006B69F2"/>
    <w:rsid w:val="006B7434"/>
    <w:rsid w:val="006C7D59"/>
    <w:rsid w:val="006D7DE4"/>
    <w:rsid w:val="006F4E23"/>
    <w:rsid w:val="00700123"/>
    <w:rsid w:val="00703B7F"/>
    <w:rsid w:val="00713A7B"/>
    <w:rsid w:val="00715A28"/>
    <w:rsid w:val="0071607E"/>
    <w:rsid w:val="007162F7"/>
    <w:rsid w:val="00717AEE"/>
    <w:rsid w:val="00717B70"/>
    <w:rsid w:val="00731FD9"/>
    <w:rsid w:val="00740116"/>
    <w:rsid w:val="0075300A"/>
    <w:rsid w:val="00755377"/>
    <w:rsid w:val="00757AB0"/>
    <w:rsid w:val="00771FE5"/>
    <w:rsid w:val="007B68FC"/>
    <w:rsid w:val="007C00DD"/>
    <w:rsid w:val="007D3DAD"/>
    <w:rsid w:val="007E1E8F"/>
    <w:rsid w:val="007E4F7D"/>
    <w:rsid w:val="00804181"/>
    <w:rsid w:val="00813896"/>
    <w:rsid w:val="008176CA"/>
    <w:rsid w:val="00817BAB"/>
    <w:rsid w:val="008209FF"/>
    <w:rsid w:val="008255F8"/>
    <w:rsid w:val="008261F2"/>
    <w:rsid w:val="0083181D"/>
    <w:rsid w:val="00833274"/>
    <w:rsid w:val="008432F9"/>
    <w:rsid w:val="00846508"/>
    <w:rsid w:val="00850734"/>
    <w:rsid w:val="00852F05"/>
    <w:rsid w:val="008537C3"/>
    <w:rsid w:val="00856B98"/>
    <w:rsid w:val="00861EE7"/>
    <w:rsid w:val="00864670"/>
    <w:rsid w:val="008663E2"/>
    <w:rsid w:val="008700F3"/>
    <w:rsid w:val="0087494A"/>
    <w:rsid w:val="00876FAB"/>
    <w:rsid w:val="00877EAB"/>
    <w:rsid w:val="0088404D"/>
    <w:rsid w:val="00886F8B"/>
    <w:rsid w:val="0089129B"/>
    <w:rsid w:val="008A622A"/>
    <w:rsid w:val="008C6961"/>
    <w:rsid w:val="008E4067"/>
    <w:rsid w:val="008F328C"/>
    <w:rsid w:val="00905D05"/>
    <w:rsid w:val="00906246"/>
    <w:rsid w:val="00906646"/>
    <w:rsid w:val="00907779"/>
    <w:rsid w:val="00922072"/>
    <w:rsid w:val="00931D2F"/>
    <w:rsid w:val="00931DC9"/>
    <w:rsid w:val="00934FB8"/>
    <w:rsid w:val="009351E8"/>
    <w:rsid w:val="00953DAC"/>
    <w:rsid w:val="0095728E"/>
    <w:rsid w:val="00995685"/>
    <w:rsid w:val="009C38B2"/>
    <w:rsid w:val="009C50DE"/>
    <w:rsid w:val="009C5ABA"/>
    <w:rsid w:val="009D013D"/>
    <w:rsid w:val="009D5D78"/>
    <w:rsid w:val="009D6032"/>
    <w:rsid w:val="009E1834"/>
    <w:rsid w:val="009E42F7"/>
    <w:rsid w:val="009F0AA1"/>
    <w:rsid w:val="00A16752"/>
    <w:rsid w:val="00A17B3E"/>
    <w:rsid w:val="00A408DE"/>
    <w:rsid w:val="00A44CC7"/>
    <w:rsid w:val="00A45862"/>
    <w:rsid w:val="00A51B79"/>
    <w:rsid w:val="00A63F37"/>
    <w:rsid w:val="00A70EEE"/>
    <w:rsid w:val="00A949AC"/>
    <w:rsid w:val="00AA78B7"/>
    <w:rsid w:val="00AB3CA1"/>
    <w:rsid w:val="00AC42C3"/>
    <w:rsid w:val="00AD3398"/>
    <w:rsid w:val="00AD3D34"/>
    <w:rsid w:val="00AE0CEB"/>
    <w:rsid w:val="00AF09D5"/>
    <w:rsid w:val="00AF0EDC"/>
    <w:rsid w:val="00B02720"/>
    <w:rsid w:val="00B060BF"/>
    <w:rsid w:val="00B302A5"/>
    <w:rsid w:val="00B3416F"/>
    <w:rsid w:val="00B409F3"/>
    <w:rsid w:val="00B53992"/>
    <w:rsid w:val="00B572F7"/>
    <w:rsid w:val="00B67F31"/>
    <w:rsid w:val="00B71CCF"/>
    <w:rsid w:val="00B73E01"/>
    <w:rsid w:val="00B96CCD"/>
    <w:rsid w:val="00B974FA"/>
    <w:rsid w:val="00BA215E"/>
    <w:rsid w:val="00BA444A"/>
    <w:rsid w:val="00BE75D7"/>
    <w:rsid w:val="00BF0816"/>
    <w:rsid w:val="00BF2507"/>
    <w:rsid w:val="00C05CE0"/>
    <w:rsid w:val="00C103A7"/>
    <w:rsid w:val="00C13587"/>
    <w:rsid w:val="00C25061"/>
    <w:rsid w:val="00C5106A"/>
    <w:rsid w:val="00C5186E"/>
    <w:rsid w:val="00C573F4"/>
    <w:rsid w:val="00C6622E"/>
    <w:rsid w:val="00CA2700"/>
    <w:rsid w:val="00CA5BA3"/>
    <w:rsid w:val="00CB2E02"/>
    <w:rsid w:val="00CB7498"/>
    <w:rsid w:val="00CD2428"/>
    <w:rsid w:val="00CE5799"/>
    <w:rsid w:val="00D0316C"/>
    <w:rsid w:val="00D30AF4"/>
    <w:rsid w:val="00D32982"/>
    <w:rsid w:val="00D32E8A"/>
    <w:rsid w:val="00D344B4"/>
    <w:rsid w:val="00D64279"/>
    <w:rsid w:val="00D84984"/>
    <w:rsid w:val="00D86948"/>
    <w:rsid w:val="00D8750A"/>
    <w:rsid w:val="00D93BBC"/>
    <w:rsid w:val="00DE1918"/>
    <w:rsid w:val="00DF54F2"/>
    <w:rsid w:val="00E01525"/>
    <w:rsid w:val="00E104FD"/>
    <w:rsid w:val="00E1404A"/>
    <w:rsid w:val="00E20CA3"/>
    <w:rsid w:val="00E2350C"/>
    <w:rsid w:val="00E35394"/>
    <w:rsid w:val="00E35A2E"/>
    <w:rsid w:val="00E43052"/>
    <w:rsid w:val="00E50321"/>
    <w:rsid w:val="00E52896"/>
    <w:rsid w:val="00E66E4C"/>
    <w:rsid w:val="00E8388B"/>
    <w:rsid w:val="00E8505B"/>
    <w:rsid w:val="00E91435"/>
    <w:rsid w:val="00EA2F6F"/>
    <w:rsid w:val="00EC4969"/>
    <w:rsid w:val="00ED7E51"/>
    <w:rsid w:val="00EE3E75"/>
    <w:rsid w:val="00F05A81"/>
    <w:rsid w:val="00F151F1"/>
    <w:rsid w:val="00F37B9C"/>
    <w:rsid w:val="00F41C7A"/>
    <w:rsid w:val="00F423A5"/>
    <w:rsid w:val="00F426F8"/>
    <w:rsid w:val="00F6273F"/>
    <w:rsid w:val="00F6610F"/>
    <w:rsid w:val="00F85222"/>
    <w:rsid w:val="00F95513"/>
    <w:rsid w:val="00FC26C3"/>
    <w:rsid w:val="00FC29DF"/>
    <w:rsid w:val="00FC2B08"/>
    <w:rsid w:val="00FD65D5"/>
    <w:rsid w:val="00FF13BD"/>
    <w:rsid w:val="00FF625E"/>
    <w:rsid w:val="00FF7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7BD9FC-353D-4ECF-8A47-B0CD0D3A2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896"/>
    <w:pPr>
      <w:spacing w:after="200" w:line="276" w:lineRule="auto"/>
    </w:pPr>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13896"/>
    <w:pPr>
      <w:ind w:left="720"/>
      <w:contextualSpacing/>
    </w:pPr>
  </w:style>
  <w:style w:type="paragraph" w:styleId="stbilgi">
    <w:name w:val="header"/>
    <w:basedOn w:val="Normal"/>
    <w:link w:val="stbilgiChar"/>
    <w:uiPriority w:val="99"/>
    <w:unhideWhenUsed/>
    <w:rsid w:val="008432F9"/>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8432F9"/>
    <w:rPr>
      <w:lang w:val="tr-TR"/>
    </w:rPr>
  </w:style>
  <w:style w:type="paragraph" w:styleId="Altbilgi">
    <w:name w:val="footer"/>
    <w:basedOn w:val="Normal"/>
    <w:link w:val="AltbilgiChar"/>
    <w:uiPriority w:val="99"/>
    <w:unhideWhenUsed/>
    <w:rsid w:val="008432F9"/>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8432F9"/>
    <w:rPr>
      <w:lang w:val="tr-TR"/>
    </w:rPr>
  </w:style>
  <w:style w:type="paragraph" w:styleId="BalonMetni">
    <w:name w:val="Balloon Text"/>
    <w:basedOn w:val="Normal"/>
    <w:link w:val="BalonMetniChar"/>
    <w:uiPriority w:val="99"/>
    <w:semiHidden/>
    <w:unhideWhenUsed/>
    <w:rsid w:val="00640BD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40BDF"/>
    <w:rPr>
      <w:rFonts w:ascii="Segoe UI"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5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87280-2A2C-4886-BAB9-B8BC19C9C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3145</Words>
  <Characters>17933</Characters>
  <Application>Microsoft Office Word</Application>
  <DocSecurity>0</DocSecurity>
  <Lines>149</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steno12</dc:creator>
  <cp:keywords/>
  <dc:description/>
  <cp:lastModifiedBy>steno12</cp:lastModifiedBy>
  <cp:revision>2</cp:revision>
  <cp:lastPrinted>2023-10-30T11:14:00Z</cp:lastPrinted>
  <dcterms:created xsi:type="dcterms:W3CDTF">2023-11-13T08:16:00Z</dcterms:created>
  <dcterms:modified xsi:type="dcterms:W3CDTF">2023-11-13T08:16:00Z</dcterms:modified>
</cp:coreProperties>
</file>