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A1" w:rsidRPr="00410ADB" w:rsidRDefault="008C11A1" w:rsidP="008C11A1">
      <w:pPr>
        <w:spacing w:line="240" w:lineRule="auto"/>
        <w:rPr>
          <w:rFonts w:ascii="Courier New" w:hAnsi="Courier New" w:cs="Courier New"/>
          <w:sz w:val="24"/>
          <w:szCs w:val="24"/>
        </w:rPr>
      </w:pPr>
      <w:r w:rsidRPr="00410ADB">
        <w:rPr>
          <w:rFonts w:ascii="Courier New" w:hAnsi="Courier New" w:cs="Courier New"/>
          <w:sz w:val="24"/>
          <w:szCs w:val="24"/>
        </w:rPr>
        <w:t>D.</w:t>
      </w:r>
      <w:r w:rsidR="00FB7934">
        <w:rPr>
          <w:rFonts w:ascii="Courier New" w:hAnsi="Courier New" w:cs="Courier New"/>
          <w:sz w:val="24"/>
          <w:szCs w:val="24"/>
        </w:rPr>
        <w:t>1</w:t>
      </w:r>
      <w:r>
        <w:rPr>
          <w:rFonts w:ascii="Courier New" w:hAnsi="Courier New" w:cs="Courier New"/>
          <w:sz w:val="24"/>
          <w:szCs w:val="24"/>
        </w:rPr>
        <w:t>/202</w:t>
      </w:r>
      <w:r w:rsidR="00FB7934">
        <w:rPr>
          <w:rFonts w:ascii="Courier New" w:hAnsi="Courier New" w:cs="Courier New"/>
          <w:sz w:val="24"/>
          <w:szCs w:val="24"/>
        </w:rPr>
        <w:t>3</w:t>
      </w:r>
      <w:r>
        <w:rPr>
          <w:rFonts w:ascii="Courier New" w:hAnsi="Courier New" w:cs="Courier New"/>
          <w:sz w:val="24"/>
          <w:szCs w:val="24"/>
        </w:rPr>
        <w:t xml:space="preserve">                               YİM/İstinaf:6/2019</w:t>
      </w:r>
    </w:p>
    <w:p w:rsidR="008C11A1" w:rsidRPr="00410ADB" w:rsidRDefault="008C11A1" w:rsidP="008C11A1">
      <w:pPr>
        <w:spacing w:line="240" w:lineRule="auto"/>
        <w:ind w:left="4956"/>
        <w:rPr>
          <w:rFonts w:ascii="Courier New" w:hAnsi="Courier New" w:cs="Courier New"/>
          <w:sz w:val="24"/>
          <w:szCs w:val="24"/>
        </w:rPr>
      </w:pPr>
      <w:r>
        <w:rPr>
          <w:rFonts w:ascii="Courier New" w:hAnsi="Courier New" w:cs="Courier New"/>
          <w:sz w:val="24"/>
          <w:szCs w:val="24"/>
        </w:rPr>
        <w:t xml:space="preserve">   </w:t>
      </w:r>
      <w:r w:rsidRPr="00410ADB">
        <w:rPr>
          <w:rFonts w:ascii="Courier New" w:hAnsi="Courier New" w:cs="Courier New"/>
          <w:sz w:val="24"/>
          <w:szCs w:val="24"/>
        </w:rPr>
        <w:t xml:space="preserve">(YİM Dava </w:t>
      </w:r>
      <w:r w:rsidR="00474D01">
        <w:rPr>
          <w:rFonts w:ascii="Courier New" w:hAnsi="Courier New" w:cs="Courier New"/>
          <w:sz w:val="24"/>
          <w:szCs w:val="24"/>
        </w:rPr>
        <w:t>No:20</w:t>
      </w:r>
      <w:r>
        <w:rPr>
          <w:rFonts w:ascii="Courier New" w:hAnsi="Courier New" w:cs="Courier New"/>
          <w:sz w:val="24"/>
          <w:szCs w:val="24"/>
        </w:rPr>
        <w:t>6/2018)</w:t>
      </w:r>
    </w:p>
    <w:p w:rsidR="008C11A1" w:rsidRPr="00410ADB" w:rsidRDefault="008C11A1" w:rsidP="008C11A1">
      <w:pPr>
        <w:spacing w:line="240" w:lineRule="auto"/>
        <w:rPr>
          <w:rFonts w:ascii="Courier New" w:hAnsi="Courier New" w:cs="Courier New"/>
          <w:sz w:val="24"/>
          <w:szCs w:val="24"/>
        </w:rPr>
      </w:pPr>
      <w:r>
        <w:rPr>
          <w:rFonts w:ascii="Courier New" w:hAnsi="Courier New" w:cs="Courier New"/>
          <w:sz w:val="24"/>
          <w:szCs w:val="24"/>
        </w:rPr>
        <w:t>YÜKSEK MAHKEME HUZURUNDA</w:t>
      </w:r>
    </w:p>
    <w:p w:rsidR="008C11A1" w:rsidRPr="00F522C3" w:rsidRDefault="008C11A1" w:rsidP="008C11A1">
      <w:pPr>
        <w:spacing w:line="240" w:lineRule="auto"/>
        <w:rPr>
          <w:rFonts w:ascii="Courier New" w:hAnsi="Courier New" w:cs="Courier New"/>
          <w:sz w:val="24"/>
          <w:szCs w:val="24"/>
        </w:rPr>
      </w:pPr>
      <w:r>
        <w:rPr>
          <w:rFonts w:ascii="Courier New" w:hAnsi="Courier New" w:cs="Courier New"/>
          <w:sz w:val="24"/>
          <w:szCs w:val="24"/>
        </w:rPr>
        <w:t>Mahkeme Heyeti:Gülden Çiftçioğlu, Tanju Öncül, Talat Usar</w:t>
      </w:r>
      <w:r w:rsidRPr="00F522C3">
        <w:rPr>
          <w:rFonts w:ascii="Courier New" w:hAnsi="Courier New" w:cs="Courier New"/>
          <w:sz w:val="24"/>
          <w:szCs w:val="24"/>
        </w:rPr>
        <w:t>.</w:t>
      </w:r>
    </w:p>
    <w:p w:rsidR="008C11A1" w:rsidRPr="00410ADB" w:rsidRDefault="008C11A1" w:rsidP="008C11A1">
      <w:pPr>
        <w:spacing w:line="240" w:lineRule="auto"/>
        <w:rPr>
          <w:rFonts w:ascii="Courier New" w:hAnsi="Courier New" w:cs="Courier New"/>
          <w:sz w:val="24"/>
          <w:szCs w:val="24"/>
        </w:rPr>
      </w:pPr>
    </w:p>
    <w:p w:rsidR="00FB7934" w:rsidRDefault="008C11A1" w:rsidP="00FB7934">
      <w:pPr>
        <w:spacing w:after="0" w:line="240" w:lineRule="auto"/>
        <w:rPr>
          <w:rFonts w:ascii="Courier New" w:hAnsi="Courier New" w:cs="Courier New"/>
          <w:sz w:val="24"/>
          <w:szCs w:val="24"/>
        </w:rPr>
      </w:pPr>
      <w:r w:rsidRPr="00410ADB">
        <w:rPr>
          <w:rFonts w:ascii="Courier New" w:hAnsi="Courier New" w:cs="Courier New"/>
          <w:sz w:val="24"/>
          <w:szCs w:val="24"/>
        </w:rPr>
        <w:t>İstinaf ed</w:t>
      </w:r>
      <w:r>
        <w:rPr>
          <w:rFonts w:ascii="Courier New" w:hAnsi="Courier New" w:cs="Courier New"/>
          <w:sz w:val="24"/>
          <w:szCs w:val="24"/>
        </w:rPr>
        <w:t xml:space="preserve">en: Orta Doğu Teknik Üniversitesi Kuzey Kıbrıs </w:t>
      </w:r>
      <w:r w:rsidR="00FB7934">
        <w:rPr>
          <w:rFonts w:ascii="Courier New" w:hAnsi="Courier New" w:cs="Courier New"/>
          <w:sz w:val="24"/>
          <w:szCs w:val="24"/>
        </w:rPr>
        <w:t xml:space="preserve">   </w:t>
      </w:r>
    </w:p>
    <w:p w:rsidR="008C11A1" w:rsidRDefault="00FB7934" w:rsidP="00FB7934">
      <w:pPr>
        <w:spacing w:after="0" w:line="240" w:lineRule="auto"/>
        <w:rPr>
          <w:rFonts w:ascii="Courier New" w:hAnsi="Courier New" w:cs="Courier New"/>
          <w:sz w:val="24"/>
          <w:szCs w:val="24"/>
        </w:rPr>
      </w:pPr>
      <w:r>
        <w:rPr>
          <w:rFonts w:ascii="Courier New" w:hAnsi="Courier New" w:cs="Courier New"/>
          <w:sz w:val="24"/>
          <w:szCs w:val="24"/>
        </w:rPr>
        <w:t xml:space="preserve">              </w:t>
      </w:r>
      <w:r w:rsidR="008C11A1">
        <w:rPr>
          <w:rFonts w:ascii="Courier New" w:hAnsi="Courier New" w:cs="Courier New"/>
          <w:sz w:val="24"/>
          <w:szCs w:val="24"/>
        </w:rPr>
        <w:t>Kampusu, Kalkanlı, Güzelyurt, KKTC</w:t>
      </w:r>
    </w:p>
    <w:p w:rsidR="008C11A1" w:rsidRPr="00410ADB" w:rsidRDefault="008C11A1" w:rsidP="008C11A1">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(Davalı No.1)</w:t>
      </w:r>
    </w:p>
    <w:p w:rsidR="008C11A1" w:rsidRPr="00410ADB" w:rsidRDefault="008C11A1" w:rsidP="008C11A1">
      <w:pPr>
        <w:spacing w:line="240" w:lineRule="auto"/>
        <w:rPr>
          <w:rFonts w:ascii="Courier New" w:hAnsi="Courier New" w:cs="Courier New"/>
          <w:sz w:val="24"/>
          <w:szCs w:val="24"/>
        </w:rPr>
      </w:pPr>
      <w:r>
        <w:rPr>
          <w:rFonts w:ascii="Courier New" w:hAnsi="Courier New" w:cs="Courier New"/>
          <w:sz w:val="24"/>
          <w:szCs w:val="24"/>
        </w:rPr>
        <w:t xml:space="preserve">                       - ile - </w:t>
      </w:r>
    </w:p>
    <w:p w:rsidR="00FB7934" w:rsidRDefault="008C11A1" w:rsidP="00FB7934">
      <w:pPr>
        <w:spacing w:after="0" w:line="240" w:lineRule="auto"/>
        <w:rPr>
          <w:rFonts w:ascii="Courier New" w:hAnsi="Courier New" w:cs="Courier New"/>
          <w:sz w:val="24"/>
          <w:szCs w:val="24"/>
        </w:rPr>
      </w:pPr>
      <w:r w:rsidRPr="00410ADB">
        <w:rPr>
          <w:rFonts w:ascii="Courier New" w:hAnsi="Courier New" w:cs="Courier New"/>
          <w:sz w:val="24"/>
          <w:szCs w:val="24"/>
        </w:rPr>
        <w:t>Aleyhine istinaf edilen:</w:t>
      </w:r>
      <w:r>
        <w:rPr>
          <w:rFonts w:ascii="Courier New" w:hAnsi="Courier New" w:cs="Courier New"/>
          <w:sz w:val="24"/>
          <w:szCs w:val="24"/>
        </w:rPr>
        <w:t xml:space="preserve"> Nazile Küpeli, 2212, Cadde 5/13 Doğa </w:t>
      </w:r>
    </w:p>
    <w:p w:rsidR="00FB7934" w:rsidRDefault="00FB7934" w:rsidP="00FB7934">
      <w:pPr>
        <w:spacing w:after="0" w:line="240" w:lineRule="auto"/>
        <w:rPr>
          <w:rFonts w:ascii="Courier New" w:hAnsi="Courier New" w:cs="Courier New"/>
          <w:sz w:val="24"/>
          <w:szCs w:val="24"/>
        </w:rPr>
      </w:pPr>
      <w:r>
        <w:rPr>
          <w:rFonts w:ascii="Courier New" w:hAnsi="Courier New" w:cs="Courier New"/>
          <w:sz w:val="24"/>
          <w:szCs w:val="24"/>
        </w:rPr>
        <w:t xml:space="preserve">                         </w:t>
      </w:r>
      <w:r w:rsidR="008C11A1">
        <w:rPr>
          <w:rFonts w:ascii="Courier New" w:hAnsi="Courier New" w:cs="Courier New"/>
          <w:sz w:val="24"/>
          <w:szCs w:val="24"/>
        </w:rPr>
        <w:t xml:space="preserve">Sitesi Ahi Mesut Mahallesi, 06794 </w:t>
      </w:r>
    </w:p>
    <w:p w:rsidR="008C11A1" w:rsidRDefault="00FB7934" w:rsidP="00FB7934">
      <w:pPr>
        <w:spacing w:after="0" w:line="240" w:lineRule="auto"/>
        <w:rPr>
          <w:rFonts w:ascii="Courier New" w:hAnsi="Courier New" w:cs="Courier New"/>
          <w:sz w:val="24"/>
          <w:szCs w:val="24"/>
        </w:rPr>
      </w:pPr>
      <w:r>
        <w:rPr>
          <w:rFonts w:ascii="Courier New" w:hAnsi="Courier New" w:cs="Courier New"/>
          <w:sz w:val="24"/>
          <w:szCs w:val="24"/>
        </w:rPr>
        <w:t xml:space="preserve">                         </w:t>
      </w:r>
      <w:r w:rsidR="008C11A1">
        <w:rPr>
          <w:rFonts w:ascii="Courier New" w:hAnsi="Courier New" w:cs="Courier New"/>
          <w:sz w:val="24"/>
          <w:szCs w:val="24"/>
        </w:rPr>
        <w:t>Etimesgut, Ankara</w:t>
      </w:r>
    </w:p>
    <w:p w:rsidR="008C11A1" w:rsidRPr="00410ADB" w:rsidRDefault="008C11A1" w:rsidP="008C11A1">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8C11A1" w:rsidRDefault="008C11A1" w:rsidP="008C11A1">
      <w:pPr>
        <w:spacing w:line="240" w:lineRule="auto"/>
        <w:ind w:left="3540" w:firstLine="708"/>
        <w:rPr>
          <w:rFonts w:ascii="Courier New" w:hAnsi="Courier New" w:cs="Courier New"/>
          <w:sz w:val="24"/>
          <w:szCs w:val="24"/>
        </w:rPr>
      </w:pPr>
      <w:r>
        <w:rPr>
          <w:rFonts w:ascii="Courier New" w:hAnsi="Courier New" w:cs="Courier New"/>
          <w:sz w:val="24"/>
          <w:szCs w:val="24"/>
        </w:rPr>
        <w:t xml:space="preserve">                A r a s ı n d a</w:t>
      </w:r>
    </w:p>
    <w:p w:rsidR="008C11A1" w:rsidRDefault="008C11A1" w:rsidP="008C11A1">
      <w:pPr>
        <w:spacing w:line="240" w:lineRule="auto"/>
        <w:ind w:left="3540" w:firstLine="708"/>
        <w:rPr>
          <w:rFonts w:ascii="Courier New" w:hAnsi="Courier New" w:cs="Courier New"/>
          <w:sz w:val="24"/>
          <w:szCs w:val="24"/>
        </w:rPr>
      </w:pPr>
    </w:p>
    <w:p w:rsidR="008C11A1" w:rsidRPr="00410ADB" w:rsidRDefault="008C11A1" w:rsidP="008C11A1">
      <w:pPr>
        <w:spacing w:line="240" w:lineRule="auto"/>
        <w:rPr>
          <w:rFonts w:ascii="Courier New" w:hAnsi="Courier New" w:cs="Courier New"/>
          <w:sz w:val="24"/>
          <w:szCs w:val="24"/>
        </w:rPr>
      </w:pPr>
      <w:r w:rsidRPr="00410ADB">
        <w:rPr>
          <w:rFonts w:ascii="Courier New" w:hAnsi="Courier New" w:cs="Courier New"/>
          <w:sz w:val="24"/>
          <w:szCs w:val="24"/>
        </w:rPr>
        <w:t>İstinaf eden</w:t>
      </w:r>
      <w:r>
        <w:rPr>
          <w:rFonts w:ascii="Courier New" w:hAnsi="Courier New" w:cs="Courier New"/>
          <w:sz w:val="24"/>
          <w:szCs w:val="24"/>
        </w:rPr>
        <w:t xml:space="preserve"> namına: Avukat Serhan Çinar</w:t>
      </w:r>
    </w:p>
    <w:p w:rsidR="008C11A1" w:rsidRDefault="008C11A1" w:rsidP="008C11A1">
      <w:pPr>
        <w:spacing w:line="240" w:lineRule="auto"/>
        <w:rPr>
          <w:rFonts w:ascii="Courier New" w:hAnsi="Courier New" w:cs="Courier New"/>
          <w:sz w:val="24"/>
          <w:szCs w:val="24"/>
        </w:rPr>
      </w:pPr>
      <w:r w:rsidRPr="00410ADB">
        <w:rPr>
          <w:rFonts w:ascii="Courier New" w:hAnsi="Courier New" w:cs="Courier New"/>
          <w:sz w:val="24"/>
          <w:szCs w:val="24"/>
        </w:rPr>
        <w:t>Aleyhine istinaf e</w:t>
      </w:r>
      <w:r>
        <w:rPr>
          <w:rFonts w:ascii="Courier New" w:hAnsi="Courier New" w:cs="Courier New"/>
          <w:sz w:val="24"/>
          <w:szCs w:val="24"/>
        </w:rPr>
        <w:t>dilen namına: Avukat Öncel Poli</w:t>
      </w:r>
      <w:r w:rsidR="00010B12">
        <w:rPr>
          <w:rFonts w:ascii="Courier New" w:hAnsi="Courier New" w:cs="Courier New"/>
          <w:sz w:val="24"/>
          <w:szCs w:val="24"/>
        </w:rPr>
        <w:t>l</w:t>
      </w:r>
      <w:r>
        <w:rPr>
          <w:rFonts w:ascii="Courier New" w:hAnsi="Courier New" w:cs="Courier New"/>
          <w:sz w:val="24"/>
          <w:szCs w:val="24"/>
        </w:rPr>
        <w:t>i.</w:t>
      </w:r>
    </w:p>
    <w:p w:rsidR="008C11A1" w:rsidRPr="00410ADB" w:rsidRDefault="008C11A1" w:rsidP="008C11A1">
      <w:pPr>
        <w:spacing w:line="240" w:lineRule="auto"/>
        <w:rPr>
          <w:rFonts w:ascii="Courier New" w:hAnsi="Courier New" w:cs="Courier New"/>
          <w:sz w:val="24"/>
          <w:szCs w:val="24"/>
        </w:rPr>
      </w:pPr>
    </w:p>
    <w:p w:rsidR="008C11A1" w:rsidRPr="00410ADB" w:rsidRDefault="008C11A1" w:rsidP="008C11A1">
      <w:pPr>
        <w:spacing w:line="240" w:lineRule="auto"/>
        <w:rPr>
          <w:rFonts w:ascii="Courier New" w:hAnsi="Courier New" w:cs="Courier New"/>
          <w:sz w:val="24"/>
          <w:szCs w:val="24"/>
        </w:rPr>
      </w:pPr>
      <w:r w:rsidRPr="00410ADB">
        <w:rPr>
          <w:rFonts w:ascii="Courier New" w:hAnsi="Courier New" w:cs="Courier New"/>
          <w:sz w:val="24"/>
          <w:szCs w:val="24"/>
        </w:rPr>
        <w:t>Yüksek İd</w:t>
      </w:r>
      <w:r>
        <w:rPr>
          <w:rFonts w:ascii="Courier New" w:hAnsi="Courier New" w:cs="Courier New"/>
          <w:sz w:val="24"/>
          <w:szCs w:val="24"/>
        </w:rPr>
        <w:t>are Mahkemesi Yargıcı Beril Çağdal</w:t>
      </w:r>
      <w:r w:rsidRPr="00410ADB">
        <w:rPr>
          <w:rFonts w:ascii="Courier New" w:hAnsi="Courier New" w:cs="Courier New"/>
          <w:sz w:val="24"/>
          <w:szCs w:val="24"/>
        </w:rPr>
        <w:t>’</w:t>
      </w:r>
      <w:r>
        <w:rPr>
          <w:rFonts w:ascii="Courier New" w:hAnsi="Courier New" w:cs="Courier New"/>
          <w:sz w:val="24"/>
          <w:szCs w:val="24"/>
        </w:rPr>
        <w:t>ın YİM 206/2018 sayılı davada, 24/10/2019</w:t>
      </w:r>
      <w:r w:rsidRPr="00410ADB">
        <w:rPr>
          <w:rFonts w:ascii="Courier New" w:hAnsi="Courier New" w:cs="Courier New"/>
          <w:sz w:val="24"/>
          <w:szCs w:val="24"/>
        </w:rPr>
        <w:t xml:space="preserve"> tarihinde verdiği ka</w:t>
      </w:r>
      <w:r>
        <w:rPr>
          <w:rFonts w:ascii="Courier New" w:hAnsi="Courier New" w:cs="Courier New"/>
          <w:sz w:val="24"/>
          <w:szCs w:val="24"/>
        </w:rPr>
        <w:t>rara karşı, Davalı No.1 tarafından yapılan istinaftır.</w:t>
      </w:r>
    </w:p>
    <w:p w:rsidR="008C11A1" w:rsidRPr="00410ADB" w:rsidRDefault="008C11A1" w:rsidP="008C11A1">
      <w:pPr>
        <w:spacing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w:t>
      </w:r>
    </w:p>
    <w:p w:rsidR="008C11A1" w:rsidRDefault="008C11A1" w:rsidP="008C11A1">
      <w:pPr>
        <w:spacing w:line="240" w:lineRule="auto"/>
        <w:ind w:left="2832" w:firstLine="708"/>
        <w:rPr>
          <w:rFonts w:ascii="Courier New" w:hAnsi="Courier New" w:cs="Courier New"/>
          <w:sz w:val="24"/>
          <w:szCs w:val="24"/>
          <w:u w:val="single"/>
        </w:rPr>
      </w:pPr>
      <w:r w:rsidRPr="00410ADB">
        <w:rPr>
          <w:rFonts w:ascii="Courier New" w:hAnsi="Courier New" w:cs="Courier New"/>
          <w:sz w:val="24"/>
          <w:szCs w:val="24"/>
          <w:u w:val="single"/>
        </w:rPr>
        <w:t>K  A  R  A  R</w:t>
      </w:r>
    </w:p>
    <w:p w:rsidR="00730D42" w:rsidRPr="00430172" w:rsidRDefault="00730D42" w:rsidP="008C11A1">
      <w:pPr>
        <w:spacing w:line="240" w:lineRule="auto"/>
        <w:ind w:left="2832" w:firstLine="708"/>
        <w:rPr>
          <w:rFonts w:ascii="Courier New" w:hAnsi="Courier New" w:cs="Courier New"/>
          <w:sz w:val="24"/>
          <w:szCs w:val="24"/>
        </w:rPr>
      </w:pPr>
    </w:p>
    <w:p w:rsidR="008C11A1" w:rsidRDefault="008C11A1" w:rsidP="008C11A1">
      <w:pPr>
        <w:spacing w:line="360" w:lineRule="auto"/>
        <w:rPr>
          <w:rFonts w:ascii="Courier New" w:hAnsi="Courier New" w:cs="Courier New"/>
          <w:sz w:val="24"/>
          <w:szCs w:val="24"/>
        </w:rPr>
      </w:pPr>
      <w:r>
        <w:rPr>
          <w:rFonts w:ascii="Courier New" w:hAnsi="Courier New" w:cs="Courier New"/>
          <w:sz w:val="24"/>
          <w:szCs w:val="24"/>
          <w:u w:val="single"/>
        </w:rPr>
        <w:t>Gülden Çiftçioğlu</w:t>
      </w:r>
      <w:r>
        <w:rPr>
          <w:rFonts w:ascii="Courier New" w:hAnsi="Courier New" w:cs="Courier New"/>
          <w:sz w:val="24"/>
          <w:szCs w:val="24"/>
        </w:rPr>
        <w:t>: Bu istinafta Mahkemenin kararını, Sayın Yargıç Tanju Öncül okuyacaktır.</w:t>
      </w:r>
      <w:r w:rsidR="008E7848">
        <w:rPr>
          <w:rFonts w:ascii="Courier New" w:hAnsi="Courier New" w:cs="Courier New"/>
          <w:sz w:val="24"/>
          <w:szCs w:val="24"/>
        </w:rPr>
        <w:t xml:space="preserve"> Ek görüş ise, </w:t>
      </w:r>
      <w:r w:rsidR="000E0703">
        <w:rPr>
          <w:rFonts w:ascii="Courier New" w:hAnsi="Courier New" w:cs="Courier New"/>
          <w:sz w:val="24"/>
          <w:szCs w:val="24"/>
        </w:rPr>
        <w:t xml:space="preserve">Sayın </w:t>
      </w:r>
      <w:r w:rsidR="00D953C7">
        <w:rPr>
          <w:rFonts w:ascii="Courier New" w:hAnsi="Courier New" w:cs="Courier New"/>
          <w:sz w:val="24"/>
          <w:szCs w:val="24"/>
        </w:rPr>
        <w:t>Yargıç Gülden Çiftçioğlu tarafından okunacaktır.</w:t>
      </w:r>
    </w:p>
    <w:p w:rsidR="00730D42" w:rsidRPr="00430172" w:rsidRDefault="00730D42" w:rsidP="008C11A1">
      <w:pPr>
        <w:spacing w:line="360" w:lineRule="auto"/>
        <w:rPr>
          <w:rFonts w:ascii="Courier New" w:hAnsi="Courier New" w:cs="Courier New"/>
          <w:sz w:val="24"/>
          <w:szCs w:val="24"/>
        </w:rPr>
      </w:pPr>
    </w:p>
    <w:p w:rsidR="004D138A" w:rsidRDefault="008C11A1" w:rsidP="008C11A1">
      <w:pPr>
        <w:spacing w:line="360" w:lineRule="auto"/>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w:t>
      </w:r>
      <w:r>
        <w:t xml:space="preserve"> </w:t>
      </w:r>
      <w:r w:rsidR="00FD2745">
        <w:rPr>
          <w:rFonts w:ascii="Courier New" w:hAnsi="Courier New" w:cs="Courier New"/>
          <w:sz w:val="24"/>
          <w:szCs w:val="24"/>
        </w:rPr>
        <w:t>Aleyhine İstinaf Edilen/Davacı,</w:t>
      </w:r>
      <w:r w:rsidR="000C0A0F">
        <w:rPr>
          <w:rFonts w:ascii="Courier New" w:hAnsi="Courier New" w:cs="Courier New"/>
          <w:sz w:val="24"/>
          <w:szCs w:val="24"/>
        </w:rPr>
        <w:t>(ki bundan sonra sadece Davacı diye anılacaktır),</w:t>
      </w:r>
      <w:r w:rsidR="00FD2745">
        <w:rPr>
          <w:rFonts w:ascii="Courier New" w:hAnsi="Courier New" w:cs="Courier New"/>
          <w:sz w:val="24"/>
          <w:szCs w:val="24"/>
        </w:rPr>
        <w:t xml:space="preserve"> aleyhinde başlatılan disiplin işlemi sonucunda hakkında verilen işten çıkarma cezası sonrasında</w:t>
      </w:r>
      <w:r w:rsidR="004D138A">
        <w:rPr>
          <w:rFonts w:ascii="Courier New" w:hAnsi="Courier New" w:cs="Courier New"/>
          <w:sz w:val="24"/>
          <w:szCs w:val="24"/>
        </w:rPr>
        <w:t>,</w:t>
      </w:r>
    </w:p>
    <w:p w:rsidR="008C11A1" w:rsidRDefault="008C11A1" w:rsidP="008C11A1">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    “A- Davalı No.1 ve/veya Davalı No.2’nin Davacıya karşı </w:t>
      </w:r>
    </w:p>
    <w:p w:rsidR="008C11A1" w:rsidRDefault="008C11A1" w:rsidP="008C11A1">
      <w:pPr>
        <w:spacing w:after="0" w:line="240" w:lineRule="auto"/>
        <w:ind w:left="1143"/>
        <w:rPr>
          <w:rFonts w:ascii="Courier New" w:hAnsi="Courier New" w:cs="Courier New"/>
          <w:sz w:val="24"/>
          <w:szCs w:val="24"/>
        </w:rPr>
      </w:pPr>
      <w:r>
        <w:rPr>
          <w:rFonts w:ascii="Courier New" w:hAnsi="Courier New" w:cs="Courier New"/>
          <w:sz w:val="24"/>
          <w:szCs w:val="24"/>
        </w:rPr>
        <w:t>açılan 26/3/2018</w:t>
      </w:r>
      <w:r>
        <w:rPr>
          <w:rFonts w:ascii="Courier New" w:hAnsi="Courier New" w:cs="Courier New"/>
          <w:sz w:val="24"/>
          <w:szCs w:val="24"/>
        </w:rPr>
        <w:tab/>
        <w:t>tarihli disiplin soruşturması başlatma kararının ve/veya işleminin ve/veya bu karar tahtında yapılan tüm işlemlerin hükümsüz ve etkisiz olduğuna ve herhangi bir sonuç doğurmayacağına dair Mahkeme emri ve/veya hükmü;</w:t>
      </w:r>
    </w:p>
    <w:p w:rsidR="008C11A1" w:rsidRDefault="008C11A1" w:rsidP="008C11A1">
      <w:pPr>
        <w:spacing w:after="0" w:line="240" w:lineRule="auto"/>
        <w:ind w:left="1143"/>
        <w:rPr>
          <w:rFonts w:ascii="Courier New" w:hAnsi="Courier New" w:cs="Courier New"/>
          <w:sz w:val="24"/>
          <w:szCs w:val="24"/>
        </w:rPr>
      </w:pPr>
    </w:p>
    <w:p w:rsidR="008C11A1" w:rsidRDefault="008C11A1" w:rsidP="008C11A1">
      <w:pPr>
        <w:spacing w:after="0" w:line="240" w:lineRule="auto"/>
        <w:ind w:left="435" w:firstLine="273"/>
        <w:rPr>
          <w:rFonts w:ascii="Courier New" w:hAnsi="Courier New" w:cs="Courier New"/>
          <w:sz w:val="24"/>
          <w:szCs w:val="24"/>
        </w:rPr>
      </w:pPr>
      <w:r>
        <w:rPr>
          <w:rFonts w:ascii="Courier New" w:hAnsi="Courier New" w:cs="Courier New"/>
          <w:sz w:val="24"/>
          <w:szCs w:val="24"/>
        </w:rPr>
        <w:t xml:space="preserve">B- Davalı No.2’nin almış olduğu Davacının bilgisine Davalı </w:t>
      </w:r>
    </w:p>
    <w:p w:rsidR="00621688" w:rsidRDefault="008C11A1" w:rsidP="00621688">
      <w:pPr>
        <w:spacing w:after="0" w:line="240" w:lineRule="auto"/>
        <w:ind w:left="1143"/>
        <w:rPr>
          <w:rFonts w:ascii="Courier New" w:hAnsi="Courier New" w:cs="Courier New"/>
          <w:sz w:val="24"/>
          <w:szCs w:val="24"/>
        </w:rPr>
      </w:pPr>
      <w:r>
        <w:rPr>
          <w:rFonts w:ascii="Courier New" w:hAnsi="Courier New" w:cs="Courier New"/>
          <w:sz w:val="24"/>
          <w:szCs w:val="24"/>
        </w:rPr>
        <w:t>No.1’in 18016903-900-18-002679 sayılı ve 27 Nisan 2018 tarihli ve Davacının bilgisine 3 Mayıs 2018 tarihinde</w:t>
      </w:r>
      <w:r w:rsidR="00621688">
        <w:rPr>
          <w:rFonts w:ascii="Courier New" w:hAnsi="Courier New" w:cs="Courier New"/>
          <w:sz w:val="24"/>
          <w:szCs w:val="24"/>
        </w:rPr>
        <w:t xml:space="preserve"> gelen disiplin kurulu kararının ve/veya işleminin ve/veya bu karar tahtında yapılan tüm işlemlerin hükümsüz ve etkisiz olduğuna ve herhangi bir sonuç doğurmayacağına dair Mahkeme emri ve/veya hükmü;</w:t>
      </w:r>
    </w:p>
    <w:p w:rsidR="00621688" w:rsidRDefault="00621688" w:rsidP="00621688">
      <w:pPr>
        <w:spacing w:after="0" w:line="240" w:lineRule="auto"/>
        <w:rPr>
          <w:rFonts w:ascii="Courier New" w:hAnsi="Courier New" w:cs="Courier New"/>
          <w:sz w:val="24"/>
          <w:szCs w:val="24"/>
        </w:rPr>
      </w:pP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C- Davalı No.1 rektörlüğünün aldığı ve davacının bilgisine </w:t>
      </w:r>
    </w:p>
    <w:p w:rsidR="008C11A1" w:rsidRDefault="00621688" w:rsidP="00621688">
      <w:pPr>
        <w:spacing w:after="0" w:line="240" w:lineRule="auto"/>
        <w:ind w:left="1143"/>
        <w:rPr>
          <w:rFonts w:ascii="Courier New" w:hAnsi="Courier New" w:cs="Courier New"/>
          <w:sz w:val="24"/>
          <w:szCs w:val="24"/>
        </w:rPr>
      </w:pPr>
      <w:r>
        <w:rPr>
          <w:rFonts w:ascii="Courier New" w:hAnsi="Courier New" w:cs="Courier New"/>
          <w:sz w:val="24"/>
          <w:szCs w:val="24"/>
        </w:rPr>
        <w:t>Davalı No.1’in 18016903-900-18-002679 sayılı ve 27 Nisan 2018 tarihli ve</w:t>
      </w:r>
      <w:r w:rsidR="008C11A1">
        <w:rPr>
          <w:rFonts w:ascii="Courier New" w:hAnsi="Courier New" w:cs="Courier New"/>
          <w:sz w:val="24"/>
          <w:szCs w:val="24"/>
        </w:rPr>
        <w:tab/>
      </w:r>
      <w:r>
        <w:rPr>
          <w:rFonts w:ascii="Courier New" w:hAnsi="Courier New" w:cs="Courier New"/>
          <w:sz w:val="24"/>
          <w:szCs w:val="24"/>
        </w:rPr>
        <w:t xml:space="preserve"> Davacının bilgisine 3 Mayıs 2018 tarihinde gelen, Davalı No.2’nin kararını onaylayan kararının ve/veya işleminin ve/veya bu karar tahtında yapılan tüm işlemlerin hükümsüz ve etkisiz olduğuna ve herhangi bir sonuç doğurmayacağına dair Mahkeme emri ve/veya hükmü;</w:t>
      </w:r>
    </w:p>
    <w:p w:rsidR="00621688" w:rsidRDefault="00621688" w:rsidP="00621688">
      <w:pPr>
        <w:spacing w:after="0" w:line="240" w:lineRule="auto"/>
        <w:ind w:left="1143"/>
        <w:rPr>
          <w:rFonts w:ascii="Courier New" w:hAnsi="Courier New" w:cs="Courier New"/>
          <w:sz w:val="24"/>
          <w:szCs w:val="24"/>
        </w:rPr>
      </w:pPr>
    </w:p>
    <w:p w:rsidR="00621688" w:rsidRDefault="00621688" w:rsidP="00621688">
      <w:pPr>
        <w:spacing w:after="0" w:line="240" w:lineRule="auto"/>
        <w:rPr>
          <w:rFonts w:ascii="Courier New" w:hAnsi="Courier New" w:cs="Courier New"/>
          <w:sz w:val="24"/>
          <w:szCs w:val="24"/>
        </w:rPr>
      </w:pPr>
      <w:r>
        <w:rPr>
          <w:rFonts w:ascii="Courier New" w:hAnsi="Courier New" w:cs="Courier New"/>
          <w:sz w:val="24"/>
          <w:szCs w:val="24"/>
        </w:rPr>
        <w:tab/>
        <w:t xml:space="preserve">D- Davacının bilgisine, 3 Mayıs 2018 tarihinde gelen, </w:t>
      </w:r>
      <w:r>
        <w:rPr>
          <w:rFonts w:ascii="Courier New" w:hAnsi="Courier New" w:cs="Courier New"/>
          <w:sz w:val="24"/>
          <w:szCs w:val="24"/>
        </w:rPr>
        <w:tab/>
      </w:r>
    </w:p>
    <w:p w:rsidR="00621688" w:rsidRDefault="00621688" w:rsidP="00621688">
      <w:pPr>
        <w:spacing w:after="0" w:line="240" w:lineRule="auto"/>
        <w:rPr>
          <w:rFonts w:ascii="Courier New" w:hAnsi="Courier New" w:cs="Courier New"/>
          <w:sz w:val="24"/>
          <w:szCs w:val="24"/>
        </w:rPr>
      </w:pPr>
      <w:r>
        <w:rPr>
          <w:rFonts w:ascii="Courier New" w:hAnsi="Courier New" w:cs="Courier New"/>
          <w:sz w:val="24"/>
          <w:szCs w:val="24"/>
        </w:rPr>
        <w:t xml:space="preserve">        18016903-900-18-002679 sayılı ve 27 Nisan 2018 tarihli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Davacının işine son veren kararının ve/veya işleminin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ve/veya bu karar tahtında yapılan tüm işlemlerin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hükümsüz ve etkisiz olduğuna ve herhangi bir sonuç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doğurmayacağına dair Mahkeme emri ve/veya hükmü;</w:t>
      </w:r>
    </w:p>
    <w:p w:rsidR="00621688" w:rsidRDefault="00621688" w:rsidP="00621688">
      <w:pPr>
        <w:spacing w:after="0" w:line="240" w:lineRule="auto"/>
        <w:ind w:left="708"/>
        <w:rPr>
          <w:rFonts w:ascii="Courier New" w:hAnsi="Courier New" w:cs="Courier New"/>
          <w:sz w:val="24"/>
          <w:szCs w:val="24"/>
        </w:rPr>
      </w:pP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E- Davalı No.3’ün 25/7/18 tarihli yazı ile Davacının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bilgisine getirdiği Davacının hakkında verilen ‘işten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çıkarma’ cezasına yapmış olduğu itirazı ret eden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ve/veya Davacıya verilen cezayı aynen kabul eden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kararının ve/veya işleminin ve/veya bu karar tahtında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yapılan tüm işlemlerin hükümsüz ve etkisiz olduğuna ve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herhangi bir sonuç doğurmayacağıan dair Mahkeme emri </w:t>
      </w:r>
    </w:p>
    <w:p w:rsidR="00621688"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ve/veya hükmü;</w:t>
      </w:r>
    </w:p>
    <w:p w:rsidR="00621688" w:rsidRDefault="00621688" w:rsidP="00621688">
      <w:pPr>
        <w:spacing w:after="0" w:line="240" w:lineRule="auto"/>
        <w:ind w:left="708"/>
        <w:rPr>
          <w:rFonts w:ascii="Courier New" w:hAnsi="Courier New" w:cs="Courier New"/>
          <w:sz w:val="24"/>
          <w:szCs w:val="24"/>
        </w:rPr>
      </w:pPr>
    </w:p>
    <w:p w:rsidR="002225A6" w:rsidRDefault="00621688" w:rsidP="00621688">
      <w:pPr>
        <w:spacing w:after="0" w:line="240" w:lineRule="auto"/>
        <w:ind w:left="708"/>
        <w:rPr>
          <w:rFonts w:ascii="Courier New" w:hAnsi="Courier New" w:cs="Courier New"/>
          <w:sz w:val="24"/>
          <w:szCs w:val="24"/>
        </w:rPr>
      </w:pPr>
      <w:r>
        <w:rPr>
          <w:rFonts w:ascii="Courier New" w:hAnsi="Courier New" w:cs="Courier New"/>
          <w:sz w:val="24"/>
          <w:szCs w:val="24"/>
        </w:rPr>
        <w:t>F- Davacının almış olduğu disiplin cezasının özlük</w:t>
      </w:r>
      <w:r w:rsidR="00AB2E78">
        <w:rPr>
          <w:rFonts w:ascii="Courier New" w:hAnsi="Courier New" w:cs="Courier New"/>
          <w:sz w:val="24"/>
          <w:szCs w:val="24"/>
        </w:rPr>
        <w:t xml:space="preserve"> </w:t>
      </w:r>
    </w:p>
    <w:p w:rsidR="002225A6" w:rsidRDefault="002225A6"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dosyasına işlenmesi kararının ve/veya işleminin ve/veya </w:t>
      </w:r>
    </w:p>
    <w:p w:rsidR="002225A6" w:rsidRDefault="002225A6"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bu karar tahtında yapılan tüm işlemlerin hükümsüz ve </w:t>
      </w:r>
    </w:p>
    <w:p w:rsidR="002225A6" w:rsidRDefault="002225A6" w:rsidP="00621688">
      <w:pPr>
        <w:spacing w:after="0" w:line="240" w:lineRule="auto"/>
        <w:ind w:left="708"/>
        <w:rPr>
          <w:rFonts w:ascii="Courier New" w:hAnsi="Courier New" w:cs="Courier New"/>
          <w:sz w:val="24"/>
          <w:szCs w:val="24"/>
        </w:rPr>
      </w:pPr>
      <w:r>
        <w:rPr>
          <w:rFonts w:ascii="Courier New" w:hAnsi="Courier New" w:cs="Courier New"/>
          <w:sz w:val="24"/>
          <w:szCs w:val="24"/>
        </w:rPr>
        <w:t xml:space="preserve">   etkisiz olduğuna ve herhangi bir sonuç doğurmayacağına </w:t>
      </w:r>
    </w:p>
    <w:p w:rsidR="00621688" w:rsidRPr="008C11A1" w:rsidRDefault="002225A6" w:rsidP="00621688">
      <w:pPr>
        <w:spacing w:after="0" w:line="240" w:lineRule="auto"/>
        <w:ind w:left="708"/>
      </w:pPr>
      <w:r>
        <w:rPr>
          <w:rFonts w:ascii="Courier New" w:hAnsi="Courier New" w:cs="Courier New"/>
          <w:sz w:val="24"/>
          <w:szCs w:val="24"/>
        </w:rPr>
        <w:t xml:space="preserve">   dair Mahkeme emri ve/veya hükmü;”</w:t>
      </w:r>
    </w:p>
    <w:p w:rsidR="004D138A" w:rsidRDefault="004D138A" w:rsidP="008C11A1">
      <w:pPr>
        <w:spacing w:after="0" w:line="240" w:lineRule="auto"/>
        <w:rPr>
          <w:rFonts w:ascii="Courier New" w:hAnsi="Courier New" w:cs="Courier New"/>
          <w:sz w:val="24"/>
          <w:szCs w:val="24"/>
        </w:rPr>
      </w:pPr>
    </w:p>
    <w:p w:rsidR="002A625B" w:rsidRDefault="00FD2745" w:rsidP="008C11A1">
      <w:pPr>
        <w:spacing w:line="360" w:lineRule="auto"/>
        <w:rPr>
          <w:rFonts w:ascii="Courier New" w:hAnsi="Courier New" w:cs="Courier New"/>
          <w:sz w:val="24"/>
          <w:szCs w:val="24"/>
        </w:rPr>
      </w:pPr>
      <w:r>
        <w:rPr>
          <w:rFonts w:ascii="Courier New" w:hAnsi="Courier New" w:cs="Courier New"/>
          <w:sz w:val="24"/>
          <w:szCs w:val="24"/>
        </w:rPr>
        <w:t xml:space="preserve">taleplerini içeren bir iptal davası açmış, davayı dinleyen Tek </w:t>
      </w:r>
      <w:r w:rsidR="00D17C5E">
        <w:rPr>
          <w:rFonts w:ascii="Courier New" w:hAnsi="Courier New" w:cs="Courier New"/>
          <w:sz w:val="24"/>
          <w:szCs w:val="24"/>
        </w:rPr>
        <w:t xml:space="preserve">Yargıçlı Yüksek İdare Mahkemesi </w:t>
      </w:r>
      <w:r>
        <w:rPr>
          <w:rFonts w:ascii="Courier New" w:hAnsi="Courier New" w:cs="Courier New"/>
          <w:sz w:val="24"/>
          <w:szCs w:val="24"/>
        </w:rPr>
        <w:t>de</w:t>
      </w:r>
      <w:r w:rsidR="002A625B">
        <w:rPr>
          <w:rFonts w:ascii="Courier New" w:hAnsi="Courier New" w:cs="Courier New"/>
          <w:sz w:val="24"/>
          <w:szCs w:val="24"/>
        </w:rPr>
        <w:t>;</w:t>
      </w:r>
    </w:p>
    <w:p w:rsidR="002A625B" w:rsidRDefault="002A625B" w:rsidP="002A625B">
      <w:pPr>
        <w:spacing w:after="0" w:line="240" w:lineRule="auto"/>
        <w:ind w:left="708" w:hanging="273"/>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r>
      <w:r>
        <w:rPr>
          <w:rFonts w:ascii="Courier New" w:hAnsi="Courier New" w:cs="Courier New"/>
          <w:sz w:val="24"/>
          <w:szCs w:val="24"/>
        </w:rPr>
        <w:tab/>
        <w:t>Orta Doğu Teknik Üniversitesi Kuzey Kıbrıs Kampusu  İdari Personel Disiplin Kurulu’nun 3.5.2018 tarihli kararının ve bu karar tahtında yapılan tüm işlemlerin hükümsüz ve etkisiz olduğuna ve herhangi bir sonuç doğurmayacağına;</w:t>
      </w:r>
    </w:p>
    <w:p w:rsidR="002A625B" w:rsidRDefault="002A625B" w:rsidP="002A625B">
      <w:pPr>
        <w:spacing w:after="0" w:line="240" w:lineRule="auto"/>
        <w:ind w:left="708" w:firstLine="702"/>
        <w:rPr>
          <w:rFonts w:ascii="Courier New" w:hAnsi="Courier New" w:cs="Courier New"/>
          <w:sz w:val="24"/>
          <w:szCs w:val="24"/>
        </w:rPr>
      </w:pPr>
      <w:r>
        <w:rPr>
          <w:rFonts w:ascii="Courier New" w:hAnsi="Courier New" w:cs="Courier New"/>
          <w:sz w:val="24"/>
          <w:szCs w:val="24"/>
        </w:rPr>
        <w:t>Orta Doğu Teknik Üniversi</w:t>
      </w:r>
      <w:r w:rsidR="00010B12">
        <w:rPr>
          <w:rFonts w:ascii="Courier New" w:hAnsi="Courier New" w:cs="Courier New"/>
          <w:sz w:val="24"/>
          <w:szCs w:val="24"/>
        </w:rPr>
        <w:t>tesi Ankara tarafından verilen ‘</w:t>
      </w:r>
      <w:r>
        <w:rPr>
          <w:rFonts w:ascii="Courier New" w:hAnsi="Courier New" w:cs="Courier New"/>
          <w:sz w:val="24"/>
          <w:szCs w:val="24"/>
        </w:rPr>
        <w:t>işten çıkarma</w:t>
      </w:r>
      <w:r w:rsidR="00010B12">
        <w:rPr>
          <w:rFonts w:ascii="Courier New" w:hAnsi="Courier New" w:cs="Courier New"/>
          <w:sz w:val="24"/>
          <w:szCs w:val="24"/>
        </w:rPr>
        <w:t>’</w:t>
      </w:r>
      <w:r>
        <w:rPr>
          <w:rFonts w:ascii="Courier New" w:hAnsi="Courier New" w:cs="Courier New"/>
          <w:sz w:val="24"/>
          <w:szCs w:val="24"/>
        </w:rPr>
        <w:t xml:space="preserve"> cezasına yapılan itirazı reddeden ve Davacıya verilen cezayı kabul eden karar ve bu karar tahtında yapılan tüm işlemlerin hükümsüz ve etkisiz olduğuna;</w:t>
      </w:r>
    </w:p>
    <w:p w:rsidR="002A625B" w:rsidRDefault="002A625B" w:rsidP="002A625B">
      <w:pPr>
        <w:spacing w:after="0" w:line="240" w:lineRule="auto"/>
        <w:ind w:firstLine="708"/>
        <w:rPr>
          <w:rFonts w:ascii="Courier New" w:hAnsi="Courier New" w:cs="Courier New"/>
          <w:sz w:val="24"/>
          <w:szCs w:val="24"/>
        </w:rPr>
      </w:pPr>
      <w:r>
        <w:rPr>
          <w:rFonts w:ascii="Courier New" w:hAnsi="Courier New" w:cs="Courier New"/>
          <w:sz w:val="24"/>
          <w:szCs w:val="24"/>
        </w:rPr>
        <w:t>Karar verilir.</w:t>
      </w:r>
    </w:p>
    <w:p w:rsidR="002A625B" w:rsidRDefault="002A625B" w:rsidP="002A625B">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Dava, Davalı No.2 ve No.4’ü ilgilendirdiği oranda ret ve iptal edilir. </w:t>
      </w:r>
    </w:p>
    <w:p w:rsidR="002A625B" w:rsidRDefault="002A625B" w:rsidP="002A625B">
      <w:pPr>
        <w:spacing w:after="0" w:line="240" w:lineRule="auto"/>
        <w:ind w:left="708" w:firstLine="702"/>
        <w:rPr>
          <w:rFonts w:ascii="Courier New" w:hAnsi="Courier New" w:cs="Courier New"/>
          <w:sz w:val="24"/>
          <w:szCs w:val="24"/>
        </w:rPr>
      </w:pPr>
      <w:r>
        <w:rPr>
          <w:rFonts w:ascii="Courier New" w:hAnsi="Courier New" w:cs="Courier New"/>
          <w:sz w:val="24"/>
          <w:szCs w:val="24"/>
        </w:rPr>
        <w:t>Dava masraflarına ilişkin nasıl bir emir</w:t>
      </w:r>
    </w:p>
    <w:p w:rsidR="002A625B" w:rsidRDefault="002A625B" w:rsidP="002A625B">
      <w:pPr>
        <w:spacing w:after="0" w:line="240" w:lineRule="auto"/>
        <w:ind w:left="708"/>
        <w:rPr>
          <w:rFonts w:ascii="Courier New" w:hAnsi="Courier New" w:cs="Courier New"/>
          <w:sz w:val="24"/>
          <w:szCs w:val="24"/>
        </w:rPr>
      </w:pPr>
      <w:r>
        <w:rPr>
          <w:rFonts w:ascii="Courier New" w:hAnsi="Courier New" w:cs="Courier New"/>
          <w:sz w:val="24"/>
          <w:szCs w:val="24"/>
        </w:rPr>
        <w:t xml:space="preserve">verilebileceğini değerlendirdiğim zaman bunun, Davacının lehine olması gerektiği aşikârdır. Davanın geçirmiş olduğu süreç, özellikle duruşmada sarfedilen süreyi dikkate aldığım zaman Davacı lehine Davalı No.1 aleyhine 20,000 TL dava masrafına dair bir emir vermenin uygun ve adil olacağı kanaatindeyim. </w:t>
      </w:r>
    </w:p>
    <w:p w:rsidR="002A625B" w:rsidRDefault="002A625B" w:rsidP="002A625B">
      <w:pPr>
        <w:spacing w:after="0" w:line="360" w:lineRule="auto"/>
        <w:ind w:left="708" w:firstLine="708"/>
        <w:rPr>
          <w:rFonts w:ascii="Courier New" w:hAnsi="Courier New" w:cs="Courier New"/>
          <w:sz w:val="24"/>
          <w:szCs w:val="24"/>
        </w:rPr>
      </w:pPr>
      <w:r>
        <w:rPr>
          <w:rFonts w:ascii="Courier New" w:hAnsi="Courier New" w:cs="Courier New"/>
          <w:sz w:val="24"/>
          <w:szCs w:val="24"/>
        </w:rPr>
        <w:t>Bu nedenle Davalı No.1’in Davacıya 20,000 TL dava masrafı ödemesine de emir verilir.”</w:t>
      </w:r>
    </w:p>
    <w:p w:rsidR="002A625B" w:rsidRDefault="002A625B" w:rsidP="002A625B">
      <w:pPr>
        <w:spacing w:after="0" w:line="360" w:lineRule="auto"/>
        <w:rPr>
          <w:rFonts w:ascii="Courier New" w:hAnsi="Courier New" w:cs="Courier New"/>
          <w:sz w:val="24"/>
          <w:szCs w:val="24"/>
        </w:rPr>
      </w:pPr>
    </w:p>
    <w:p w:rsidR="00D17C5E" w:rsidRDefault="00FD2745" w:rsidP="002A625B">
      <w:pPr>
        <w:spacing w:after="0" w:line="360" w:lineRule="auto"/>
        <w:rPr>
          <w:rFonts w:ascii="Courier New" w:hAnsi="Courier New" w:cs="Courier New"/>
          <w:sz w:val="24"/>
          <w:szCs w:val="24"/>
        </w:rPr>
      </w:pPr>
      <w:r>
        <w:rPr>
          <w:rFonts w:ascii="Courier New" w:hAnsi="Courier New" w:cs="Courier New"/>
          <w:sz w:val="24"/>
          <w:szCs w:val="24"/>
        </w:rPr>
        <w:t>şeklinde Davalı No.1 ve</w:t>
      </w:r>
      <w:r w:rsidR="00010B12">
        <w:rPr>
          <w:rFonts w:ascii="Courier New" w:hAnsi="Courier New" w:cs="Courier New"/>
          <w:sz w:val="24"/>
          <w:szCs w:val="24"/>
        </w:rPr>
        <w:t xml:space="preserve"> No.</w:t>
      </w:r>
      <w:r>
        <w:rPr>
          <w:rFonts w:ascii="Courier New" w:hAnsi="Courier New" w:cs="Courier New"/>
          <w:sz w:val="24"/>
          <w:szCs w:val="24"/>
        </w:rPr>
        <w:t xml:space="preserve">3 aleyhine karar üretmiş, Davalı No.2 ve </w:t>
      </w:r>
      <w:r w:rsidR="00010B12">
        <w:rPr>
          <w:rFonts w:ascii="Courier New" w:hAnsi="Courier New" w:cs="Courier New"/>
          <w:sz w:val="24"/>
          <w:szCs w:val="24"/>
        </w:rPr>
        <w:t>No.</w:t>
      </w:r>
      <w:r>
        <w:rPr>
          <w:rFonts w:ascii="Courier New" w:hAnsi="Courier New" w:cs="Courier New"/>
          <w:sz w:val="24"/>
          <w:szCs w:val="24"/>
        </w:rPr>
        <w:t xml:space="preserve">4’ü ilgilendirdiği oranda ise davayı iptal etmiştir. </w:t>
      </w:r>
    </w:p>
    <w:p w:rsidR="00D17C5E" w:rsidRDefault="00D17C5E" w:rsidP="002A625B">
      <w:pPr>
        <w:spacing w:after="0" w:line="360" w:lineRule="auto"/>
        <w:rPr>
          <w:rFonts w:ascii="Courier New" w:hAnsi="Courier New" w:cs="Courier New"/>
          <w:sz w:val="24"/>
          <w:szCs w:val="24"/>
        </w:rPr>
      </w:pPr>
    </w:p>
    <w:p w:rsidR="00E562E9" w:rsidRDefault="00D17C5E" w:rsidP="00D17C5E">
      <w:pPr>
        <w:spacing w:after="0" w:line="360" w:lineRule="auto"/>
        <w:ind w:firstLine="708"/>
        <w:rPr>
          <w:rFonts w:ascii="Courier New" w:hAnsi="Courier New" w:cs="Courier New"/>
          <w:sz w:val="24"/>
          <w:szCs w:val="24"/>
        </w:rPr>
      </w:pPr>
      <w:r>
        <w:rPr>
          <w:rFonts w:ascii="Courier New" w:hAnsi="Courier New" w:cs="Courier New"/>
          <w:sz w:val="24"/>
          <w:szCs w:val="24"/>
        </w:rPr>
        <w:t>İstinaf Eden/</w:t>
      </w:r>
      <w:r w:rsidR="00FD2745">
        <w:rPr>
          <w:rFonts w:ascii="Courier New" w:hAnsi="Courier New" w:cs="Courier New"/>
          <w:sz w:val="24"/>
          <w:szCs w:val="24"/>
        </w:rPr>
        <w:t>Davalı No.1</w:t>
      </w:r>
      <w:r w:rsidR="00D953C7">
        <w:rPr>
          <w:rFonts w:ascii="Courier New" w:hAnsi="Courier New" w:cs="Courier New"/>
          <w:sz w:val="24"/>
          <w:szCs w:val="24"/>
        </w:rPr>
        <w:t xml:space="preserve"> (ki bund</w:t>
      </w:r>
      <w:r w:rsidR="00311B80">
        <w:rPr>
          <w:rFonts w:ascii="Courier New" w:hAnsi="Courier New" w:cs="Courier New"/>
          <w:sz w:val="24"/>
          <w:szCs w:val="24"/>
        </w:rPr>
        <w:t>an sonra sadece İstinaf Eden olarak anılacaktır),</w:t>
      </w:r>
      <w:r w:rsidR="00FD2745">
        <w:rPr>
          <w:rFonts w:ascii="Courier New" w:hAnsi="Courier New" w:cs="Courier New"/>
          <w:sz w:val="24"/>
          <w:szCs w:val="24"/>
        </w:rPr>
        <w:t xml:space="preserve"> konu karara karşı istinaf dosyalamıştır. Dosyalanan</w:t>
      </w:r>
      <w:r w:rsidR="00E562E9">
        <w:rPr>
          <w:rFonts w:ascii="Courier New" w:hAnsi="Courier New" w:cs="Courier New"/>
          <w:sz w:val="24"/>
          <w:szCs w:val="24"/>
        </w:rPr>
        <w:t xml:space="preserve"> istinafın sebep ve gerekçeleri;</w:t>
      </w:r>
    </w:p>
    <w:p w:rsidR="00E562E9" w:rsidRDefault="00E562E9" w:rsidP="002A625B">
      <w:pPr>
        <w:spacing w:after="0" w:line="360" w:lineRule="auto"/>
        <w:rPr>
          <w:rFonts w:ascii="Courier New" w:hAnsi="Courier New" w:cs="Courier New"/>
          <w:sz w:val="24"/>
          <w:szCs w:val="24"/>
        </w:rPr>
      </w:pPr>
    </w:p>
    <w:p w:rsidR="00E562E9" w:rsidRDefault="00E562E9" w:rsidP="00E562E9">
      <w:pPr>
        <w:spacing w:after="0" w:line="240" w:lineRule="auto"/>
        <w:ind w:firstLine="708"/>
        <w:rPr>
          <w:rFonts w:ascii="Courier New" w:hAnsi="Courier New" w:cs="Courier New"/>
          <w:sz w:val="24"/>
          <w:szCs w:val="24"/>
        </w:rPr>
      </w:pPr>
      <w:r>
        <w:rPr>
          <w:rFonts w:ascii="Courier New" w:hAnsi="Courier New" w:cs="Courier New"/>
          <w:sz w:val="24"/>
          <w:szCs w:val="24"/>
        </w:rPr>
        <w:t>“</w:t>
      </w:r>
      <w:r w:rsidR="00D83E05">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tab/>
        <w:t xml:space="preserve">Muhterem Yüksek İdare Mahkemesi, İdari Personel  </w:t>
      </w:r>
    </w:p>
    <w:p w:rsidR="00E562E9" w:rsidRDefault="00E562E9" w:rsidP="00E562E9">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Disiplin Yönergesi uyarınca itiraz mercii olan Davalı </w:t>
      </w: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No.3 tarafından verilmiş olan nihai ve kesin </w:t>
      </w: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kararın yasal mevzuat uyarınca kararı veren makamın </w:t>
      </w: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KKTC’de yürütsel ve yönetsel bir yetki kullanan bir </w:t>
      </w: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makam olmadığı, yabancı olduğu gerekçesi ile Yüksek </w:t>
      </w: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İdare Mahkemesi’nin bu makamın verdiği kararı KKTC </w:t>
      </w: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Anayasası’nın 152’inci maddesine göre denetleme </w:t>
      </w:r>
    </w:p>
    <w:p w:rsidR="00E562E9" w:rsidRDefault="00E562E9" w:rsidP="00E562E9">
      <w:pPr>
        <w:spacing w:after="0" w:line="240" w:lineRule="auto"/>
        <w:ind w:left="1416"/>
        <w:rPr>
          <w:rFonts w:ascii="Courier New" w:hAnsi="Courier New" w:cs="Courier New"/>
          <w:sz w:val="24"/>
          <w:szCs w:val="24"/>
        </w:rPr>
      </w:pPr>
      <w:r>
        <w:rPr>
          <w:rFonts w:ascii="Courier New" w:hAnsi="Courier New" w:cs="Courier New"/>
          <w:sz w:val="24"/>
          <w:szCs w:val="24"/>
        </w:rPr>
        <w:t xml:space="preserve">yetkisi olmadığı yönündeki ön itirazını hatalı değerlendirdi ve sadece Davalı No.3’ün mahkemenin bölgesel yetkisi dışında olduğuna dair bir ön itiraz olarak değerlendirmekle hatalı hareket etmiştir. Muhterem bidayet mahkemesi yasal mevzuatı ve özellikle KKTC Anayasasının 152’inci maddesini göz ardı ederek ve/veya yalnızca İdari Personel Disiplin </w:t>
      </w:r>
      <w:r>
        <w:rPr>
          <w:rFonts w:ascii="Courier New" w:hAnsi="Courier New" w:cs="Courier New"/>
          <w:sz w:val="24"/>
          <w:szCs w:val="24"/>
        </w:rPr>
        <w:lastRenderedPageBreak/>
        <w:t>Yönergesi’nde yetkili mahkemelerin KKTC Mahkemeleri olduğuna ilişkin bir maddeye dayanarak davalıların ön itirazlarını reddetmekle hata etmiştir.</w:t>
      </w:r>
    </w:p>
    <w:p w:rsidR="00E562E9" w:rsidRDefault="00E562E9" w:rsidP="00E562E9">
      <w:pPr>
        <w:spacing w:after="0" w:line="240" w:lineRule="auto"/>
        <w:ind w:left="708"/>
        <w:rPr>
          <w:rFonts w:ascii="Courier New" w:hAnsi="Courier New" w:cs="Courier New"/>
          <w:sz w:val="24"/>
          <w:szCs w:val="24"/>
        </w:rPr>
      </w:pPr>
    </w:p>
    <w:p w:rsidR="00305203" w:rsidRDefault="00305203" w:rsidP="00E562E9">
      <w:pPr>
        <w:spacing w:after="0" w:line="240" w:lineRule="auto"/>
        <w:ind w:left="708"/>
        <w:rPr>
          <w:rFonts w:ascii="Courier New" w:hAnsi="Courier New" w:cs="Courier New"/>
          <w:sz w:val="24"/>
          <w:szCs w:val="24"/>
        </w:rPr>
      </w:pPr>
    </w:p>
    <w:p w:rsidR="00305203" w:rsidRDefault="00305203" w:rsidP="00E562E9">
      <w:pPr>
        <w:spacing w:after="0" w:line="240" w:lineRule="auto"/>
        <w:ind w:left="708"/>
        <w:rPr>
          <w:rFonts w:ascii="Courier New" w:hAnsi="Courier New" w:cs="Courier New"/>
          <w:sz w:val="24"/>
          <w:szCs w:val="24"/>
        </w:rPr>
      </w:pPr>
    </w:p>
    <w:p w:rsidR="00E562E9" w:rsidRDefault="00E562E9" w:rsidP="00E562E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83E05">
        <w:rPr>
          <w:rFonts w:ascii="Courier New" w:hAnsi="Courier New" w:cs="Courier New"/>
          <w:sz w:val="24"/>
          <w:szCs w:val="24"/>
        </w:rPr>
        <w:t xml:space="preserve"> </w:t>
      </w:r>
      <w:r w:rsidR="00305203">
        <w:rPr>
          <w:rFonts w:ascii="Courier New" w:hAnsi="Courier New" w:cs="Courier New"/>
          <w:sz w:val="24"/>
          <w:szCs w:val="24"/>
        </w:rPr>
        <w:t>2-</w:t>
      </w:r>
      <w:r w:rsidR="00305203">
        <w:rPr>
          <w:rFonts w:ascii="Courier New" w:hAnsi="Courier New" w:cs="Courier New"/>
          <w:sz w:val="24"/>
          <w:szCs w:val="24"/>
        </w:rPr>
        <w:tab/>
        <w:t>Muhterem</w:t>
      </w:r>
      <w:r>
        <w:rPr>
          <w:rFonts w:ascii="Courier New" w:hAnsi="Courier New" w:cs="Courier New"/>
          <w:sz w:val="24"/>
          <w:szCs w:val="24"/>
        </w:rPr>
        <w:t xml:space="preserve"> Yüksek  İdare Mahkemesi, Davacıya gönderilen </w:t>
      </w:r>
    </w:p>
    <w:p w:rsidR="00E562E9" w:rsidRDefault="00E562E9" w:rsidP="00E562E9">
      <w:pPr>
        <w:spacing w:after="0" w:line="240" w:lineRule="auto"/>
        <w:ind w:left="1413"/>
        <w:rPr>
          <w:rFonts w:ascii="Courier New" w:hAnsi="Courier New" w:cs="Courier New"/>
          <w:sz w:val="24"/>
          <w:szCs w:val="24"/>
        </w:rPr>
      </w:pPr>
      <w:r>
        <w:rPr>
          <w:rFonts w:ascii="Courier New" w:hAnsi="Courier New" w:cs="Courier New"/>
          <w:sz w:val="24"/>
          <w:szCs w:val="24"/>
        </w:rPr>
        <w:t xml:space="preserve">iki adet savunmaya davet yazısında, özellikle de tanık ifadeleri dinlendikten sonra gönderilen ikinci yazıda, İdari Personel Disiplin Yönergesi’nde belirtildiği şekilde, hakkında disiplin soruşturması açılan fiilin neden ibaret bulunduğu izah edilmesine karşın ve yine disiplin kurulu toplantısı esnasında da karar verilmeden önce Davacının tüm tanık ifadelerini de içeren disiplin soruşturması dosyasını avukatı ile birlikte incelemesine ve savunmasını yapmasına izin verilmesine karşın, Davacının aleyhindeki ithamı bilmediği ve savunma hakkının elinden alındığı yönünde bulgu yapmakta hata etmiştir. Davacı disiplin soruşturma dosyasını alıp avukatı ile birlikte inceledikten sonra savunma yapabileceği halde hiçbir savunma kendisi yapmadı. Davacının savunma yapmaktan kaçınması savunma hakkının elinden alındığını göstermez. Bidayet Mahkemesi </w:t>
      </w:r>
      <w:r w:rsidR="00D16448">
        <w:rPr>
          <w:rFonts w:ascii="Courier New" w:hAnsi="Courier New" w:cs="Courier New"/>
          <w:sz w:val="24"/>
          <w:szCs w:val="24"/>
        </w:rPr>
        <w:t>Da</w:t>
      </w:r>
      <w:r>
        <w:rPr>
          <w:rFonts w:ascii="Courier New" w:hAnsi="Courier New" w:cs="Courier New"/>
          <w:sz w:val="24"/>
          <w:szCs w:val="24"/>
        </w:rPr>
        <w:t>vacının savunmasının elinden alındığına dair bulguya varması hatalıdır. Muhterem bidayet mahkemesi disiplin soruşturmasındaki işlemler ile disiplin kurulundaki işlemleri karıştırmıştır.</w:t>
      </w:r>
    </w:p>
    <w:p w:rsidR="00D83E05" w:rsidRDefault="00D83E05" w:rsidP="00D83E05">
      <w:pPr>
        <w:spacing w:after="0" w:line="240" w:lineRule="auto"/>
        <w:rPr>
          <w:rFonts w:ascii="Courier New" w:hAnsi="Courier New" w:cs="Courier New"/>
          <w:sz w:val="24"/>
          <w:szCs w:val="24"/>
        </w:rPr>
      </w:pPr>
    </w:p>
    <w:p w:rsidR="00D83E05" w:rsidRDefault="00D83E05" w:rsidP="00D83E05">
      <w:pPr>
        <w:spacing w:after="0" w:line="240" w:lineRule="auto"/>
        <w:rPr>
          <w:rFonts w:ascii="Courier New" w:hAnsi="Courier New" w:cs="Courier New"/>
          <w:sz w:val="24"/>
          <w:szCs w:val="24"/>
        </w:rPr>
      </w:pPr>
      <w:r>
        <w:rPr>
          <w:rFonts w:ascii="Courier New" w:hAnsi="Courier New" w:cs="Courier New"/>
          <w:sz w:val="24"/>
          <w:szCs w:val="24"/>
        </w:rPr>
        <w:tab/>
        <w:t xml:space="preserve"> 3-</w:t>
      </w:r>
      <w:r>
        <w:rPr>
          <w:rFonts w:ascii="Courier New" w:hAnsi="Courier New" w:cs="Courier New"/>
          <w:sz w:val="24"/>
          <w:szCs w:val="24"/>
        </w:rPr>
        <w:tab/>
        <w:t xml:space="preserve">Muhterem Yüksek İdare Mahkemesi, yürürlükteki İdari </w:t>
      </w:r>
    </w:p>
    <w:p w:rsidR="00D83E05" w:rsidRDefault="00D83E05" w:rsidP="00D83E05">
      <w:pPr>
        <w:spacing w:after="0" w:line="240" w:lineRule="auto"/>
        <w:ind w:left="1416"/>
        <w:rPr>
          <w:rFonts w:ascii="Courier New" w:hAnsi="Courier New" w:cs="Courier New"/>
          <w:sz w:val="24"/>
          <w:szCs w:val="24"/>
        </w:rPr>
      </w:pPr>
      <w:r>
        <w:rPr>
          <w:rFonts w:ascii="Courier New" w:hAnsi="Courier New" w:cs="Courier New"/>
          <w:sz w:val="24"/>
          <w:szCs w:val="24"/>
        </w:rPr>
        <w:t>Personel Disiplin Yönergesi birebir uygulanarak, Disiplin Kurulu tarafından bir karar verilmesinden önce, Davacının tanık dinletmesine, kendisini şahsen ve bir avukat ile savunmasına ve yine avukatı ile tüm tanık ifadelerini incelemesine izin verilmesine karşın ‘çelişme ilkesine’ uyulmadan bir disiplin süreci yürütüldüğü ve 3.5.2018 tarihinde ‘çelişme ilkesine’ uyulmadan bir disiplin süreci yürüttüğü yönünde bulgu yapmakla hata etmiştir. Tam aksine davacı duruşma süreci içerisinde soruşturma dosyasını almış, avukatı ile birlikte incelemiş, tüm tanık ifadelerini ve söylenenleri görmüş ancak ne savunma yapmış ne de tanık dinletmi</w:t>
      </w:r>
      <w:r w:rsidR="00010B12">
        <w:rPr>
          <w:rFonts w:ascii="Courier New" w:hAnsi="Courier New" w:cs="Courier New"/>
          <w:sz w:val="24"/>
          <w:szCs w:val="24"/>
        </w:rPr>
        <w:t>ştir. Davacının kendisine tanına</w:t>
      </w:r>
      <w:r>
        <w:rPr>
          <w:rFonts w:ascii="Courier New" w:hAnsi="Courier New" w:cs="Courier New"/>
          <w:sz w:val="24"/>
          <w:szCs w:val="24"/>
        </w:rPr>
        <w:t>n hakları kullanmaması nedeni ile ‘çelişme ilkesine’ davalının aykırı davrandığı söylenemez.</w:t>
      </w:r>
    </w:p>
    <w:p w:rsidR="00D83E05" w:rsidRDefault="00D83E05" w:rsidP="00D83E05">
      <w:pPr>
        <w:spacing w:after="0" w:line="240" w:lineRule="auto"/>
        <w:rPr>
          <w:rFonts w:ascii="Courier New" w:hAnsi="Courier New" w:cs="Courier New"/>
          <w:sz w:val="24"/>
          <w:szCs w:val="24"/>
        </w:rPr>
      </w:pPr>
    </w:p>
    <w:p w:rsidR="00D83E05" w:rsidRDefault="00D83E05"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Muhterem Yüksek İdare Mahkemesi, İdari Personel Disiplin Yönergesi uyarınca kendisine bir tamam savunma hakkı verilmesine, Davacının disiplin soruşturması sırasında tanık dinletmesine, kendisini müdafaa etmesine ve disiplin kurulu esnasında da </w:t>
      </w:r>
      <w:r>
        <w:rPr>
          <w:rFonts w:ascii="Courier New" w:hAnsi="Courier New" w:cs="Courier New"/>
          <w:sz w:val="24"/>
          <w:szCs w:val="24"/>
        </w:rPr>
        <w:lastRenderedPageBreak/>
        <w:t>karar verilmeden önce Davacının tüm tanık ifadelerini de içeren disiplin soruşturması dosyasını incelemesine ve avukatı ile birlikte savunma yapmasına da izin verilmesine karşın, Davacıya müdafaa hakkının elinden alındığı yönünde bulgu yapmakta hata etmiştir.</w:t>
      </w:r>
    </w:p>
    <w:p w:rsidR="00D83E05" w:rsidRDefault="00D83E05" w:rsidP="00D83E05">
      <w:pPr>
        <w:spacing w:after="0" w:line="240" w:lineRule="auto"/>
        <w:ind w:left="1416" w:hanging="561"/>
        <w:rPr>
          <w:rFonts w:ascii="Courier New" w:hAnsi="Courier New" w:cs="Courier New"/>
          <w:sz w:val="24"/>
          <w:szCs w:val="24"/>
        </w:rPr>
      </w:pPr>
    </w:p>
    <w:p w:rsidR="00D83E05" w:rsidRDefault="00D83E05"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Muhterem Yüksek İdare Mahkemesi, İdari Personel Disiplin Yönergesi uyarınca bir disiplin kurulu gerçekleştirilmesine, aleyhindeki tüm suçlamaların Davacıya bildirilmesine ve Davacının tüm tanık ifadelerini avukatı ile birlikte incelemesine izin verilmesine karşın, Davacının disiplin kurulu önündeki safhada itham edilmediği ve kendisine isnat olunan hususla ilgili açıkça bilgilendirilmediği yönünde bulgu yapmakla hata etmiştir.</w:t>
      </w:r>
    </w:p>
    <w:p w:rsidR="00D83E05" w:rsidRDefault="00D83E05" w:rsidP="00D83E05">
      <w:pPr>
        <w:spacing w:after="0" w:line="240" w:lineRule="auto"/>
        <w:ind w:left="1416" w:hanging="561"/>
        <w:rPr>
          <w:rFonts w:ascii="Courier New" w:hAnsi="Courier New" w:cs="Courier New"/>
          <w:sz w:val="24"/>
          <w:szCs w:val="24"/>
        </w:rPr>
      </w:pPr>
    </w:p>
    <w:p w:rsidR="00D83E05" w:rsidRDefault="00D83E05"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Muhterem Yüksek İdare Mahkemesi, tüm disiplin sürecinin İdari Personel Disiplin Yönergesi uyarınca tutanaklarla zabıt altına alınmasına ve emare olarak sunulmasına karşın, verilen şahadeti hatalı değerlendirerek Disiplin Kurulu huzurundaki işlemlerin zabıtlarının tutulmadığı yönünde bulgu yapmakta ve disiplin süreci süresince tutulan ses kayıtlarının Davacının bilgisinde olmasına rağmen talimat aşamasında Davalı No.1’den sunulması yönünde bir talebi olmamasına karşın, ses kayıtlarının ibraz edilmemesini Davalıların aleyhine bir husus olarak değerlendirmekte hata yapmıştır.</w:t>
      </w:r>
    </w:p>
    <w:p w:rsidR="00D83E05" w:rsidRDefault="00D83E05" w:rsidP="00D83E05">
      <w:pPr>
        <w:spacing w:after="0" w:line="240" w:lineRule="auto"/>
        <w:ind w:left="1416" w:hanging="561"/>
        <w:rPr>
          <w:rFonts w:ascii="Courier New" w:hAnsi="Courier New" w:cs="Courier New"/>
          <w:sz w:val="24"/>
          <w:szCs w:val="24"/>
        </w:rPr>
      </w:pPr>
    </w:p>
    <w:p w:rsidR="00D83E05" w:rsidRDefault="00D83E05"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 xml:space="preserve">Muhterem Yüksek İdare Mahkemesi, İdari Personel Disiplin Yönergesi Madde 10’un Yönergede başka bir ceza öngörülmüş olup olmadığına bakılmaksızın, yürürlükteki yasaların işten çıkarma nedeni saydığı eylemlerde bulunanlara da işten çıkarma cezası verilebileceği belirlenmiş olmasına karşın, Madde 8’in varlığında Madde 10 uyarınca Davacıya işten çıkarma cezası verilemeyeceği ve </w:t>
      </w:r>
      <w:r w:rsidR="00F27BCD">
        <w:rPr>
          <w:rFonts w:ascii="Courier New" w:hAnsi="Courier New" w:cs="Courier New"/>
          <w:sz w:val="24"/>
          <w:szCs w:val="24"/>
        </w:rPr>
        <w:t>dava konusu işlemin konu yönünden sakat olduğu hususunda bulgu yaparak hata yapmıştır.</w:t>
      </w:r>
    </w:p>
    <w:p w:rsidR="00F27BCD" w:rsidRDefault="00F27BCD" w:rsidP="00D83E05">
      <w:pPr>
        <w:spacing w:after="0" w:line="240" w:lineRule="auto"/>
        <w:ind w:left="1416" w:hanging="561"/>
        <w:rPr>
          <w:rFonts w:ascii="Courier New" w:hAnsi="Courier New" w:cs="Courier New"/>
          <w:sz w:val="24"/>
          <w:szCs w:val="24"/>
        </w:rPr>
      </w:pPr>
    </w:p>
    <w:p w:rsidR="00F27BCD" w:rsidRDefault="00F27BCD"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Muhterem Yüksek İdare Mahkemesi, hem Soruşturma Komisyonunun hem de Disiplin Kurulunun Davalının uygulamakla yükümlü oldu</w:t>
      </w:r>
      <w:r w:rsidR="00D16448">
        <w:rPr>
          <w:rFonts w:ascii="Courier New" w:hAnsi="Courier New" w:cs="Courier New"/>
          <w:sz w:val="24"/>
          <w:szCs w:val="24"/>
        </w:rPr>
        <w:t>ğ</w:t>
      </w:r>
      <w:r>
        <w:rPr>
          <w:rFonts w:ascii="Courier New" w:hAnsi="Courier New" w:cs="Courier New"/>
          <w:sz w:val="24"/>
          <w:szCs w:val="24"/>
        </w:rPr>
        <w:t>u ve Davacı tarafından iptali talep edilmemiş olan İdari Personel Disiplin Yönergesi’nde belirlenen tüm şekil şartlarına uygun olarak oluşturulmuş olmasına karşın, Genel Sekreter Doç.Dr.Cumali Sabah ve Rektör Yardımcısı Prof.Dr.Gürkan Karakaş’ın hem Soruşturma Komisyonu hem de Disiplin Kurulu bünyesinde olmasının hukuka aykırı olduğu yönünde bulgu yapmakta hata yapmıştır.</w:t>
      </w:r>
    </w:p>
    <w:p w:rsidR="00F27BCD" w:rsidRDefault="00F27BCD" w:rsidP="00D83E05">
      <w:pPr>
        <w:spacing w:after="0" w:line="240" w:lineRule="auto"/>
        <w:ind w:left="1416" w:hanging="561"/>
        <w:rPr>
          <w:rFonts w:ascii="Courier New" w:hAnsi="Courier New" w:cs="Courier New"/>
          <w:sz w:val="24"/>
          <w:szCs w:val="24"/>
        </w:rPr>
      </w:pPr>
    </w:p>
    <w:p w:rsidR="00F27BCD" w:rsidRDefault="00F27BCD"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Muhterem Yüksek İdare Mahkemesi, Davalı No.1’in uygulamakla yükümlü olduğu ve Davacı tarafından iptali talep edilmemiş olan İdari Personel Disiplin  Yönergesi uyarınca yürütülmüş olan disiplin kurulu esnasında şahadet sunulmadığı,</w:t>
      </w:r>
      <w:r w:rsidR="006B024A">
        <w:rPr>
          <w:rFonts w:ascii="Courier New" w:hAnsi="Courier New" w:cs="Courier New"/>
          <w:sz w:val="24"/>
          <w:szCs w:val="24"/>
        </w:rPr>
        <w:t xml:space="preserve"> Davacıya istintak hakkı verilmediği, yargılamanın sadece evrak üstünden yapıldığı ve Disiplin Kurulu’nun önündeki mevcut şahadetten Davacının isnat edilen disiplin suçunu işlemiş olduğu bulgusuna varılmış olmasının hukuka aykırı olduğu yönünde bulgu yaparak hata etmiştir.</w:t>
      </w:r>
    </w:p>
    <w:p w:rsidR="006B024A" w:rsidRDefault="006B024A" w:rsidP="00D83E05">
      <w:pPr>
        <w:spacing w:after="0" w:line="240" w:lineRule="auto"/>
        <w:ind w:left="1416" w:hanging="561"/>
        <w:rPr>
          <w:rFonts w:ascii="Courier New" w:hAnsi="Courier New" w:cs="Courier New"/>
          <w:sz w:val="24"/>
          <w:szCs w:val="24"/>
        </w:rPr>
      </w:pPr>
    </w:p>
    <w:p w:rsidR="006B024A" w:rsidRDefault="006B024A"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Muhterem Yüksek İdare Mahkemesi, bölgesel yetkisi dışında olan Davalı No.3 tarafından alınmış olan, Davacının itirazını reddeden ve verilen disiplin cezasını kabul eden nihai kararın Davacı tarafından yapılan itirazdaki başlıklar değerlendirilmediği ve gerekçesiz olduğu cihetle hukuka aykırı olduğu yönünde bulgu yaparak hata etmiştir. Davalı No.3 TC’de faaliyet gösteren yabancı bir makamdır.</w:t>
      </w:r>
      <w:r w:rsidR="004437FF">
        <w:rPr>
          <w:rFonts w:ascii="Courier New" w:hAnsi="Courier New" w:cs="Courier New"/>
          <w:sz w:val="24"/>
          <w:szCs w:val="24"/>
        </w:rPr>
        <w:t xml:space="preserve"> Bu makamın kararları davalının 1’inci ön itirazında ileri sürdüğü nedenler ile muhterem bidayet mahkemesinin yetkisi dahilinde olmamasına rağmen bidayet mahkemesi yabancı bir makamın verdiği kararın hükümsüz ve etkisiz olduğu yönünde karar vermekle hata </w:t>
      </w:r>
      <w:r w:rsidR="00281731">
        <w:rPr>
          <w:rFonts w:ascii="Courier New" w:hAnsi="Courier New" w:cs="Courier New"/>
          <w:sz w:val="24"/>
          <w:szCs w:val="24"/>
        </w:rPr>
        <w:t>etmiştir. Yüksek İdare Mahkemesinin yetkileri Anayasa ile düzenlenmiştir. Buna karşın bidayet mahkemesi Yüksek İdare Mahkemesinin yetkisini Emare 13 yönergeye göre tespit etmekle ve davalı no.3’ün kararını iptal etmekle hata etmiştir.</w:t>
      </w:r>
    </w:p>
    <w:p w:rsidR="00281731" w:rsidRDefault="00281731" w:rsidP="00D83E05">
      <w:pPr>
        <w:spacing w:after="0" w:line="240" w:lineRule="auto"/>
        <w:ind w:left="1416" w:hanging="561"/>
        <w:rPr>
          <w:rFonts w:ascii="Courier New" w:hAnsi="Courier New" w:cs="Courier New"/>
          <w:sz w:val="24"/>
          <w:szCs w:val="24"/>
        </w:rPr>
      </w:pPr>
    </w:p>
    <w:p w:rsidR="00281731" w:rsidRDefault="00281731" w:rsidP="00D83E05">
      <w:pPr>
        <w:spacing w:after="0" w:line="240" w:lineRule="auto"/>
        <w:ind w:left="1416" w:hanging="561"/>
        <w:rPr>
          <w:rFonts w:ascii="Courier New" w:hAnsi="Courier New" w:cs="Courier New"/>
          <w:sz w:val="24"/>
          <w:szCs w:val="24"/>
        </w:rPr>
      </w:pPr>
      <w:r>
        <w:rPr>
          <w:rFonts w:ascii="Courier New" w:hAnsi="Courier New" w:cs="Courier New"/>
          <w:sz w:val="24"/>
          <w:szCs w:val="24"/>
        </w:rPr>
        <w:t>11-</w:t>
      </w:r>
      <w:r>
        <w:rPr>
          <w:rFonts w:ascii="Courier New" w:hAnsi="Courier New" w:cs="Courier New"/>
          <w:sz w:val="24"/>
          <w:szCs w:val="24"/>
        </w:rPr>
        <w:tab/>
        <w:t>Muhterem Yüksek İdare Mahkemesi, Davalı No.1 tarafından yapılan tüm işlemlerin yürürlükte olan ve Davalı No.1 tarafından uyulması zorunlu olan İdari Personel Disiplin Yönergesi’ne uygun olarak yapılmış olmas</w:t>
      </w:r>
      <w:r w:rsidR="00932220">
        <w:rPr>
          <w:rFonts w:ascii="Courier New" w:hAnsi="Courier New" w:cs="Courier New"/>
          <w:sz w:val="24"/>
          <w:szCs w:val="24"/>
        </w:rPr>
        <w:t>ına karşın, idare hukuku prensip</w:t>
      </w:r>
      <w:r>
        <w:rPr>
          <w:rFonts w:ascii="Courier New" w:hAnsi="Courier New" w:cs="Courier New"/>
          <w:sz w:val="24"/>
          <w:szCs w:val="24"/>
        </w:rPr>
        <w:t>lerini doğru değerlendirmeyerek Davalı No.1 tarafından alınan kararların hukuka aykırı ve hükümsüz ve etkisiz olduğu yönünde karar vermekte ve dava masraflarının Davalı No.1 tarafından ödenmesine karar vermekte hata etmiştir.</w:t>
      </w:r>
      <w:r w:rsidR="00932220">
        <w:rPr>
          <w:rFonts w:ascii="Courier New" w:hAnsi="Courier New" w:cs="Courier New"/>
          <w:sz w:val="24"/>
          <w:szCs w:val="24"/>
        </w:rPr>
        <w:t>”</w:t>
      </w:r>
    </w:p>
    <w:p w:rsidR="00FD2745" w:rsidRDefault="00FD2745" w:rsidP="008C11A1">
      <w:pPr>
        <w:spacing w:line="360" w:lineRule="auto"/>
        <w:rPr>
          <w:rFonts w:ascii="Courier New" w:hAnsi="Courier New" w:cs="Courier New"/>
          <w:sz w:val="24"/>
          <w:szCs w:val="24"/>
        </w:rPr>
      </w:pPr>
      <w:r>
        <w:rPr>
          <w:rFonts w:ascii="Courier New" w:hAnsi="Courier New" w:cs="Courier New"/>
          <w:sz w:val="24"/>
          <w:szCs w:val="24"/>
        </w:rPr>
        <w:t>şeklindedir.</w:t>
      </w:r>
    </w:p>
    <w:p w:rsidR="00281731" w:rsidRDefault="00FD2745" w:rsidP="008C11A1">
      <w:pPr>
        <w:spacing w:line="360" w:lineRule="auto"/>
        <w:rPr>
          <w:rFonts w:ascii="Courier New" w:hAnsi="Courier New" w:cs="Courier New"/>
          <w:sz w:val="24"/>
          <w:szCs w:val="24"/>
        </w:rPr>
      </w:pPr>
      <w:r>
        <w:rPr>
          <w:rFonts w:ascii="Courier New" w:hAnsi="Courier New" w:cs="Courier New"/>
          <w:sz w:val="24"/>
          <w:szCs w:val="24"/>
        </w:rPr>
        <w:tab/>
        <w:t>Davacı taraf</w:t>
      </w:r>
      <w:r w:rsidR="00D16448">
        <w:rPr>
          <w:rFonts w:ascii="Courier New" w:hAnsi="Courier New" w:cs="Courier New"/>
          <w:sz w:val="24"/>
          <w:szCs w:val="24"/>
        </w:rPr>
        <w:t>,</w:t>
      </w:r>
      <w:r>
        <w:rPr>
          <w:rFonts w:ascii="Courier New" w:hAnsi="Courier New" w:cs="Courier New"/>
          <w:sz w:val="24"/>
          <w:szCs w:val="24"/>
        </w:rPr>
        <w:t xml:space="preserve"> </w:t>
      </w:r>
      <w:r w:rsidR="00D16448">
        <w:rPr>
          <w:rFonts w:ascii="Courier New" w:hAnsi="Courier New" w:cs="Courier New"/>
          <w:sz w:val="24"/>
          <w:szCs w:val="24"/>
        </w:rPr>
        <w:t>“</w:t>
      </w:r>
      <w:r w:rsidR="00932220">
        <w:rPr>
          <w:rFonts w:ascii="Courier New" w:hAnsi="Courier New" w:cs="Courier New"/>
          <w:sz w:val="24"/>
          <w:szCs w:val="24"/>
        </w:rPr>
        <w:t>M</w:t>
      </w:r>
      <w:r>
        <w:rPr>
          <w:rFonts w:ascii="Courier New" w:hAnsi="Courier New" w:cs="Courier New"/>
          <w:sz w:val="24"/>
          <w:szCs w:val="24"/>
        </w:rPr>
        <w:t xml:space="preserve">ukâbil </w:t>
      </w:r>
      <w:r w:rsidR="00932220">
        <w:rPr>
          <w:rFonts w:ascii="Courier New" w:hAnsi="Courier New" w:cs="Courier New"/>
          <w:sz w:val="24"/>
          <w:szCs w:val="24"/>
        </w:rPr>
        <w:t>İ</w:t>
      </w:r>
      <w:r>
        <w:rPr>
          <w:rFonts w:ascii="Courier New" w:hAnsi="Courier New" w:cs="Courier New"/>
          <w:sz w:val="24"/>
          <w:szCs w:val="24"/>
        </w:rPr>
        <w:t>stinaf</w:t>
      </w:r>
      <w:r w:rsidR="00D16448">
        <w:rPr>
          <w:rFonts w:ascii="Courier New" w:hAnsi="Courier New" w:cs="Courier New"/>
          <w:sz w:val="24"/>
          <w:szCs w:val="24"/>
        </w:rPr>
        <w:t>”</w:t>
      </w:r>
      <w:r>
        <w:rPr>
          <w:rFonts w:ascii="Courier New" w:hAnsi="Courier New" w:cs="Courier New"/>
          <w:sz w:val="24"/>
          <w:szCs w:val="24"/>
        </w:rPr>
        <w:t xml:space="preserve"> dosyalamış ve muk</w:t>
      </w:r>
      <w:r w:rsidR="00932220">
        <w:rPr>
          <w:rFonts w:ascii="Courier New" w:hAnsi="Courier New" w:cs="Courier New"/>
          <w:sz w:val="24"/>
          <w:szCs w:val="24"/>
        </w:rPr>
        <w:t>a</w:t>
      </w:r>
      <w:r>
        <w:rPr>
          <w:rFonts w:ascii="Courier New" w:hAnsi="Courier New" w:cs="Courier New"/>
          <w:sz w:val="24"/>
          <w:szCs w:val="24"/>
        </w:rPr>
        <w:t>bil istinaf sebeplerini</w:t>
      </w:r>
      <w:r w:rsidR="00281731">
        <w:rPr>
          <w:rFonts w:ascii="Courier New" w:hAnsi="Courier New" w:cs="Courier New"/>
          <w:sz w:val="24"/>
          <w:szCs w:val="24"/>
        </w:rPr>
        <w:t>;</w:t>
      </w:r>
    </w:p>
    <w:p w:rsidR="003B457E" w:rsidRDefault="003B457E" w:rsidP="003B457E">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w:t>
      </w:r>
      <w:r w:rsidR="00281731">
        <w:rPr>
          <w:rFonts w:ascii="Courier New" w:hAnsi="Courier New" w:cs="Courier New"/>
          <w:sz w:val="24"/>
          <w:szCs w:val="24"/>
        </w:rPr>
        <w:t>“</w:t>
      </w:r>
      <w:r w:rsidR="00281731">
        <w:rPr>
          <w:rFonts w:ascii="Courier New" w:hAnsi="Courier New" w:cs="Courier New"/>
          <w:sz w:val="24"/>
          <w:szCs w:val="24"/>
        </w:rPr>
        <w:tab/>
        <w:t xml:space="preserve"> </w:t>
      </w:r>
      <w:r>
        <w:rPr>
          <w:rFonts w:ascii="Courier New" w:hAnsi="Courier New" w:cs="Courier New"/>
          <w:sz w:val="24"/>
          <w:szCs w:val="24"/>
        </w:rPr>
        <w:t xml:space="preserve"> </w:t>
      </w:r>
      <w:r w:rsidR="00281731">
        <w:rPr>
          <w:rFonts w:ascii="Courier New" w:hAnsi="Courier New" w:cs="Courier New"/>
          <w:sz w:val="24"/>
          <w:szCs w:val="24"/>
        </w:rPr>
        <w:t>1-</w:t>
      </w:r>
      <w:r w:rsidR="00281731">
        <w:rPr>
          <w:rFonts w:ascii="Courier New" w:hAnsi="Courier New" w:cs="Courier New"/>
          <w:sz w:val="24"/>
          <w:szCs w:val="24"/>
        </w:rPr>
        <w:tab/>
        <w:t>Davalı No.3’ün</w:t>
      </w:r>
      <w:r>
        <w:rPr>
          <w:rFonts w:ascii="Courier New" w:hAnsi="Courier New" w:cs="Courier New"/>
          <w:sz w:val="24"/>
          <w:szCs w:val="24"/>
        </w:rPr>
        <w:t xml:space="preserve">, Davalı No.1’in bir organı olduğu </w:t>
      </w:r>
    </w:p>
    <w:p w:rsidR="00281731" w:rsidRDefault="003B457E" w:rsidP="003B457E">
      <w:pPr>
        <w:spacing w:after="0" w:line="240" w:lineRule="auto"/>
        <w:ind w:left="1416"/>
        <w:rPr>
          <w:rFonts w:ascii="Courier New" w:hAnsi="Courier New" w:cs="Courier New"/>
          <w:sz w:val="24"/>
          <w:szCs w:val="24"/>
        </w:rPr>
      </w:pPr>
      <w:r>
        <w:rPr>
          <w:rFonts w:ascii="Courier New" w:hAnsi="Courier New" w:cs="Courier New"/>
          <w:sz w:val="24"/>
          <w:szCs w:val="24"/>
        </w:rPr>
        <w:t>yönünde bulgu yapmayarak ve bu</w:t>
      </w:r>
      <w:r w:rsidR="00281731">
        <w:rPr>
          <w:rFonts w:ascii="Courier New" w:hAnsi="Courier New" w:cs="Courier New"/>
          <w:sz w:val="24"/>
          <w:szCs w:val="24"/>
        </w:rPr>
        <w:t xml:space="preserve"> </w:t>
      </w:r>
      <w:r>
        <w:rPr>
          <w:rFonts w:ascii="Courier New" w:hAnsi="Courier New" w:cs="Courier New"/>
          <w:sz w:val="24"/>
          <w:szCs w:val="24"/>
        </w:rPr>
        <w:t xml:space="preserve"> yönde karar vermemesi hatalıdır. Davalı No.3, kendi tüzel kişiliği adına değil, Davalı No.1’in bir organı olarak karar </w:t>
      </w:r>
      <w:r>
        <w:rPr>
          <w:rFonts w:ascii="Courier New" w:hAnsi="Courier New" w:cs="Courier New"/>
          <w:sz w:val="24"/>
          <w:szCs w:val="24"/>
        </w:rPr>
        <w:lastRenderedPageBreak/>
        <w:t>almıştır. Muhterem bidayet mahkemesi bu yönde karar vermeyerek hata etmiştir. Bununla beraber, muhterem bidayet mahkemesi davacının bu yöndeki iddiasını değerlendirmeyerek dava konusu kararı gerekçesiz ve adil yargılama ilkesine aykırı kılmıştır.</w:t>
      </w:r>
    </w:p>
    <w:p w:rsidR="003B457E" w:rsidRDefault="003B457E" w:rsidP="003B457E">
      <w:pPr>
        <w:spacing w:after="0" w:line="240" w:lineRule="auto"/>
        <w:ind w:left="1416"/>
        <w:rPr>
          <w:rFonts w:ascii="Courier New" w:hAnsi="Courier New" w:cs="Courier New"/>
          <w:sz w:val="24"/>
          <w:szCs w:val="24"/>
        </w:rPr>
      </w:pPr>
    </w:p>
    <w:p w:rsidR="003B457E" w:rsidRDefault="003B457E"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Muhterem bidayet mahkemesi Davacının Davalı No.3’ün 25/7/18 tarihli yazı ile Davacının bilgisine getirdiği Davacının hakkında verilen ‘işten çıkarma’ cezasına yapmış olduğu itirazı ret eden ve/veya Davacıya verilen cezayı aynen kabul eden kararının ve/veya işleminin ve/veya bu karar tahtında yapılan tüm işlemlerin hükümsüz ve etkisiz olduğuna ve herhangi bir sonuç doğurmayacağına dair talebini ret etmesi yukardaki paragrafa dayanan gerekçeler doğrultusunda hatalıdır. Bununla beraber, muhterem bidayet mahkemesi davacının bu yöndeki iddiasını değerlendirmeyerek dava konusu kararı gerekçesiz ve adil yargılama ilkesine aykırı kılmıştır.</w:t>
      </w:r>
    </w:p>
    <w:p w:rsidR="003B457E" w:rsidRDefault="003B457E" w:rsidP="003B457E">
      <w:pPr>
        <w:spacing w:after="0" w:line="240" w:lineRule="auto"/>
        <w:ind w:left="1416" w:hanging="411"/>
        <w:rPr>
          <w:rFonts w:ascii="Courier New" w:hAnsi="Courier New" w:cs="Courier New"/>
          <w:sz w:val="24"/>
          <w:szCs w:val="24"/>
        </w:rPr>
      </w:pPr>
    </w:p>
    <w:p w:rsidR="003B457E" w:rsidRDefault="003B457E"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Muhterem bidayet mahkemesi Davalı No.1’in disiplin yönergesi hazırlama yetkisi olmadığı yönünde karar vermey</w:t>
      </w:r>
      <w:r w:rsidR="00D16448">
        <w:rPr>
          <w:rFonts w:ascii="Courier New" w:hAnsi="Courier New" w:cs="Courier New"/>
          <w:sz w:val="24"/>
          <w:szCs w:val="24"/>
        </w:rPr>
        <w:t>e</w:t>
      </w:r>
      <w:r>
        <w:rPr>
          <w:rFonts w:ascii="Courier New" w:hAnsi="Courier New" w:cs="Courier New"/>
          <w:sz w:val="24"/>
          <w:szCs w:val="24"/>
        </w:rPr>
        <w:t>rek hata yapmıştır. 60/2003 sayılı ODTÜ Kuzey Kıbrıs Kampusu Kuruluş Yasası’nın 40.maddesine göre, Davalı No.1’in disiplin yönergesi hazırlama yetkisi yoktur. Aynı zamanda dava konusu yönerge ne resmi gazetede yayınlandı ne de davacıya tebliğ edildi. Bununla beraber, muhterem bidayet mahkemesi davacının bu yöndeki iddiasını değerlendirmeyerek dava konusu kararı gerekçesiz ve adil yargılama ilkesine aykırı kılmıştır.</w:t>
      </w:r>
    </w:p>
    <w:p w:rsidR="003B457E" w:rsidRDefault="003B457E" w:rsidP="003B457E">
      <w:pPr>
        <w:spacing w:after="0" w:line="240" w:lineRule="auto"/>
        <w:ind w:left="1416" w:hanging="411"/>
        <w:rPr>
          <w:rFonts w:ascii="Courier New" w:hAnsi="Courier New" w:cs="Courier New"/>
          <w:sz w:val="24"/>
          <w:szCs w:val="24"/>
        </w:rPr>
      </w:pPr>
    </w:p>
    <w:p w:rsidR="003B457E" w:rsidRDefault="003B457E"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Muhterem bidayet mahkemesi, Davacının hafifletici sebepleri sunmasına fırsat verilmemesi ile ilgili olarak bulgu yapmaması ve bu yönde karar vermemesi hatalıdır. Doğal adalet ilkelerine ve adil yargılama ilkelerine göre Davalı No.1’in  davacıya hafifletici sebepleri sunma imkanı vermesi gerekmekteydi. Bununla beraber, muhterem bidayet mahkemesi davacının bu yöndeki iddiasını değerlendirmeyerek dava konusu kararı gerekçesiz ve adil yargılama ilkesine aykırı kılmıştır.</w:t>
      </w:r>
    </w:p>
    <w:p w:rsidR="003B457E" w:rsidRDefault="003B457E" w:rsidP="003B457E">
      <w:pPr>
        <w:spacing w:after="0" w:line="240" w:lineRule="auto"/>
        <w:ind w:left="1416" w:hanging="411"/>
        <w:rPr>
          <w:rFonts w:ascii="Courier New" w:hAnsi="Courier New" w:cs="Courier New"/>
          <w:sz w:val="24"/>
          <w:szCs w:val="24"/>
        </w:rPr>
      </w:pPr>
    </w:p>
    <w:p w:rsidR="003B457E" w:rsidRDefault="003B457E"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Muhterem bidayet mahkemesi, davalıların yansızlık ilkesini ihlal etmiş olmaları ile ilgili</w:t>
      </w:r>
      <w:r w:rsidR="00DB43F8">
        <w:rPr>
          <w:rFonts w:ascii="Courier New" w:hAnsi="Courier New" w:cs="Courier New"/>
          <w:sz w:val="24"/>
          <w:szCs w:val="24"/>
        </w:rPr>
        <w:t xml:space="preserve"> olarak bulgu yapmaması ve bu yönde karar vermemesi hatalıdır. Davalı No.2’nin sürekli olarak doğal adalet ilke</w:t>
      </w:r>
      <w:r w:rsidR="00932220">
        <w:rPr>
          <w:rFonts w:ascii="Courier New" w:hAnsi="Courier New" w:cs="Courier New"/>
          <w:sz w:val="24"/>
          <w:szCs w:val="24"/>
        </w:rPr>
        <w:t>le-ri</w:t>
      </w:r>
      <w:r w:rsidR="00DB43F8">
        <w:rPr>
          <w:rFonts w:ascii="Courier New" w:hAnsi="Courier New" w:cs="Courier New"/>
          <w:sz w:val="24"/>
          <w:szCs w:val="24"/>
        </w:rPr>
        <w:t xml:space="preserve">ni ihlal etmesi, davacıya söz hakkı verilmeden disiplin cezası verilmesi, disiplin kurulu üyelerini değiştirmeleri ve sürecin bir bütün olarak yanlı olmasına rağmen bulgu yapıp bu yönde karar </w:t>
      </w:r>
      <w:r w:rsidR="005340F2">
        <w:rPr>
          <w:rFonts w:ascii="Courier New" w:hAnsi="Courier New" w:cs="Courier New"/>
          <w:sz w:val="24"/>
          <w:szCs w:val="24"/>
        </w:rPr>
        <w:lastRenderedPageBreak/>
        <w:t>vermemiştir. Bununla beraber, muhterem bidayet mahkemesi davacının bu yöndeki iddiasını değerlendirmeyerek dava konusu kararı gerekçesiz ve adil yargılama ilkesine aykırı kılmıştır.</w:t>
      </w:r>
    </w:p>
    <w:p w:rsidR="005340F2" w:rsidRDefault="005340F2" w:rsidP="003B457E">
      <w:pPr>
        <w:spacing w:after="0" w:line="240" w:lineRule="auto"/>
        <w:ind w:left="1416" w:hanging="411"/>
        <w:rPr>
          <w:rFonts w:ascii="Courier New" w:hAnsi="Courier New" w:cs="Courier New"/>
          <w:sz w:val="24"/>
          <w:szCs w:val="24"/>
        </w:rPr>
      </w:pPr>
    </w:p>
    <w:p w:rsidR="005340F2" w:rsidRDefault="005340F2"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Muhterem bidayet mahkemesi, Davacının Talep Takriri ve hitabında belirtmiş olduğu gerekçeler doğrultusunda, Emare 8 kararın gerekçesiz olması ile ilgili olarak bulgu yapmaması ve bu yönde karar vermemesi hatalıdır. Bununla beraber, muhterem bidayet mahkemesi davacının bu yöndeki iddiasını değerlendirmeyerek dava konusu kararı gerekçesiz ve adil yargılama ilkesine aykırı kılmıştır.</w:t>
      </w:r>
    </w:p>
    <w:p w:rsidR="005340F2" w:rsidRDefault="005340F2"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Muhterem bidayet mahkemesi, Davacının Talep Takriri ve hitabında belirtmiş olduğu gerekçeler doğrultusunda, soruşturma raporunun usulüne göre düzenlenmemesi konusunda bulgu yapmaması ve bu yönde karar vermemesi hatalıdır. Bununla beraber muhterem bidayet mahkemesi davacının bu yöndeki iddiasını değerlendirmeyerek dava konusu kararı gerekçesiz ve adil yargılama ilkesine aykırı kılmıştır.</w:t>
      </w:r>
    </w:p>
    <w:p w:rsidR="005340F2" w:rsidRDefault="005340F2" w:rsidP="003B457E">
      <w:pPr>
        <w:spacing w:after="0" w:line="240" w:lineRule="auto"/>
        <w:ind w:left="1416" w:hanging="411"/>
        <w:rPr>
          <w:rFonts w:ascii="Courier New" w:hAnsi="Courier New" w:cs="Courier New"/>
          <w:sz w:val="24"/>
          <w:szCs w:val="24"/>
        </w:rPr>
      </w:pPr>
    </w:p>
    <w:p w:rsidR="005340F2" w:rsidRDefault="005340F2" w:rsidP="003B457E">
      <w:pPr>
        <w:spacing w:after="0" w:line="240" w:lineRule="auto"/>
        <w:ind w:left="1416" w:hanging="411"/>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Muhterem bidayet mahkemesi Davacı hakkında şikayetçi olan rektörün “işçi” kategorisinde olmadığı için dava konusu kararların sakat olduğuna yönelik bulgu yapmaması ve bu yönde karar vermemesi hatalıdır. İş yasasına göre bir işçinin diğer bir işçiye karşı söylediği sözler ve davranışlar işten çıkartma sebebi olabilir. Halbuki, şikayetçi olan rektör bir işçi değildir. Bununla beraber, muhterem bidayet mahkemesi davacının bu yöndeki iddiasını değerlendirmeyerek dava konusu kararı gerekçesiz ve  adil yargılama ilkesine aykırı kılmıştır.</w:t>
      </w:r>
    </w:p>
    <w:p w:rsidR="005340F2" w:rsidRDefault="005340F2" w:rsidP="003B457E">
      <w:pPr>
        <w:spacing w:after="0" w:line="240" w:lineRule="auto"/>
        <w:ind w:left="1416" w:hanging="411"/>
        <w:rPr>
          <w:rFonts w:ascii="Courier New" w:hAnsi="Courier New" w:cs="Courier New"/>
          <w:sz w:val="24"/>
          <w:szCs w:val="24"/>
        </w:rPr>
      </w:pPr>
    </w:p>
    <w:p w:rsidR="005340F2" w:rsidRDefault="005340F2" w:rsidP="005340F2">
      <w:pPr>
        <w:spacing w:after="100" w:afterAutospacing="1" w:line="240" w:lineRule="auto"/>
        <w:ind w:left="1416" w:hanging="411"/>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Muhterem bidayet mahkemesi, Davacının Talep Takriri ve hitabında belirtmiş olduğu gerekçeler doğrultusunda Davacının özel hayat hakkının ve mülkiyet hakkının ihlal edildiğine yönelik bulgu yapıp bu yönde karar vermemesi hatalıdır. Bununla beraber, muhterem bidayet mahkemesi davacının bu yöndeki iddiasını değerlendirmeyerek dava konusu kararı gerekçesiz ve adil yargılama ilkesine aykırı kılmıştır.</w:t>
      </w:r>
    </w:p>
    <w:p w:rsidR="00FD2745" w:rsidRDefault="00FD2745" w:rsidP="005340F2">
      <w:pPr>
        <w:spacing w:after="100" w:afterAutospacing="1" w:line="360" w:lineRule="auto"/>
        <w:rPr>
          <w:rFonts w:ascii="Courier New" w:hAnsi="Courier New" w:cs="Courier New"/>
          <w:sz w:val="24"/>
          <w:szCs w:val="24"/>
        </w:rPr>
      </w:pPr>
      <w:r>
        <w:rPr>
          <w:rFonts w:ascii="Courier New" w:hAnsi="Courier New" w:cs="Courier New"/>
          <w:sz w:val="24"/>
          <w:szCs w:val="24"/>
        </w:rPr>
        <w:t>şeklinde sıralamıştır.</w:t>
      </w:r>
    </w:p>
    <w:p w:rsidR="00CA593E" w:rsidRDefault="00CA593E"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r>
      <w:r w:rsidR="005F4F56">
        <w:rPr>
          <w:rFonts w:ascii="Courier New" w:hAnsi="Courier New" w:cs="Courier New"/>
          <w:sz w:val="24"/>
          <w:szCs w:val="24"/>
        </w:rPr>
        <w:t>İstinaf/Eden</w:t>
      </w:r>
      <w:r w:rsidR="00D16448">
        <w:rPr>
          <w:rFonts w:ascii="Courier New" w:hAnsi="Courier New" w:cs="Courier New"/>
          <w:sz w:val="24"/>
          <w:szCs w:val="24"/>
        </w:rPr>
        <w:t>in</w:t>
      </w:r>
      <w:r w:rsidR="005F4F56">
        <w:rPr>
          <w:rFonts w:ascii="Courier New" w:hAnsi="Courier New" w:cs="Courier New"/>
          <w:sz w:val="24"/>
          <w:szCs w:val="24"/>
        </w:rPr>
        <w:t xml:space="preserve"> istinaf sebepleriyle</w:t>
      </w:r>
      <w:r w:rsidR="00C307C9">
        <w:rPr>
          <w:rFonts w:ascii="Courier New" w:hAnsi="Courier New" w:cs="Courier New"/>
          <w:sz w:val="24"/>
          <w:szCs w:val="24"/>
        </w:rPr>
        <w:t>,</w:t>
      </w:r>
      <w:r w:rsidR="00D16448">
        <w:rPr>
          <w:rFonts w:ascii="Courier New" w:hAnsi="Courier New" w:cs="Courier New"/>
          <w:sz w:val="24"/>
          <w:szCs w:val="24"/>
        </w:rPr>
        <w:t xml:space="preserve"> Davacının</w:t>
      </w:r>
      <w:r w:rsidR="00932220">
        <w:rPr>
          <w:rFonts w:ascii="Courier New" w:hAnsi="Courier New" w:cs="Courier New"/>
          <w:sz w:val="24"/>
          <w:szCs w:val="24"/>
        </w:rPr>
        <w:t xml:space="preserve"> muka</w:t>
      </w:r>
      <w:r w:rsidR="005F4F56">
        <w:rPr>
          <w:rFonts w:ascii="Courier New" w:hAnsi="Courier New" w:cs="Courier New"/>
          <w:sz w:val="24"/>
          <w:szCs w:val="24"/>
        </w:rPr>
        <w:t xml:space="preserve">bil istinaf sebepleri incelendiğinde, İstinaf/Edenin 1’inci ve </w:t>
      </w:r>
      <w:r w:rsidR="00D16448">
        <w:rPr>
          <w:rFonts w:ascii="Courier New" w:hAnsi="Courier New" w:cs="Courier New"/>
          <w:sz w:val="24"/>
          <w:szCs w:val="24"/>
        </w:rPr>
        <w:t xml:space="preserve">(gerekçesizlik kısmı hariç olmak kaydı ile) 10’uncu istinaf </w:t>
      </w:r>
      <w:r w:rsidR="00D16448">
        <w:rPr>
          <w:rFonts w:ascii="Courier New" w:hAnsi="Courier New" w:cs="Courier New"/>
          <w:sz w:val="24"/>
          <w:szCs w:val="24"/>
        </w:rPr>
        <w:lastRenderedPageBreak/>
        <w:t>sebebinin</w:t>
      </w:r>
      <w:r w:rsidR="00932220">
        <w:rPr>
          <w:rFonts w:ascii="Courier New" w:hAnsi="Courier New" w:cs="Courier New"/>
          <w:sz w:val="24"/>
          <w:szCs w:val="24"/>
        </w:rPr>
        <w:t>, Davacının 1’inci muka</w:t>
      </w:r>
      <w:r w:rsidR="005F4F56">
        <w:rPr>
          <w:rFonts w:ascii="Courier New" w:hAnsi="Courier New" w:cs="Courier New"/>
          <w:sz w:val="24"/>
          <w:szCs w:val="24"/>
        </w:rPr>
        <w:t>bil istinaf sebebi</w:t>
      </w:r>
      <w:r w:rsidR="00D16448">
        <w:rPr>
          <w:rFonts w:ascii="Courier New" w:hAnsi="Courier New" w:cs="Courier New"/>
          <w:sz w:val="24"/>
          <w:szCs w:val="24"/>
        </w:rPr>
        <w:t xml:space="preserve"> ile birlikte,</w:t>
      </w:r>
      <w:r w:rsidR="005F4F56">
        <w:rPr>
          <w:rFonts w:ascii="Courier New" w:hAnsi="Courier New" w:cs="Courier New"/>
          <w:sz w:val="24"/>
          <w:szCs w:val="24"/>
        </w:rPr>
        <w:t xml:space="preserve"> tek bir başlık altında değerlendirilebileceği görülmektedir.</w:t>
      </w:r>
    </w:p>
    <w:p w:rsidR="00EA07E4" w:rsidRDefault="00EA07E4"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r>
      <w:r w:rsidR="00C307C9">
        <w:rPr>
          <w:rFonts w:ascii="Courier New" w:hAnsi="Courier New" w:cs="Courier New"/>
          <w:sz w:val="24"/>
          <w:szCs w:val="24"/>
        </w:rPr>
        <w:t xml:space="preserve">İstinaf </w:t>
      </w:r>
      <w:r>
        <w:rPr>
          <w:rFonts w:ascii="Courier New" w:hAnsi="Courier New" w:cs="Courier New"/>
          <w:sz w:val="24"/>
          <w:szCs w:val="24"/>
        </w:rPr>
        <w:t>Eden</w:t>
      </w:r>
      <w:r w:rsidR="00D16448">
        <w:rPr>
          <w:rFonts w:ascii="Courier New" w:hAnsi="Courier New" w:cs="Courier New"/>
          <w:sz w:val="24"/>
          <w:szCs w:val="24"/>
        </w:rPr>
        <w:t>in</w:t>
      </w:r>
      <w:r>
        <w:rPr>
          <w:rFonts w:ascii="Courier New" w:hAnsi="Courier New" w:cs="Courier New"/>
          <w:sz w:val="24"/>
          <w:szCs w:val="24"/>
        </w:rPr>
        <w:t xml:space="preserve"> Avukatı</w:t>
      </w:r>
      <w:r w:rsidR="00D16448">
        <w:rPr>
          <w:rFonts w:ascii="Courier New" w:hAnsi="Courier New" w:cs="Courier New"/>
          <w:sz w:val="24"/>
          <w:szCs w:val="24"/>
        </w:rPr>
        <w:t>,</w:t>
      </w:r>
      <w:r>
        <w:rPr>
          <w:rFonts w:ascii="Courier New" w:hAnsi="Courier New" w:cs="Courier New"/>
          <w:sz w:val="24"/>
          <w:szCs w:val="24"/>
        </w:rPr>
        <w:t xml:space="preserve"> bu istinaf sebepleri açısından</w:t>
      </w:r>
      <w:r w:rsidR="00932220">
        <w:rPr>
          <w:rFonts w:ascii="Courier New" w:hAnsi="Courier New" w:cs="Courier New"/>
          <w:sz w:val="24"/>
          <w:szCs w:val="24"/>
        </w:rPr>
        <w:t>,</w:t>
      </w:r>
      <w:r>
        <w:rPr>
          <w:rFonts w:ascii="Courier New" w:hAnsi="Courier New" w:cs="Courier New"/>
          <w:sz w:val="24"/>
          <w:szCs w:val="24"/>
        </w:rPr>
        <w:t xml:space="preserve"> yabancı bir ülkede faaliyet gösteren ODTÜ Yönetim Kurulu’nun verdiği kararın Anayasa’nın 152’nci maddesi kapsamında olmadığını ileri sürmüştür.</w:t>
      </w:r>
      <w:r w:rsidR="006952B0">
        <w:rPr>
          <w:rFonts w:ascii="Courier New" w:hAnsi="Courier New" w:cs="Courier New"/>
          <w:sz w:val="24"/>
          <w:szCs w:val="24"/>
        </w:rPr>
        <w:t xml:space="preserve"> </w:t>
      </w:r>
      <w:r>
        <w:rPr>
          <w:rFonts w:ascii="Courier New" w:hAnsi="Courier New" w:cs="Courier New"/>
          <w:sz w:val="24"/>
          <w:szCs w:val="24"/>
        </w:rPr>
        <w:t>Davacı Avukatı ise</w:t>
      </w:r>
      <w:r w:rsidR="00D16448">
        <w:rPr>
          <w:rFonts w:ascii="Courier New" w:hAnsi="Courier New" w:cs="Courier New"/>
          <w:sz w:val="24"/>
          <w:szCs w:val="24"/>
        </w:rPr>
        <w:t>,</w:t>
      </w:r>
      <w:r>
        <w:rPr>
          <w:rFonts w:ascii="Courier New" w:hAnsi="Courier New" w:cs="Courier New"/>
          <w:sz w:val="24"/>
          <w:szCs w:val="24"/>
        </w:rPr>
        <w:t xml:space="preserve"> ODTÜ’ye başvurmanın</w:t>
      </w:r>
      <w:r w:rsidR="00C307C9">
        <w:rPr>
          <w:rFonts w:ascii="Courier New" w:hAnsi="Courier New" w:cs="Courier New"/>
          <w:sz w:val="24"/>
          <w:szCs w:val="24"/>
        </w:rPr>
        <w:t xml:space="preserve"> mecbu</w:t>
      </w:r>
      <w:r w:rsidR="00C213A9">
        <w:rPr>
          <w:rFonts w:ascii="Courier New" w:hAnsi="Courier New" w:cs="Courier New"/>
          <w:sz w:val="24"/>
          <w:szCs w:val="24"/>
        </w:rPr>
        <w:t xml:space="preserve">ri olmadığını, seçimsel olduğunu, kendilerinin </w:t>
      </w:r>
      <w:r w:rsidR="00932220">
        <w:rPr>
          <w:rFonts w:ascii="Courier New" w:hAnsi="Courier New" w:cs="Courier New"/>
          <w:sz w:val="24"/>
          <w:szCs w:val="24"/>
        </w:rPr>
        <w:t xml:space="preserve">Birleştirilmiş </w:t>
      </w:r>
      <w:r w:rsidR="00C213A9">
        <w:rPr>
          <w:rFonts w:ascii="Courier New" w:hAnsi="Courier New" w:cs="Courier New"/>
          <w:sz w:val="24"/>
          <w:szCs w:val="24"/>
        </w:rPr>
        <w:t>YİM 43/2013</w:t>
      </w:r>
      <w:r w:rsidR="0044077E">
        <w:rPr>
          <w:rFonts w:ascii="Courier New" w:hAnsi="Courier New" w:cs="Courier New"/>
          <w:sz w:val="24"/>
          <w:szCs w:val="24"/>
        </w:rPr>
        <w:t>, YİM 280/2012</w:t>
      </w:r>
      <w:r w:rsidR="00C213A9">
        <w:rPr>
          <w:rFonts w:ascii="Courier New" w:hAnsi="Courier New" w:cs="Courier New"/>
          <w:sz w:val="24"/>
          <w:szCs w:val="24"/>
        </w:rPr>
        <w:t xml:space="preserve"> sayılı davadaki karara göre hareket ettiklerini, bu karara göre Y</w:t>
      </w:r>
      <w:r w:rsidR="006952B0">
        <w:rPr>
          <w:rFonts w:ascii="Courier New" w:hAnsi="Courier New" w:cs="Courier New"/>
          <w:sz w:val="24"/>
          <w:szCs w:val="24"/>
        </w:rPr>
        <w:t>üksek İdare Mahkemesin</w:t>
      </w:r>
      <w:r w:rsidR="00C213A9">
        <w:rPr>
          <w:rFonts w:ascii="Courier New" w:hAnsi="Courier New" w:cs="Courier New"/>
          <w:sz w:val="24"/>
          <w:szCs w:val="24"/>
        </w:rPr>
        <w:t>in yetkili olduğunu iddia etmiştir.</w:t>
      </w:r>
    </w:p>
    <w:p w:rsidR="00C213A9" w:rsidRDefault="00C213A9"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t xml:space="preserve">Birleştirilmiş/YİM 43/2013 ve 280/2012, D.31/2015 sayılı karar, Tek Yargıçlı Yüksek İdare Mahkemesi tarafından üretilmiştir. </w:t>
      </w:r>
      <w:r w:rsidR="007F19CF">
        <w:rPr>
          <w:rFonts w:ascii="Courier New" w:hAnsi="Courier New" w:cs="Courier New"/>
          <w:sz w:val="24"/>
          <w:szCs w:val="24"/>
        </w:rPr>
        <w:t xml:space="preserve"> Diğer bir deyişle</w:t>
      </w:r>
      <w:r w:rsidR="00EB1E6A">
        <w:rPr>
          <w:rFonts w:ascii="Courier New" w:hAnsi="Courier New" w:cs="Courier New"/>
          <w:sz w:val="24"/>
          <w:szCs w:val="24"/>
        </w:rPr>
        <w:t>,</w:t>
      </w:r>
      <w:r w:rsidR="007F19CF">
        <w:rPr>
          <w:rFonts w:ascii="Courier New" w:hAnsi="Courier New" w:cs="Courier New"/>
          <w:sz w:val="24"/>
          <w:szCs w:val="24"/>
        </w:rPr>
        <w:t xml:space="preserve"> kararın bağlayıcılığı bulunmamaktadır. Bu husus akılda tutularak karara bakıldığında, k</w:t>
      </w:r>
      <w:r>
        <w:rPr>
          <w:rFonts w:ascii="Courier New" w:hAnsi="Courier New" w:cs="Courier New"/>
          <w:sz w:val="24"/>
          <w:szCs w:val="24"/>
        </w:rPr>
        <w:t>ararda</w:t>
      </w:r>
      <w:r w:rsidR="007F19CF">
        <w:rPr>
          <w:rFonts w:ascii="Courier New" w:hAnsi="Courier New" w:cs="Courier New"/>
          <w:sz w:val="24"/>
          <w:szCs w:val="24"/>
        </w:rPr>
        <w:t xml:space="preserve">, </w:t>
      </w:r>
      <w:r>
        <w:rPr>
          <w:rFonts w:ascii="Courier New" w:hAnsi="Courier New" w:cs="Courier New"/>
          <w:sz w:val="24"/>
          <w:szCs w:val="24"/>
        </w:rPr>
        <w:t>İ</w:t>
      </w:r>
      <w:r w:rsidR="006952B0">
        <w:rPr>
          <w:rFonts w:ascii="Courier New" w:hAnsi="Courier New" w:cs="Courier New"/>
          <w:sz w:val="24"/>
          <w:szCs w:val="24"/>
        </w:rPr>
        <w:t xml:space="preserve">stanbul </w:t>
      </w:r>
      <w:r>
        <w:rPr>
          <w:rFonts w:ascii="Courier New" w:hAnsi="Courier New" w:cs="Courier New"/>
          <w:sz w:val="24"/>
          <w:szCs w:val="24"/>
        </w:rPr>
        <w:t>T</w:t>
      </w:r>
      <w:r w:rsidR="006952B0">
        <w:rPr>
          <w:rFonts w:ascii="Courier New" w:hAnsi="Courier New" w:cs="Courier New"/>
          <w:sz w:val="24"/>
          <w:szCs w:val="24"/>
        </w:rPr>
        <w:t xml:space="preserve">eknik </w:t>
      </w:r>
      <w:r>
        <w:rPr>
          <w:rFonts w:ascii="Courier New" w:hAnsi="Courier New" w:cs="Courier New"/>
          <w:sz w:val="24"/>
          <w:szCs w:val="24"/>
        </w:rPr>
        <w:t>Ü</w:t>
      </w:r>
      <w:r w:rsidR="006952B0">
        <w:rPr>
          <w:rFonts w:ascii="Courier New" w:hAnsi="Courier New" w:cs="Courier New"/>
          <w:sz w:val="24"/>
          <w:szCs w:val="24"/>
        </w:rPr>
        <w:t>niversitesi</w:t>
      </w:r>
      <w:r>
        <w:rPr>
          <w:rFonts w:ascii="Courier New" w:hAnsi="Courier New" w:cs="Courier New"/>
          <w:sz w:val="24"/>
          <w:szCs w:val="24"/>
        </w:rPr>
        <w:t>’n</w:t>
      </w:r>
      <w:r w:rsidR="007F19CF">
        <w:rPr>
          <w:rFonts w:ascii="Courier New" w:hAnsi="Courier New" w:cs="Courier New"/>
          <w:sz w:val="24"/>
          <w:szCs w:val="24"/>
        </w:rPr>
        <w:t>ce</w:t>
      </w:r>
      <w:r w:rsidR="00D953C7">
        <w:rPr>
          <w:rFonts w:ascii="Courier New" w:hAnsi="Courier New" w:cs="Courier New"/>
          <w:sz w:val="24"/>
          <w:szCs w:val="24"/>
        </w:rPr>
        <w:t>,</w:t>
      </w:r>
      <w:r w:rsidR="007F19CF">
        <w:rPr>
          <w:rFonts w:ascii="Courier New" w:hAnsi="Courier New" w:cs="Courier New"/>
          <w:sz w:val="24"/>
          <w:szCs w:val="24"/>
        </w:rPr>
        <w:t xml:space="preserve"> KKTC Yasalarının verdiği yetkiye dayanılarak</w:t>
      </w:r>
      <w:r w:rsidR="006B4C62">
        <w:rPr>
          <w:rFonts w:ascii="Courier New" w:hAnsi="Courier New" w:cs="Courier New"/>
          <w:sz w:val="24"/>
          <w:szCs w:val="24"/>
        </w:rPr>
        <w:t>,</w:t>
      </w:r>
      <w:r>
        <w:rPr>
          <w:rFonts w:ascii="Courier New" w:hAnsi="Courier New" w:cs="Courier New"/>
          <w:sz w:val="24"/>
          <w:szCs w:val="24"/>
        </w:rPr>
        <w:t xml:space="preserve"> bir kararın KKTC’de etkili olup hukuki sonuç doğurması iç</w:t>
      </w:r>
      <w:r w:rsidR="0028219A">
        <w:rPr>
          <w:rFonts w:ascii="Courier New" w:hAnsi="Courier New" w:cs="Courier New"/>
          <w:sz w:val="24"/>
          <w:szCs w:val="24"/>
        </w:rPr>
        <w:t>in</w:t>
      </w:r>
      <w:r w:rsidR="006B4C62">
        <w:rPr>
          <w:rFonts w:ascii="Courier New" w:hAnsi="Courier New" w:cs="Courier New"/>
          <w:sz w:val="24"/>
          <w:szCs w:val="24"/>
        </w:rPr>
        <w:t xml:space="preserve"> üreti</w:t>
      </w:r>
      <w:r w:rsidR="007F19CF">
        <w:rPr>
          <w:rFonts w:ascii="Courier New" w:hAnsi="Courier New" w:cs="Courier New"/>
          <w:sz w:val="24"/>
          <w:szCs w:val="24"/>
        </w:rPr>
        <w:t>len</w:t>
      </w:r>
      <w:r w:rsidR="0028219A">
        <w:rPr>
          <w:rFonts w:ascii="Courier New" w:hAnsi="Courier New" w:cs="Courier New"/>
          <w:sz w:val="24"/>
          <w:szCs w:val="24"/>
        </w:rPr>
        <w:t xml:space="preserve"> onay kararlarının</w:t>
      </w:r>
      <w:r w:rsidR="006B4C62">
        <w:rPr>
          <w:rFonts w:ascii="Courier New" w:hAnsi="Courier New" w:cs="Courier New"/>
          <w:sz w:val="24"/>
          <w:szCs w:val="24"/>
        </w:rPr>
        <w:t>,</w:t>
      </w:r>
      <w:r w:rsidR="0028219A">
        <w:rPr>
          <w:rFonts w:ascii="Courier New" w:hAnsi="Courier New" w:cs="Courier New"/>
          <w:sz w:val="24"/>
          <w:szCs w:val="24"/>
        </w:rPr>
        <w:t xml:space="preserve"> Yüksek İdare Mahkemesin</w:t>
      </w:r>
      <w:r>
        <w:rPr>
          <w:rFonts w:ascii="Courier New" w:hAnsi="Courier New" w:cs="Courier New"/>
          <w:sz w:val="24"/>
          <w:szCs w:val="24"/>
        </w:rPr>
        <w:t>in yargısal denetim alanına girdiği</w:t>
      </w:r>
      <w:r w:rsidR="007F19CF">
        <w:rPr>
          <w:rFonts w:ascii="Courier New" w:hAnsi="Courier New" w:cs="Courier New"/>
          <w:sz w:val="24"/>
          <w:szCs w:val="24"/>
        </w:rPr>
        <w:t>nin dile getirildiği gerçeği ile karşılaşılmaktadır.</w:t>
      </w:r>
    </w:p>
    <w:p w:rsidR="00213F14" w:rsidRDefault="00C213A9" w:rsidP="007F19CF">
      <w:pPr>
        <w:spacing w:after="0" w:line="360" w:lineRule="auto"/>
        <w:rPr>
          <w:rFonts w:ascii="Courier New" w:hAnsi="Courier New" w:cs="Courier New"/>
          <w:sz w:val="24"/>
          <w:szCs w:val="24"/>
        </w:rPr>
      </w:pPr>
      <w:r>
        <w:rPr>
          <w:rFonts w:ascii="Courier New" w:hAnsi="Courier New" w:cs="Courier New"/>
          <w:sz w:val="24"/>
          <w:szCs w:val="24"/>
        </w:rPr>
        <w:tab/>
        <w:t xml:space="preserve">Değiştirilmiş şekliyle 60/2003 </w:t>
      </w:r>
      <w:r w:rsidR="0028219A">
        <w:rPr>
          <w:rFonts w:ascii="Courier New" w:hAnsi="Courier New" w:cs="Courier New"/>
          <w:sz w:val="24"/>
          <w:szCs w:val="24"/>
        </w:rPr>
        <w:t xml:space="preserve">sayılı ODTÜ Kuzey Kıbrıs Kampüsü (Kuruluş, Görev, Çalışma ve Denetleme) </w:t>
      </w:r>
      <w:r>
        <w:rPr>
          <w:rFonts w:ascii="Courier New" w:hAnsi="Courier New" w:cs="Courier New"/>
          <w:sz w:val="24"/>
          <w:szCs w:val="24"/>
        </w:rPr>
        <w:t>Yasası’nın</w:t>
      </w:r>
      <w:r w:rsidR="00213F14">
        <w:rPr>
          <w:rFonts w:ascii="Courier New" w:hAnsi="Courier New" w:cs="Courier New"/>
          <w:sz w:val="24"/>
          <w:szCs w:val="24"/>
        </w:rPr>
        <w:t>;</w:t>
      </w:r>
    </w:p>
    <w:tbl>
      <w:tblPr>
        <w:tblW w:w="0" w:type="auto"/>
        <w:tblLook w:val="0000" w:firstRow="0" w:lastRow="0" w:firstColumn="0" w:lastColumn="0" w:noHBand="0" w:noVBand="0"/>
      </w:tblPr>
      <w:tblGrid>
        <w:gridCol w:w="1809"/>
        <w:gridCol w:w="459"/>
        <w:gridCol w:w="7020"/>
      </w:tblGrid>
      <w:tr w:rsidR="00A06236" w:rsidTr="001317EB">
        <w:trPr>
          <w:trHeight w:val="2172"/>
        </w:trPr>
        <w:tc>
          <w:tcPr>
            <w:tcW w:w="1809" w:type="dxa"/>
          </w:tcPr>
          <w:p w:rsidR="001317EB" w:rsidRDefault="001317EB" w:rsidP="007F19CF">
            <w:pPr>
              <w:spacing w:after="0" w:line="240" w:lineRule="auto"/>
            </w:pPr>
            <w:r>
              <w:t xml:space="preserve">        </w:t>
            </w:r>
            <w:r w:rsidR="006952B0">
              <w:t>“</w:t>
            </w:r>
            <w:r w:rsidR="00A06236">
              <w:t xml:space="preserve">Kampusun </w:t>
            </w:r>
            <w:r>
              <w:t xml:space="preserve">   </w:t>
            </w:r>
          </w:p>
          <w:p w:rsidR="001317EB" w:rsidRDefault="001317EB" w:rsidP="007F19CF">
            <w:pPr>
              <w:spacing w:after="0" w:line="240" w:lineRule="auto"/>
            </w:pPr>
            <w:r>
              <w:t xml:space="preserve">          </w:t>
            </w:r>
            <w:r w:rsidR="00A06236">
              <w:t xml:space="preserve">Kuruluş ve </w:t>
            </w:r>
            <w:r>
              <w:t xml:space="preserve"> </w:t>
            </w:r>
          </w:p>
          <w:p w:rsidR="00A06236" w:rsidRDefault="001317EB" w:rsidP="007F19CF">
            <w:pPr>
              <w:spacing w:after="0" w:line="240" w:lineRule="auto"/>
            </w:pPr>
            <w:r>
              <w:t xml:space="preserve">          </w:t>
            </w:r>
            <w:r w:rsidR="00A06236">
              <w:t>Kapsamı</w:t>
            </w:r>
          </w:p>
        </w:tc>
        <w:tc>
          <w:tcPr>
            <w:tcW w:w="459" w:type="dxa"/>
          </w:tcPr>
          <w:p w:rsidR="00A06236" w:rsidRDefault="00A06236" w:rsidP="007F19CF">
            <w:pPr>
              <w:spacing w:after="0" w:line="240" w:lineRule="auto"/>
            </w:pPr>
            <w:r>
              <w:t>3.</w:t>
            </w:r>
          </w:p>
        </w:tc>
        <w:tc>
          <w:tcPr>
            <w:tcW w:w="7020" w:type="dxa"/>
          </w:tcPr>
          <w:p w:rsidR="00A06236" w:rsidRDefault="00A06236" w:rsidP="007F19CF">
            <w:pPr>
              <w:spacing w:after="0" w:line="240" w:lineRule="auto"/>
            </w:pPr>
            <w:r>
              <w:t>Bu Yasa ile; Kuzey Kıbrıs Türk Cumhuriyetinin tahsis ettiği ve/veya edeceği, kiraladığı ve/veya kiralayacağı araziler üzerinde, yatırım finansmanı ve işletme masrafları Protokolda belirtilen şekilde karşılanan, akademik ve idari yönden Orta Doğu Teknik Üniversitesine bağlı, özerk “Orta Doğu Teknik Üniversitesi Kuzey Kıbrıs Kampusu” özel tüzel kişiliği kurulur.</w:t>
            </w:r>
          </w:p>
          <w:p w:rsidR="00A06236" w:rsidRDefault="00A06236" w:rsidP="007F19CF">
            <w:pPr>
              <w:spacing w:after="0" w:line="240" w:lineRule="auto"/>
            </w:pPr>
            <w:r>
              <w:tab/>
              <w:t>Bu özel tüzel kişilik Protokol ve bu Yasa amaçlarını gerçekleştirmek üzere kurulacak her türlü vakıf, şirket, kooperatif, dernek, birlik , döner sermaye işletmeleri ve diğe</w:t>
            </w:r>
            <w:r w:rsidR="004D68D2">
              <w:t>r tüm tüzel kişilikleri kapsar.</w:t>
            </w:r>
          </w:p>
        </w:tc>
      </w:tr>
    </w:tbl>
    <w:p w:rsidR="00213F14" w:rsidRDefault="00553392" w:rsidP="007F19CF">
      <w:pPr>
        <w:spacing w:after="0" w:line="360" w:lineRule="auto"/>
        <w:rPr>
          <w:rFonts w:ascii="Courier New" w:hAnsi="Courier New" w:cs="Courier New"/>
          <w:sz w:val="24"/>
          <w:szCs w:val="24"/>
        </w:rPr>
      </w:pPr>
      <w:r>
        <w:rPr>
          <w:rFonts w:ascii="Courier New" w:hAnsi="Courier New" w:cs="Courier New"/>
          <w:sz w:val="24"/>
          <w:szCs w:val="24"/>
        </w:rPr>
        <w:t xml:space="preserve">  </w:t>
      </w:r>
      <w:r w:rsidR="004D68D2">
        <w:rPr>
          <w:rFonts w:ascii="Courier New" w:hAnsi="Courier New" w:cs="Courier New"/>
          <w:sz w:val="24"/>
          <w:szCs w:val="24"/>
        </w:rPr>
        <w:t>............................................................</w:t>
      </w:r>
    </w:p>
    <w:tbl>
      <w:tblPr>
        <w:tblW w:w="0" w:type="auto"/>
        <w:tblInd w:w="534" w:type="dxa"/>
        <w:tblLook w:val="0000" w:firstRow="0" w:lastRow="0" w:firstColumn="0" w:lastColumn="0" w:noHBand="0" w:noVBand="0"/>
      </w:tblPr>
      <w:tblGrid>
        <w:gridCol w:w="1559"/>
        <w:gridCol w:w="425"/>
        <w:gridCol w:w="470"/>
        <w:gridCol w:w="6300"/>
      </w:tblGrid>
      <w:tr w:rsidR="009E2F08" w:rsidTr="00553392">
        <w:trPr>
          <w:trHeight w:val="1845"/>
        </w:trPr>
        <w:tc>
          <w:tcPr>
            <w:tcW w:w="1559" w:type="dxa"/>
          </w:tcPr>
          <w:p w:rsidR="009E2F08" w:rsidRDefault="009E2F08" w:rsidP="007F19CF">
            <w:pPr>
              <w:spacing w:after="0" w:line="240" w:lineRule="auto"/>
            </w:pPr>
            <w:r>
              <w:lastRenderedPageBreak/>
              <w:t>Kampus Yönetim Kurulunun Görev ve Yetkileri</w:t>
            </w:r>
          </w:p>
        </w:tc>
        <w:tc>
          <w:tcPr>
            <w:tcW w:w="425" w:type="dxa"/>
          </w:tcPr>
          <w:p w:rsidR="009E2F08" w:rsidRDefault="009E2F08" w:rsidP="007F19CF">
            <w:pPr>
              <w:spacing w:after="0" w:line="240" w:lineRule="auto"/>
            </w:pPr>
            <w:r>
              <w:t>9.</w:t>
            </w:r>
          </w:p>
        </w:tc>
        <w:tc>
          <w:tcPr>
            <w:tcW w:w="470" w:type="dxa"/>
          </w:tcPr>
          <w:p w:rsidR="009E2F08" w:rsidRDefault="009E2F08" w:rsidP="007F19CF">
            <w:pPr>
              <w:spacing w:after="0" w:line="240" w:lineRule="auto"/>
            </w:pPr>
            <w:r>
              <w:t>(1)</w:t>
            </w:r>
          </w:p>
        </w:tc>
        <w:tc>
          <w:tcPr>
            <w:tcW w:w="6300" w:type="dxa"/>
          </w:tcPr>
          <w:p w:rsidR="009E2F08" w:rsidRDefault="009E2F08" w:rsidP="007F19CF">
            <w:pPr>
              <w:spacing w:after="0" w:line="240" w:lineRule="auto"/>
            </w:pPr>
            <w:r>
              <w:t>Kampus Yönetim Kurulu, aşağıdaki konular da dahil olmak üzere, Protokolde belirtildiği şekilde ve Orta Doğu Teknik Üniversitesi yetkili kurulları tarafından onaylanan yönetmeliklerle kendisine devredilen yetki çerçevesinde doğrudan veya Orta Doğu Teknik Üniversitesi Senatosu, Orta Doğu Teknik Üniversitesi Yönetim Kurulu veya Orta Doğu Teknik Üniversitesi R</w:t>
            </w:r>
            <w:r w:rsidR="004D68D2">
              <w:t>ektörünün onayı ile karar alır.</w:t>
            </w:r>
          </w:p>
        </w:tc>
      </w:tr>
    </w:tbl>
    <w:p w:rsidR="00A06236" w:rsidRDefault="00553392" w:rsidP="005340F2">
      <w:pPr>
        <w:spacing w:after="100" w:afterAutospacing="1" w:line="360" w:lineRule="auto"/>
        <w:rPr>
          <w:rFonts w:ascii="Courier New" w:hAnsi="Courier New" w:cs="Courier New"/>
          <w:sz w:val="24"/>
          <w:szCs w:val="24"/>
        </w:rPr>
      </w:pPr>
      <w:r>
        <w:rPr>
          <w:rFonts w:ascii="Courier New" w:hAnsi="Courier New" w:cs="Courier New"/>
          <w:sz w:val="24"/>
          <w:szCs w:val="24"/>
        </w:rPr>
        <w:t xml:space="preserve">  </w:t>
      </w:r>
      <w:r w:rsidR="004D68D2">
        <w:rPr>
          <w:rFonts w:ascii="Courier New" w:hAnsi="Courier New" w:cs="Courier New"/>
          <w:sz w:val="24"/>
          <w:szCs w:val="24"/>
        </w:rPr>
        <w:t>............................................................</w:t>
      </w:r>
    </w:p>
    <w:tbl>
      <w:tblPr>
        <w:tblW w:w="0" w:type="auto"/>
        <w:tblInd w:w="675" w:type="dxa"/>
        <w:tblLook w:val="0000" w:firstRow="0" w:lastRow="0" w:firstColumn="0" w:lastColumn="0" w:noHBand="0" w:noVBand="0"/>
      </w:tblPr>
      <w:tblGrid>
        <w:gridCol w:w="1471"/>
        <w:gridCol w:w="495"/>
        <w:gridCol w:w="6647"/>
      </w:tblGrid>
      <w:tr w:rsidR="009E2F08" w:rsidTr="00553392">
        <w:tc>
          <w:tcPr>
            <w:tcW w:w="1348" w:type="dxa"/>
          </w:tcPr>
          <w:p w:rsidR="009E2F08" w:rsidRDefault="009E2F08" w:rsidP="00C172B2">
            <w:pPr>
              <w:spacing w:after="0" w:line="240" w:lineRule="auto"/>
              <w:rPr>
                <w:sz w:val="20"/>
              </w:rPr>
            </w:pPr>
            <w:r>
              <w:rPr>
                <w:sz w:val="20"/>
              </w:rPr>
              <w:t>Kampus Yönetim Kurulunun Çalışma Esasları ve Sekreteryasının Kuruluşu</w:t>
            </w:r>
          </w:p>
        </w:tc>
        <w:tc>
          <w:tcPr>
            <w:tcW w:w="495" w:type="dxa"/>
          </w:tcPr>
          <w:p w:rsidR="009E2F08" w:rsidRDefault="009E2F08" w:rsidP="00C172B2">
            <w:pPr>
              <w:spacing w:after="0" w:line="240" w:lineRule="auto"/>
            </w:pPr>
            <w:r>
              <w:t>11.</w:t>
            </w:r>
          </w:p>
        </w:tc>
        <w:tc>
          <w:tcPr>
            <w:tcW w:w="6770" w:type="dxa"/>
          </w:tcPr>
          <w:p w:rsidR="009E2F08" w:rsidRDefault="009E2F08" w:rsidP="00C172B2">
            <w:pPr>
              <w:spacing w:after="0" w:line="240" w:lineRule="auto"/>
            </w:pPr>
            <w:r>
              <w:t>Kampus Yönetim Kurulunun çalışma esasları ile sekreteryasının kuruluşu Orta Doğu Teknik Üniversitesi Yönetim Kurulu tarafından çıkarılacak bir yönetmelikle düzenlenir.</w:t>
            </w:r>
          </w:p>
          <w:p w:rsidR="009E2F08" w:rsidRDefault="009E2F08" w:rsidP="00C172B2">
            <w:pPr>
              <w:spacing w:after="0" w:line="240" w:lineRule="auto"/>
            </w:pPr>
          </w:p>
        </w:tc>
      </w:tr>
    </w:tbl>
    <w:p w:rsidR="009E2F08" w:rsidRDefault="00553392" w:rsidP="007F19CF">
      <w:pPr>
        <w:spacing w:after="0" w:line="360" w:lineRule="auto"/>
        <w:rPr>
          <w:rFonts w:ascii="Courier New" w:hAnsi="Courier New" w:cs="Courier New"/>
          <w:sz w:val="24"/>
          <w:szCs w:val="24"/>
        </w:rPr>
      </w:pPr>
      <w:r>
        <w:rPr>
          <w:rFonts w:ascii="Courier New" w:hAnsi="Courier New" w:cs="Courier New"/>
          <w:sz w:val="24"/>
          <w:szCs w:val="24"/>
        </w:rPr>
        <w:t xml:space="preserve">   ...</w:t>
      </w:r>
      <w:r w:rsidR="004D68D2">
        <w:rPr>
          <w:rFonts w:ascii="Courier New" w:hAnsi="Courier New" w:cs="Courier New"/>
          <w:sz w:val="24"/>
          <w:szCs w:val="24"/>
        </w:rPr>
        <w:t>........................................................</w:t>
      </w:r>
    </w:p>
    <w:tbl>
      <w:tblPr>
        <w:tblW w:w="0" w:type="auto"/>
        <w:tblInd w:w="675" w:type="dxa"/>
        <w:tblLook w:val="0000" w:firstRow="0" w:lastRow="0" w:firstColumn="0" w:lastColumn="0" w:noHBand="0" w:noVBand="0"/>
      </w:tblPr>
      <w:tblGrid>
        <w:gridCol w:w="1348"/>
        <w:gridCol w:w="495"/>
        <w:gridCol w:w="470"/>
        <w:gridCol w:w="6300"/>
      </w:tblGrid>
      <w:tr w:rsidR="004D68D2" w:rsidTr="00553392">
        <w:tc>
          <w:tcPr>
            <w:tcW w:w="1348" w:type="dxa"/>
          </w:tcPr>
          <w:p w:rsidR="004D68D2" w:rsidRDefault="004D68D2" w:rsidP="007F19CF">
            <w:pPr>
              <w:spacing w:after="0" w:line="240" w:lineRule="auto"/>
            </w:pPr>
            <w:r>
              <w:t>Akademik Personel Kadroları</w:t>
            </w:r>
          </w:p>
        </w:tc>
        <w:tc>
          <w:tcPr>
            <w:tcW w:w="495" w:type="dxa"/>
          </w:tcPr>
          <w:p w:rsidR="004D68D2" w:rsidRDefault="004D68D2" w:rsidP="007F19CF">
            <w:pPr>
              <w:spacing w:after="0" w:line="240" w:lineRule="auto"/>
            </w:pPr>
            <w:r>
              <w:t>24.</w:t>
            </w:r>
          </w:p>
        </w:tc>
        <w:tc>
          <w:tcPr>
            <w:tcW w:w="470" w:type="dxa"/>
          </w:tcPr>
          <w:p w:rsidR="004D68D2" w:rsidRDefault="004D68D2" w:rsidP="007F19CF">
            <w:pPr>
              <w:spacing w:after="0" w:line="240" w:lineRule="auto"/>
            </w:pPr>
            <w:r>
              <w:t>(1)</w:t>
            </w:r>
          </w:p>
        </w:tc>
        <w:tc>
          <w:tcPr>
            <w:tcW w:w="6300" w:type="dxa"/>
          </w:tcPr>
          <w:p w:rsidR="004D68D2" w:rsidRDefault="004D68D2" w:rsidP="007F19CF">
            <w:pPr>
              <w:spacing w:after="0" w:line="240" w:lineRule="auto"/>
            </w:pPr>
            <w:r>
              <w:t>Üniversite akademik personel kadroları profesör, doçent, yardımcı doçentlerden oluşan öğretim üyeleri ile öğretim görevlileri, okutmanlar ve öğretim yardımcılarından oluşur.</w:t>
            </w:r>
          </w:p>
        </w:tc>
      </w:tr>
      <w:tr w:rsidR="004D68D2" w:rsidTr="00553392">
        <w:tc>
          <w:tcPr>
            <w:tcW w:w="1348" w:type="dxa"/>
          </w:tcPr>
          <w:p w:rsidR="004D68D2" w:rsidRDefault="004D68D2" w:rsidP="00C172B2">
            <w:pPr>
              <w:spacing w:after="0" w:line="240" w:lineRule="auto"/>
            </w:pPr>
          </w:p>
        </w:tc>
        <w:tc>
          <w:tcPr>
            <w:tcW w:w="495" w:type="dxa"/>
          </w:tcPr>
          <w:p w:rsidR="004D68D2" w:rsidRDefault="004D68D2" w:rsidP="00C172B2">
            <w:pPr>
              <w:spacing w:after="0" w:line="240" w:lineRule="auto"/>
            </w:pPr>
          </w:p>
        </w:tc>
        <w:tc>
          <w:tcPr>
            <w:tcW w:w="470" w:type="dxa"/>
          </w:tcPr>
          <w:p w:rsidR="004D68D2" w:rsidRDefault="004D68D2" w:rsidP="00C172B2">
            <w:pPr>
              <w:spacing w:after="0" w:line="240" w:lineRule="auto"/>
            </w:pPr>
            <w:r>
              <w:t>(2)</w:t>
            </w:r>
          </w:p>
        </w:tc>
        <w:tc>
          <w:tcPr>
            <w:tcW w:w="6300" w:type="dxa"/>
          </w:tcPr>
          <w:p w:rsidR="004D68D2" w:rsidRDefault="004D68D2" w:rsidP="00C172B2">
            <w:pPr>
              <w:spacing w:after="0" w:line="240" w:lineRule="auto"/>
            </w:pPr>
            <w:r>
              <w:t>Üniversite ve bağlı birimlerin eğitim-öğretim, araştırma ve diğer görevlerini yerine getirmek üzere akademik kadroların miktar ve nitelikleri Kampus Yönetim Kurulunca hazırlanacak ve Orta Doğu Teknik Üniversitesi Senatosunca onaylanacak yönetmeliklerle belirlenir.</w:t>
            </w:r>
          </w:p>
          <w:p w:rsidR="004D68D2" w:rsidRDefault="004D68D2" w:rsidP="00C172B2">
            <w:pPr>
              <w:spacing w:after="0" w:line="240" w:lineRule="auto"/>
            </w:pPr>
            <w:r>
              <w:tab/>
              <w:t>Bu yönetmeliklerde akademik personelin nitelik, ünvan, görev, yetki ve sorumlulukları, aylık ve ödenekleri, özlük hakları, emeklilik hakları, atama ve yükselmeleri, mevkilerin ünvan ve dereceleri ile ünvan değiştirme koşulları, başka Üniversitede kazanılan ünvanların geçerliliği, ünvanların korunması, yabancı uyruklu akademik personelin sözleşmeli olarak görevlendirilmeleri, iş değerlendirme ile iş tanımları için kurallar yer alır ve diğer özlük hakları düzenlenir.</w:t>
            </w:r>
          </w:p>
        </w:tc>
      </w:tr>
    </w:tbl>
    <w:p w:rsidR="009E2F08" w:rsidRDefault="00553392" w:rsidP="007F19CF">
      <w:pPr>
        <w:spacing w:after="0" w:line="360" w:lineRule="auto"/>
        <w:rPr>
          <w:rFonts w:ascii="Courier New" w:hAnsi="Courier New" w:cs="Courier New"/>
          <w:sz w:val="24"/>
          <w:szCs w:val="24"/>
        </w:rPr>
      </w:pPr>
      <w:r>
        <w:rPr>
          <w:rFonts w:ascii="Courier New" w:hAnsi="Courier New" w:cs="Courier New"/>
          <w:sz w:val="24"/>
          <w:szCs w:val="24"/>
        </w:rPr>
        <w:t xml:space="preserve">    </w:t>
      </w:r>
      <w:r w:rsidR="004D68D2">
        <w:rPr>
          <w:rFonts w:ascii="Courier New" w:hAnsi="Courier New" w:cs="Courier New"/>
          <w:sz w:val="24"/>
          <w:szCs w:val="24"/>
        </w:rPr>
        <w:t>..........................................</w:t>
      </w:r>
      <w:r>
        <w:rPr>
          <w:rFonts w:ascii="Courier New" w:hAnsi="Courier New" w:cs="Courier New"/>
          <w:sz w:val="24"/>
          <w:szCs w:val="24"/>
        </w:rPr>
        <w:t>................</w:t>
      </w:r>
    </w:p>
    <w:tbl>
      <w:tblPr>
        <w:tblW w:w="0" w:type="auto"/>
        <w:tblInd w:w="675" w:type="dxa"/>
        <w:tblLayout w:type="fixed"/>
        <w:tblLook w:val="0000" w:firstRow="0" w:lastRow="0" w:firstColumn="0" w:lastColumn="0" w:noHBand="0" w:noVBand="0"/>
      </w:tblPr>
      <w:tblGrid>
        <w:gridCol w:w="1418"/>
        <w:gridCol w:w="567"/>
        <w:gridCol w:w="567"/>
        <w:gridCol w:w="6061"/>
      </w:tblGrid>
      <w:tr w:rsidR="004D68D2" w:rsidTr="006337FB">
        <w:tc>
          <w:tcPr>
            <w:tcW w:w="1418" w:type="dxa"/>
          </w:tcPr>
          <w:p w:rsidR="004D68D2" w:rsidRDefault="004D68D2" w:rsidP="007F19CF">
            <w:pPr>
              <w:spacing w:after="0" w:line="240" w:lineRule="auto"/>
            </w:pPr>
            <w:r>
              <w:t>Yönetsel Hizmetler Personeli</w:t>
            </w:r>
            <w:r w:rsidR="006B4C62">
              <w:t>ni</w:t>
            </w:r>
            <w:r>
              <w:t xml:space="preserve">n </w:t>
            </w:r>
          </w:p>
          <w:p w:rsidR="0059096D" w:rsidRDefault="0059096D" w:rsidP="007F19CF">
            <w:pPr>
              <w:spacing w:after="0" w:line="240" w:lineRule="auto"/>
            </w:pPr>
            <w:r>
              <w:t>Kadro Yönetmeliği ve Özlük Hakları</w:t>
            </w:r>
          </w:p>
        </w:tc>
        <w:tc>
          <w:tcPr>
            <w:tcW w:w="567" w:type="dxa"/>
          </w:tcPr>
          <w:p w:rsidR="004D68D2" w:rsidRDefault="004D68D2" w:rsidP="007F19CF">
            <w:pPr>
              <w:spacing w:after="0" w:line="240" w:lineRule="auto"/>
            </w:pPr>
            <w:r>
              <w:t>25.</w:t>
            </w:r>
          </w:p>
        </w:tc>
        <w:tc>
          <w:tcPr>
            <w:tcW w:w="567" w:type="dxa"/>
          </w:tcPr>
          <w:p w:rsidR="004D68D2" w:rsidRDefault="004D68D2" w:rsidP="007F19CF">
            <w:pPr>
              <w:spacing w:after="0" w:line="240" w:lineRule="auto"/>
            </w:pPr>
            <w:r>
              <w:t>(1)</w:t>
            </w:r>
            <w:r>
              <w:tab/>
            </w:r>
          </w:p>
        </w:tc>
        <w:tc>
          <w:tcPr>
            <w:tcW w:w="6061" w:type="dxa"/>
          </w:tcPr>
          <w:p w:rsidR="004D68D2" w:rsidRDefault="004D68D2" w:rsidP="007F19CF">
            <w:pPr>
              <w:spacing w:after="0" w:line="240" w:lineRule="auto"/>
            </w:pPr>
            <w:r>
              <w:t>Üniversitedeki yönetsel hizmetler, sürekli personel, geçici personel, sözleşmeli personel ve işçiler eliyle yürütülür.</w:t>
            </w:r>
            <w:r w:rsidR="006952B0">
              <w:t>”</w:t>
            </w:r>
          </w:p>
          <w:p w:rsidR="004D68D2" w:rsidRDefault="004D68D2" w:rsidP="007F19CF">
            <w:pPr>
              <w:spacing w:after="0" w:line="240" w:lineRule="auto"/>
            </w:pPr>
          </w:p>
        </w:tc>
      </w:tr>
      <w:tr w:rsidR="006B4C62" w:rsidTr="006337FB">
        <w:tc>
          <w:tcPr>
            <w:tcW w:w="1418" w:type="dxa"/>
          </w:tcPr>
          <w:p w:rsidR="006B4C62" w:rsidRDefault="006B4C62" w:rsidP="0059096D">
            <w:pPr>
              <w:spacing w:after="0" w:line="240" w:lineRule="auto"/>
            </w:pPr>
          </w:p>
        </w:tc>
        <w:tc>
          <w:tcPr>
            <w:tcW w:w="567" w:type="dxa"/>
          </w:tcPr>
          <w:p w:rsidR="006B4C62" w:rsidRDefault="006B4C62" w:rsidP="0059096D">
            <w:pPr>
              <w:spacing w:after="0" w:line="240" w:lineRule="auto"/>
            </w:pPr>
          </w:p>
        </w:tc>
        <w:tc>
          <w:tcPr>
            <w:tcW w:w="567" w:type="dxa"/>
          </w:tcPr>
          <w:p w:rsidR="006B4C62" w:rsidRDefault="006B4C62" w:rsidP="0059096D">
            <w:pPr>
              <w:spacing w:after="0" w:line="240" w:lineRule="auto"/>
            </w:pPr>
            <w:r>
              <w:t>(2)</w:t>
            </w:r>
          </w:p>
        </w:tc>
        <w:tc>
          <w:tcPr>
            <w:tcW w:w="6061" w:type="dxa"/>
          </w:tcPr>
          <w:p w:rsidR="006B4C62" w:rsidRDefault="0059096D" w:rsidP="0059096D">
            <w:r>
              <w:t>Bu personelin kadro sayısı, nitelikleri, görev, yetki ve sorumlulukları ve hizmetin özelliklerine göre göreve alınma koşulları, iş  değerlendirme ve iş tanımları, disiplin işlemleri, atama, yürütme ve emeklilik hakları, görevi sona erdirme, maaş, ücret ve diğer özlük hakları bu Yasa uyarınca Rektörlüğün hazırlayacağı ve Kampus Yönetim Kurulu ile Orta Doğu Teknik Üniversitesi Yönetim Kurulunun onaylayacağı yönetmeliklerle düzenlenir.  Bu amaçla bir de sicil yönetmeliği yapılır.</w:t>
            </w:r>
            <w:r w:rsidR="00305203">
              <w:t>”</w:t>
            </w:r>
          </w:p>
        </w:tc>
      </w:tr>
    </w:tbl>
    <w:p w:rsidR="00DD587F" w:rsidRDefault="00DD587F" w:rsidP="00305203">
      <w:pPr>
        <w:spacing w:after="0" w:line="360" w:lineRule="auto"/>
        <w:rPr>
          <w:rFonts w:ascii="Courier New" w:hAnsi="Courier New" w:cs="Courier New"/>
          <w:sz w:val="24"/>
          <w:szCs w:val="24"/>
        </w:rPr>
      </w:pPr>
      <w:r>
        <w:rPr>
          <w:rFonts w:ascii="Courier New" w:hAnsi="Courier New" w:cs="Courier New"/>
          <w:sz w:val="24"/>
          <w:szCs w:val="24"/>
        </w:rPr>
        <w:lastRenderedPageBreak/>
        <w:t>şeklinde</w:t>
      </w:r>
      <w:r w:rsidR="004D68D2">
        <w:rPr>
          <w:rFonts w:ascii="Courier New" w:hAnsi="Courier New" w:cs="Courier New"/>
          <w:sz w:val="24"/>
          <w:szCs w:val="24"/>
        </w:rPr>
        <w:t>ki m</w:t>
      </w:r>
      <w:r>
        <w:rPr>
          <w:rFonts w:ascii="Courier New" w:hAnsi="Courier New" w:cs="Courier New"/>
          <w:sz w:val="24"/>
          <w:szCs w:val="24"/>
        </w:rPr>
        <w:t>addeleri incelendiğinde, merkezi Ankara’da olan ODTÜ’nün</w:t>
      </w:r>
      <w:r w:rsidR="00305203">
        <w:rPr>
          <w:rFonts w:ascii="Courier New" w:hAnsi="Courier New" w:cs="Courier New"/>
          <w:sz w:val="24"/>
          <w:szCs w:val="24"/>
        </w:rPr>
        <w:t>,</w:t>
      </w:r>
      <w:r w:rsidR="005D54CE">
        <w:rPr>
          <w:rFonts w:ascii="Courier New" w:hAnsi="Courier New" w:cs="Courier New"/>
          <w:sz w:val="24"/>
          <w:szCs w:val="24"/>
        </w:rPr>
        <w:t xml:space="preserve"> 60/2003 sayılı Y</w:t>
      </w:r>
      <w:r>
        <w:rPr>
          <w:rFonts w:ascii="Courier New" w:hAnsi="Courier New" w:cs="Courier New"/>
          <w:sz w:val="24"/>
          <w:szCs w:val="24"/>
        </w:rPr>
        <w:t>asa</w:t>
      </w:r>
      <w:r w:rsidR="005D54CE">
        <w:rPr>
          <w:rFonts w:ascii="Courier New" w:hAnsi="Courier New" w:cs="Courier New"/>
          <w:sz w:val="24"/>
          <w:szCs w:val="24"/>
        </w:rPr>
        <w:t>’</w:t>
      </w:r>
      <w:r>
        <w:rPr>
          <w:rFonts w:ascii="Courier New" w:hAnsi="Courier New" w:cs="Courier New"/>
          <w:sz w:val="24"/>
          <w:szCs w:val="24"/>
        </w:rPr>
        <w:t>ya bağlı olarak ve Yasa’nın verdiği yetkilerle sınırlı olmak kaydıyla</w:t>
      </w:r>
      <w:r w:rsidR="00305203">
        <w:rPr>
          <w:rFonts w:ascii="Courier New" w:hAnsi="Courier New" w:cs="Courier New"/>
          <w:sz w:val="24"/>
          <w:szCs w:val="24"/>
        </w:rPr>
        <w:t>,</w:t>
      </w:r>
      <w:r>
        <w:rPr>
          <w:rFonts w:ascii="Courier New" w:hAnsi="Courier New" w:cs="Courier New"/>
          <w:sz w:val="24"/>
          <w:szCs w:val="24"/>
        </w:rPr>
        <w:t xml:space="preserve"> KKTC’de</w:t>
      </w:r>
      <w:r w:rsidR="00305203">
        <w:rPr>
          <w:rFonts w:ascii="Courier New" w:hAnsi="Courier New" w:cs="Courier New"/>
          <w:sz w:val="24"/>
          <w:szCs w:val="24"/>
        </w:rPr>
        <w:t>,</w:t>
      </w:r>
      <w:r>
        <w:rPr>
          <w:rFonts w:ascii="Courier New" w:hAnsi="Courier New" w:cs="Courier New"/>
          <w:sz w:val="24"/>
          <w:szCs w:val="24"/>
        </w:rPr>
        <w:t xml:space="preserve"> kendisine akademik ve idari yönden bağlı olan ODTÜ Kuzey Kıbrıs Kampüsü özel tüzel kişisi ile ilgili olarak</w:t>
      </w:r>
      <w:r w:rsidR="00305203">
        <w:rPr>
          <w:rFonts w:ascii="Courier New" w:hAnsi="Courier New" w:cs="Courier New"/>
          <w:sz w:val="24"/>
          <w:szCs w:val="24"/>
        </w:rPr>
        <w:t>,</w:t>
      </w:r>
      <w:r>
        <w:rPr>
          <w:rFonts w:ascii="Courier New" w:hAnsi="Courier New" w:cs="Courier New"/>
          <w:sz w:val="24"/>
          <w:szCs w:val="24"/>
        </w:rPr>
        <w:t xml:space="preserve"> kamusal alanda faaliyet gösterme hakkı elde ettiği ortaya çıkmaktadır.</w:t>
      </w:r>
      <w:r w:rsidR="005F3885">
        <w:rPr>
          <w:rFonts w:ascii="Courier New" w:hAnsi="Courier New" w:cs="Courier New"/>
          <w:sz w:val="24"/>
          <w:szCs w:val="24"/>
        </w:rPr>
        <w:t xml:space="preserve"> Daha açık bir deyişle, ODTÜ</w:t>
      </w:r>
      <w:r w:rsidR="008829C9">
        <w:rPr>
          <w:rFonts w:ascii="Courier New" w:hAnsi="Courier New" w:cs="Courier New"/>
          <w:sz w:val="24"/>
          <w:szCs w:val="24"/>
        </w:rPr>
        <w:t>,</w:t>
      </w:r>
      <w:r w:rsidR="005F3885">
        <w:rPr>
          <w:rFonts w:ascii="Courier New" w:hAnsi="Courier New" w:cs="Courier New"/>
          <w:sz w:val="24"/>
          <w:szCs w:val="24"/>
        </w:rPr>
        <w:t xml:space="preserve"> </w:t>
      </w:r>
      <w:r w:rsidR="00305203">
        <w:rPr>
          <w:rFonts w:ascii="Courier New" w:hAnsi="Courier New" w:cs="Courier New"/>
          <w:sz w:val="24"/>
          <w:szCs w:val="24"/>
        </w:rPr>
        <w:t>bu Yasa’yla</w:t>
      </w:r>
      <w:r w:rsidR="008829C9">
        <w:rPr>
          <w:rFonts w:ascii="Courier New" w:hAnsi="Courier New" w:cs="Courier New"/>
          <w:sz w:val="24"/>
          <w:szCs w:val="24"/>
        </w:rPr>
        <w:t>,</w:t>
      </w:r>
      <w:r w:rsidR="00305203">
        <w:rPr>
          <w:rFonts w:ascii="Courier New" w:hAnsi="Courier New" w:cs="Courier New"/>
          <w:sz w:val="24"/>
          <w:szCs w:val="24"/>
        </w:rPr>
        <w:t xml:space="preserve"> </w:t>
      </w:r>
      <w:r w:rsidR="005F3885">
        <w:rPr>
          <w:rFonts w:ascii="Courier New" w:hAnsi="Courier New" w:cs="Courier New"/>
          <w:sz w:val="24"/>
          <w:szCs w:val="24"/>
        </w:rPr>
        <w:t>KKTC’de</w:t>
      </w:r>
      <w:r w:rsidR="00305203">
        <w:rPr>
          <w:rFonts w:ascii="Courier New" w:hAnsi="Courier New" w:cs="Courier New"/>
          <w:sz w:val="24"/>
          <w:szCs w:val="24"/>
        </w:rPr>
        <w:t>,</w:t>
      </w:r>
      <w:r w:rsidR="005F3885">
        <w:rPr>
          <w:rFonts w:ascii="Courier New" w:hAnsi="Courier New" w:cs="Courier New"/>
          <w:sz w:val="24"/>
          <w:szCs w:val="24"/>
        </w:rPr>
        <w:t xml:space="preserve"> </w:t>
      </w:r>
      <w:r w:rsidR="008829C9">
        <w:rPr>
          <w:rFonts w:ascii="Courier New" w:hAnsi="Courier New" w:cs="Courier New"/>
          <w:sz w:val="24"/>
          <w:szCs w:val="24"/>
        </w:rPr>
        <w:t>“</w:t>
      </w:r>
      <w:r w:rsidR="005F3885">
        <w:rPr>
          <w:rFonts w:ascii="Courier New" w:hAnsi="Courier New" w:cs="Courier New"/>
          <w:sz w:val="24"/>
          <w:szCs w:val="24"/>
        </w:rPr>
        <w:t>ODTÜ Kuzey Kıb</w:t>
      </w:r>
      <w:r w:rsidR="005D54CE">
        <w:rPr>
          <w:rFonts w:ascii="Courier New" w:hAnsi="Courier New" w:cs="Courier New"/>
          <w:sz w:val="24"/>
          <w:szCs w:val="24"/>
        </w:rPr>
        <w:t>rıs K</w:t>
      </w:r>
      <w:r w:rsidR="005F3885">
        <w:rPr>
          <w:rFonts w:ascii="Courier New" w:hAnsi="Courier New" w:cs="Courier New"/>
          <w:sz w:val="24"/>
          <w:szCs w:val="24"/>
        </w:rPr>
        <w:t>ampüsü</w:t>
      </w:r>
      <w:r w:rsidR="008829C9">
        <w:rPr>
          <w:rFonts w:ascii="Courier New" w:hAnsi="Courier New" w:cs="Courier New"/>
          <w:sz w:val="24"/>
          <w:szCs w:val="24"/>
        </w:rPr>
        <w:t>”</w:t>
      </w:r>
      <w:r w:rsidR="005F3885">
        <w:rPr>
          <w:rFonts w:ascii="Courier New" w:hAnsi="Courier New" w:cs="Courier New"/>
          <w:sz w:val="24"/>
          <w:szCs w:val="24"/>
        </w:rPr>
        <w:t xml:space="preserve"> ile ilgili olarak hukuki sonuç doğurucu etkili kararlar verme yetkisi kazanmıştır. </w:t>
      </w:r>
      <w:r w:rsidR="00CB783E">
        <w:rPr>
          <w:rFonts w:ascii="Courier New" w:hAnsi="Courier New" w:cs="Courier New"/>
          <w:sz w:val="24"/>
          <w:szCs w:val="24"/>
        </w:rPr>
        <w:t>Kısacası ODTÜ, ilgili Yasa kuralları çerçevesinde KKTC’de yürütsel ve yönetsel yetki kullanabilir hale gelmiştir ki, b</w:t>
      </w:r>
      <w:r w:rsidR="005F3885">
        <w:rPr>
          <w:rFonts w:ascii="Courier New" w:hAnsi="Courier New" w:cs="Courier New"/>
          <w:sz w:val="24"/>
          <w:szCs w:val="24"/>
        </w:rPr>
        <w:t xml:space="preserve">u </w:t>
      </w:r>
      <w:r w:rsidR="00CB783E">
        <w:rPr>
          <w:rFonts w:ascii="Courier New" w:hAnsi="Courier New" w:cs="Courier New"/>
          <w:sz w:val="24"/>
          <w:szCs w:val="24"/>
        </w:rPr>
        <w:t>durum</w:t>
      </w:r>
      <w:r w:rsidR="00305203">
        <w:rPr>
          <w:rFonts w:ascii="Courier New" w:hAnsi="Courier New" w:cs="Courier New"/>
          <w:sz w:val="24"/>
          <w:szCs w:val="24"/>
        </w:rPr>
        <w:t>,</w:t>
      </w:r>
      <w:r w:rsidR="005F3885">
        <w:rPr>
          <w:rFonts w:ascii="Courier New" w:hAnsi="Courier New" w:cs="Courier New"/>
          <w:sz w:val="24"/>
          <w:szCs w:val="24"/>
        </w:rPr>
        <w:t xml:space="preserve"> doğallıkla</w:t>
      </w:r>
      <w:r w:rsidR="00305203">
        <w:rPr>
          <w:rFonts w:ascii="Courier New" w:hAnsi="Courier New" w:cs="Courier New"/>
          <w:sz w:val="24"/>
          <w:szCs w:val="24"/>
        </w:rPr>
        <w:t>,</w:t>
      </w:r>
      <w:r w:rsidR="005F3885">
        <w:rPr>
          <w:rFonts w:ascii="Courier New" w:hAnsi="Courier New" w:cs="Courier New"/>
          <w:sz w:val="24"/>
          <w:szCs w:val="24"/>
        </w:rPr>
        <w:t xml:space="preserve"> merkezi Ankara’da olan </w:t>
      </w:r>
      <w:r w:rsidR="00341D3A">
        <w:rPr>
          <w:rFonts w:ascii="Courier New" w:hAnsi="Courier New" w:cs="Courier New"/>
          <w:sz w:val="24"/>
          <w:szCs w:val="24"/>
        </w:rPr>
        <w:t>ODTÜ’nün</w:t>
      </w:r>
      <w:r w:rsidR="00305203">
        <w:rPr>
          <w:rFonts w:ascii="Courier New" w:hAnsi="Courier New" w:cs="Courier New"/>
          <w:sz w:val="24"/>
          <w:szCs w:val="24"/>
        </w:rPr>
        <w:t>,</w:t>
      </w:r>
      <w:r w:rsidR="00341D3A">
        <w:rPr>
          <w:rFonts w:ascii="Courier New" w:hAnsi="Courier New" w:cs="Courier New"/>
          <w:sz w:val="24"/>
          <w:szCs w:val="24"/>
        </w:rPr>
        <w:t xml:space="preserve"> KKTC’de hukuki etki doğuran kararlarının</w:t>
      </w:r>
      <w:r w:rsidR="00305203">
        <w:rPr>
          <w:rFonts w:ascii="Courier New" w:hAnsi="Courier New" w:cs="Courier New"/>
          <w:sz w:val="24"/>
          <w:szCs w:val="24"/>
        </w:rPr>
        <w:t>,</w:t>
      </w:r>
      <w:r w:rsidR="00341D3A">
        <w:rPr>
          <w:rFonts w:ascii="Courier New" w:hAnsi="Courier New" w:cs="Courier New"/>
          <w:sz w:val="24"/>
          <w:szCs w:val="24"/>
        </w:rPr>
        <w:t xml:space="preserve"> Anayasa’nın 152.maddesi çerçevesinde Yüksek İdare Mahkemesinin yargısal denetimine tabi olmasını gündeme getirmektedir.</w:t>
      </w:r>
    </w:p>
    <w:p w:rsidR="00186815" w:rsidRDefault="00186815" w:rsidP="00305203">
      <w:pPr>
        <w:spacing w:after="0" w:line="360" w:lineRule="auto"/>
        <w:rPr>
          <w:rFonts w:ascii="Courier New" w:hAnsi="Courier New" w:cs="Courier New"/>
          <w:sz w:val="24"/>
          <w:szCs w:val="24"/>
        </w:rPr>
      </w:pPr>
    </w:p>
    <w:p w:rsidR="00341D3A" w:rsidRDefault="00341D3A"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t>Bu noktada hemen belirtmekte yarar vardır ki, Tek Yargıçlı Yüksek İdare Mahkemesinin kararında yer verdiği İdari Personel Disiplin Yönergesi’nin 47’nci maddesi de</w:t>
      </w:r>
      <w:r w:rsidR="00305203">
        <w:rPr>
          <w:rFonts w:ascii="Courier New" w:hAnsi="Courier New" w:cs="Courier New"/>
          <w:sz w:val="24"/>
          <w:szCs w:val="24"/>
        </w:rPr>
        <w:t>,</w:t>
      </w:r>
      <w:r>
        <w:rPr>
          <w:rFonts w:ascii="Courier New" w:hAnsi="Courier New" w:cs="Courier New"/>
          <w:sz w:val="24"/>
          <w:szCs w:val="24"/>
        </w:rPr>
        <w:t xml:space="preserve"> tam da bu </w:t>
      </w:r>
      <w:r w:rsidR="00305203">
        <w:rPr>
          <w:rFonts w:ascii="Courier New" w:hAnsi="Courier New" w:cs="Courier New"/>
          <w:sz w:val="24"/>
          <w:szCs w:val="24"/>
        </w:rPr>
        <w:t>hukuki temelin gereğinden</w:t>
      </w:r>
      <w:r>
        <w:rPr>
          <w:rFonts w:ascii="Courier New" w:hAnsi="Courier New" w:cs="Courier New"/>
          <w:sz w:val="24"/>
          <w:szCs w:val="24"/>
        </w:rPr>
        <w:t xml:space="preserve"> hareketle</w:t>
      </w:r>
      <w:r w:rsidR="00C172B2">
        <w:rPr>
          <w:rFonts w:ascii="Courier New" w:hAnsi="Courier New" w:cs="Courier New"/>
          <w:sz w:val="24"/>
          <w:szCs w:val="24"/>
        </w:rPr>
        <w:t>,</w:t>
      </w:r>
      <w:r>
        <w:rPr>
          <w:rFonts w:ascii="Courier New" w:hAnsi="Courier New" w:cs="Courier New"/>
          <w:sz w:val="24"/>
          <w:szCs w:val="24"/>
        </w:rPr>
        <w:t xml:space="preserve"> itiraz merciinin aldığı karar açısından da KKTC Mahkemelerinin yetkili olduğunu esasa bağlamış </w:t>
      </w:r>
      <w:r w:rsidR="00305203">
        <w:rPr>
          <w:rFonts w:ascii="Courier New" w:hAnsi="Courier New" w:cs="Courier New"/>
          <w:sz w:val="24"/>
          <w:szCs w:val="24"/>
        </w:rPr>
        <w:t>görünmektedir</w:t>
      </w:r>
      <w:r>
        <w:rPr>
          <w:rFonts w:ascii="Courier New" w:hAnsi="Courier New" w:cs="Courier New"/>
          <w:sz w:val="24"/>
          <w:szCs w:val="24"/>
        </w:rPr>
        <w:t>. Bu belirttiklerimiz göz önünde bulundurulduğunda, İstinaf</w:t>
      </w:r>
      <w:r w:rsidR="00C172B2">
        <w:rPr>
          <w:rFonts w:ascii="Courier New" w:hAnsi="Courier New" w:cs="Courier New"/>
          <w:sz w:val="24"/>
          <w:szCs w:val="24"/>
        </w:rPr>
        <w:t xml:space="preserve"> </w:t>
      </w:r>
      <w:r>
        <w:rPr>
          <w:rFonts w:ascii="Courier New" w:hAnsi="Courier New" w:cs="Courier New"/>
          <w:sz w:val="24"/>
          <w:szCs w:val="24"/>
        </w:rPr>
        <w:t>Eden</w:t>
      </w:r>
      <w:r w:rsidR="00305203">
        <w:rPr>
          <w:rFonts w:ascii="Courier New" w:hAnsi="Courier New" w:cs="Courier New"/>
          <w:sz w:val="24"/>
          <w:szCs w:val="24"/>
        </w:rPr>
        <w:t>in</w:t>
      </w:r>
      <w:r>
        <w:rPr>
          <w:rFonts w:ascii="Courier New" w:hAnsi="Courier New" w:cs="Courier New"/>
          <w:sz w:val="24"/>
          <w:szCs w:val="24"/>
        </w:rPr>
        <w:t xml:space="preserve"> 1</w:t>
      </w:r>
      <w:r w:rsidR="005D54CE">
        <w:rPr>
          <w:rFonts w:ascii="Courier New" w:hAnsi="Courier New" w:cs="Courier New"/>
          <w:sz w:val="24"/>
          <w:szCs w:val="24"/>
        </w:rPr>
        <w:t>’inci</w:t>
      </w:r>
      <w:r w:rsidR="00305203">
        <w:rPr>
          <w:rFonts w:ascii="Courier New" w:hAnsi="Courier New" w:cs="Courier New"/>
          <w:sz w:val="24"/>
          <w:szCs w:val="24"/>
        </w:rPr>
        <w:t xml:space="preserve"> (gerekçesizlik kısmı hariç)</w:t>
      </w:r>
      <w:r w:rsidR="005D54CE">
        <w:rPr>
          <w:rFonts w:ascii="Courier New" w:hAnsi="Courier New" w:cs="Courier New"/>
          <w:sz w:val="24"/>
          <w:szCs w:val="24"/>
        </w:rPr>
        <w:t>ve</w:t>
      </w:r>
      <w:r>
        <w:rPr>
          <w:rFonts w:ascii="Courier New" w:hAnsi="Courier New" w:cs="Courier New"/>
          <w:sz w:val="24"/>
          <w:szCs w:val="24"/>
        </w:rPr>
        <w:t xml:space="preserve"> 10</w:t>
      </w:r>
      <w:r w:rsidR="005D54CE">
        <w:rPr>
          <w:rFonts w:ascii="Courier New" w:hAnsi="Courier New" w:cs="Courier New"/>
          <w:sz w:val="24"/>
          <w:szCs w:val="24"/>
        </w:rPr>
        <w:t>’uncu</w:t>
      </w:r>
      <w:r>
        <w:rPr>
          <w:rFonts w:ascii="Courier New" w:hAnsi="Courier New" w:cs="Courier New"/>
          <w:sz w:val="24"/>
          <w:szCs w:val="24"/>
        </w:rPr>
        <w:t xml:space="preserve"> istinaf sebepleriyle, Davacının 1’inci muk</w:t>
      </w:r>
      <w:r w:rsidR="005D54CE">
        <w:rPr>
          <w:rFonts w:ascii="Courier New" w:hAnsi="Courier New" w:cs="Courier New"/>
          <w:sz w:val="24"/>
          <w:szCs w:val="24"/>
        </w:rPr>
        <w:t>abil istinaf sebebinin reddedilmesi</w:t>
      </w:r>
      <w:r>
        <w:rPr>
          <w:rFonts w:ascii="Courier New" w:hAnsi="Courier New" w:cs="Courier New"/>
          <w:sz w:val="24"/>
          <w:szCs w:val="24"/>
        </w:rPr>
        <w:t xml:space="preserve"> gereği ortaya çıkmaktadır.</w:t>
      </w:r>
    </w:p>
    <w:p w:rsidR="00341D3A" w:rsidRDefault="00341D3A"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r>
      <w:r w:rsidR="00C172B2">
        <w:rPr>
          <w:rFonts w:ascii="Courier New" w:hAnsi="Courier New" w:cs="Courier New"/>
          <w:sz w:val="24"/>
          <w:szCs w:val="24"/>
        </w:rPr>
        <w:t xml:space="preserve">İstinaf </w:t>
      </w:r>
      <w:r>
        <w:rPr>
          <w:rFonts w:ascii="Courier New" w:hAnsi="Courier New" w:cs="Courier New"/>
          <w:sz w:val="24"/>
          <w:szCs w:val="24"/>
        </w:rPr>
        <w:t>Eden Avukatı</w:t>
      </w:r>
      <w:r w:rsidR="00B3791C">
        <w:rPr>
          <w:rFonts w:ascii="Courier New" w:hAnsi="Courier New" w:cs="Courier New"/>
          <w:sz w:val="24"/>
          <w:szCs w:val="24"/>
        </w:rPr>
        <w:t>,</w:t>
      </w:r>
      <w:r>
        <w:rPr>
          <w:rFonts w:ascii="Courier New" w:hAnsi="Courier New" w:cs="Courier New"/>
          <w:sz w:val="24"/>
          <w:szCs w:val="24"/>
        </w:rPr>
        <w:t xml:space="preserve"> 2,3,4,5</w:t>
      </w:r>
      <w:r w:rsidR="00305203">
        <w:rPr>
          <w:rFonts w:ascii="Courier New" w:hAnsi="Courier New" w:cs="Courier New"/>
          <w:sz w:val="24"/>
          <w:szCs w:val="24"/>
        </w:rPr>
        <w:t xml:space="preserve"> ve </w:t>
      </w:r>
      <w:r>
        <w:rPr>
          <w:rFonts w:ascii="Courier New" w:hAnsi="Courier New" w:cs="Courier New"/>
          <w:sz w:val="24"/>
          <w:szCs w:val="24"/>
        </w:rPr>
        <w:t xml:space="preserve">6. </w:t>
      </w:r>
      <w:r w:rsidR="00C172B2">
        <w:rPr>
          <w:rFonts w:ascii="Courier New" w:hAnsi="Courier New" w:cs="Courier New"/>
          <w:sz w:val="24"/>
          <w:szCs w:val="24"/>
        </w:rPr>
        <w:t>i</w:t>
      </w:r>
      <w:r>
        <w:rPr>
          <w:rFonts w:ascii="Courier New" w:hAnsi="Courier New" w:cs="Courier New"/>
          <w:sz w:val="24"/>
          <w:szCs w:val="24"/>
        </w:rPr>
        <w:t>stinaf sebepleri açısından</w:t>
      </w:r>
      <w:r w:rsidR="005D54CE">
        <w:rPr>
          <w:rFonts w:ascii="Courier New" w:hAnsi="Courier New" w:cs="Courier New"/>
          <w:sz w:val="24"/>
          <w:szCs w:val="24"/>
        </w:rPr>
        <w:t>,</w:t>
      </w:r>
      <w:r>
        <w:rPr>
          <w:rFonts w:ascii="Courier New" w:hAnsi="Courier New" w:cs="Courier New"/>
          <w:sz w:val="24"/>
          <w:szCs w:val="24"/>
        </w:rPr>
        <w:t xml:space="preserve"> Davacıya savunma hakkı verildiğini, kendisinin kullanmadığını, yalnızca düzenleyici bir yasal mevzuatın yokluğunda genel hukuk kaidelerine bakılarak karar verileceğini, oysa bur</w:t>
      </w:r>
      <w:r w:rsidR="005D54CE">
        <w:rPr>
          <w:rFonts w:ascii="Courier New" w:hAnsi="Courier New" w:cs="Courier New"/>
          <w:sz w:val="24"/>
          <w:szCs w:val="24"/>
        </w:rPr>
        <w:t>a</w:t>
      </w:r>
      <w:r>
        <w:rPr>
          <w:rFonts w:ascii="Courier New" w:hAnsi="Courier New" w:cs="Courier New"/>
          <w:sz w:val="24"/>
          <w:szCs w:val="24"/>
        </w:rPr>
        <w:t>da disiplin yönergesi olduğunu, Davacının iki kez yazılı savunma, bir</w:t>
      </w:r>
      <w:r w:rsidR="005D54CE">
        <w:rPr>
          <w:rFonts w:ascii="Courier New" w:hAnsi="Courier New" w:cs="Courier New"/>
          <w:sz w:val="24"/>
          <w:szCs w:val="24"/>
        </w:rPr>
        <w:t xml:space="preserve"> </w:t>
      </w:r>
      <w:r>
        <w:rPr>
          <w:rFonts w:ascii="Courier New" w:hAnsi="Courier New" w:cs="Courier New"/>
          <w:sz w:val="24"/>
          <w:szCs w:val="24"/>
        </w:rPr>
        <w:t xml:space="preserve">kez de yazılı ifade verdiğini, Avukat vasıtasıyla kendisini sözlü şekilde </w:t>
      </w:r>
      <w:r>
        <w:rPr>
          <w:rFonts w:ascii="Courier New" w:hAnsi="Courier New" w:cs="Courier New"/>
          <w:sz w:val="24"/>
          <w:szCs w:val="24"/>
        </w:rPr>
        <w:lastRenderedPageBreak/>
        <w:t>savunduğunu, Avukatının da yazılı savunma yaptığını, kendisinin gösterdiği iki tanığın da dinletildiğini, ithamname tek tek okunup, tek tek cevap alınsa dahi sonucun değişmeyeceğini, o nedenle işlemin iptalini gerektirecek bir usul sakatlığı olmadığını ileri sürmüştür.</w:t>
      </w:r>
    </w:p>
    <w:p w:rsidR="00341D3A" w:rsidRDefault="00341D3A"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t xml:space="preserve">Davacı Avukatı ise, savunma yapması imkânsız olduğu için toplantıdan ayrılındığını, sonra geri çağrıldığını, belgeleri görmesi için 10 dakika izin verildiğini, 5 dakika da ne söyleyebilirse söylesin diye süre verildiğini, Davacının ne soruşturma safhasında, ne de disiplin kurulunda tam olarak ne ile itham edildiğini bilmediklerini, işten atılmaya sebep olan sözü soruşturma safhasında öğrenemediklerini, disiplin kurulunda da “siz şu suçu işlediniz” diye sözlü veya yazılı </w:t>
      </w:r>
      <w:r w:rsidR="007F19CF">
        <w:rPr>
          <w:rFonts w:ascii="Courier New" w:hAnsi="Courier New" w:cs="Courier New"/>
          <w:sz w:val="24"/>
          <w:szCs w:val="24"/>
        </w:rPr>
        <w:t>olarak</w:t>
      </w:r>
      <w:r>
        <w:rPr>
          <w:rFonts w:ascii="Courier New" w:hAnsi="Courier New" w:cs="Courier New"/>
          <w:sz w:val="24"/>
          <w:szCs w:val="24"/>
        </w:rPr>
        <w:t xml:space="preserve"> itham edilmediklerini, uygulanması gereken yargısal usulün iddia makamı tanıklarının dinlenmesi olduğunu, </w:t>
      </w:r>
      <w:r w:rsidR="005D54CE">
        <w:rPr>
          <w:rFonts w:ascii="Courier New" w:hAnsi="Courier New" w:cs="Courier New"/>
          <w:sz w:val="24"/>
          <w:szCs w:val="24"/>
        </w:rPr>
        <w:t xml:space="preserve">yargılama </w:t>
      </w:r>
      <w:r>
        <w:rPr>
          <w:rFonts w:ascii="Courier New" w:hAnsi="Courier New" w:cs="Courier New"/>
          <w:sz w:val="24"/>
          <w:szCs w:val="24"/>
        </w:rPr>
        <w:t>belge üzerinden yapılacaksa da soruşturma safhasında ifadeleri görmelerine izin verilmesi gerektiğini, ancak buna izin ver</w:t>
      </w:r>
      <w:r w:rsidR="007F19CF">
        <w:rPr>
          <w:rFonts w:ascii="Courier New" w:hAnsi="Courier New" w:cs="Courier New"/>
          <w:sz w:val="24"/>
          <w:szCs w:val="24"/>
        </w:rPr>
        <w:t>ilmediğini, ses kaydı tutuldu di</w:t>
      </w:r>
      <w:r>
        <w:rPr>
          <w:rFonts w:ascii="Courier New" w:hAnsi="Courier New" w:cs="Courier New"/>
          <w:sz w:val="24"/>
          <w:szCs w:val="24"/>
        </w:rPr>
        <w:t>yenin Davalılar olduğunu, zabıt tutulmadığını, bunun şekil sakatlığı oluşturduğunu ileri sürmüştür.</w:t>
      </w:r>
    </w:p>
    <w:p w:rsidR="00341D3A" w:rsidRDefault="00341D3A"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t>Tek bir başlık altında incelemeyi uygun gördüğümüz anılan istinaf sebeplerini karara bağlarken ilk yanıtlanması gereken husus, ortada bir disiplin yönergesi olduğu için içtihatlarda yer verilen genel hukuk kaidelerine bak</w:t>
      </w:r>
      <w:r w:rsidR="00305203">
        <w:rPr>
          <w:rFonts w:ascii="Courier New" w:hAnsi="Courier New" w:cs="Courier New"/>
          <w:sz w:val="24"/>
          <w:szCs w:val="24"/>
        </w:rPr>
        <w:t>ılıp bakılamayacağı</w:t>
      </w:r>
      <w:r w:rsidR="0034040D">
        <w:rPr>
          <w:rFonts w:ascii="Courier New" w:hAnsi="Courier New" w:cs="Courier New"/>
          <w:sz w:val="24"/>
          <w:szCs w:val="24"/>
        </w:rPr>
        <w:t>dır.</w:t>
      </w:r>
      <w:r w:rsidR="00305203">
        <w:rPr>
          <w:rFonts w:ascii="Courier New" w:hAnsi="Courier New" w:cs="Courier New"/>
          <w:sz w:val="24"/>
          <w:szCs w:val="24"/>
        </w:rPr>
        <w:t xml:space="preserve"> </w:t>
      </w:r>
    </w:p>
    <w:p w:rsidR="00341D3A" w:rsidRDefault="00341D3A"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t>İdare hukukunun büyük ölçüde içtihadi nitelikli bir hukuk dalı olduğu, idare hukukunun genel kav</w:t>
      </w:r>
      <w:r w:rsidR="00305203">
        <w:rPr>
          <w:rFonts w:ascii="Courier New" w:hAnsi="Courier New" w:cs="Courier New"/>
          <w:sz w:val="24"/>
          <w:szCs w:val="24"/>
        </w:rPr>
        <w:t>ram ve ilkelerinin yargı içtihatları</w:t>
      </w:r>
      <w:r>
        <w:rPr>
          <w:rFonts w:ascii="Courier New" w:hAnsi="Courier New" w:cs="Courier New"/>
          <w:sz w:val="24"/>
          <w:szCs w:val="24"/>
        </w:rPr>
        <w:t xml:space="preserve"> ile oluştuğu açıktır. Bu çerçevede</w:t>
      </w:r>
      <w:r w:rsidR="00305203">
        <w:rPr>
          <w:rFonts w:ascii="Courier New" w:hAnsi="Courier New" w:cs="Courier New"/>
          <w:sz w:val="24"/>
          <w:szCs w:val="24"/>
        </w:rPr>
        <w:t>,</w:t>
      </w:r>
      <w:r>
        <w:rPr>
          <w:rFonts w:ascii="Courier New" w:hAnsi="Courier New" w:cs="Courier New"/>
          <w:sz w:val="24"/>
          <w:szCs w:val="24"/>
        </w:rPr>
        <w:t xml:space="preserve"> bir alandaki kurallar yasa ile belirlenmemişse, ilgili kuralların</w:t>
      </w:r>
      <w:r w:rsidR="00305203">
        <w:rPr>
          <w:rFonts w:ascii="Courier New" w:hAnsi="Courier New" w:cs="Courier New"/>
          <w:sz w:val="24"/>
          <w:szCs w:val="24"/>
        </w:rPr>
        <w:t>,</w:t>
      </w:r>
      <w:r>
        <w:rPr>
          <w:rFonts w:ascii="Courier New" w:hAnsi="Courier New" w:cs="Courier New"/>
          <w:sz w:val="24"/>
          <w:szCs w:val="24"/>
        </w:rPr>
        <w:t xml:space="preserve"> idari yargı organı kararlarıyla belirlenmesi yönüne gidilmektedir (Bu konuda bak: Kemal Gözler, Cilt 1, İdare Hukuku, sayfa 73.)</w:t>
      </w:r>
      <w:r w:rsidR="0034040D">
        <w:rPr>
          <w:rFonts w:ascii="Courier New" w:hAnsi="Courier New" w:cs="Courier New"/>
          <w:sz w:val="24"/>
          <w:szCs w:val="24"/>
        </w:rPr>
        <w:t>.</w:t>
      </w:r>
    </w:p>
    <w:p w:rsidR="00341D3A" w:rsidRDefault="00341D3A" w:rsidP="005340F2">
      <w:pPr>
        <w:spacing w:after="100" w:afterAutospacing="1" w:line="360" w:lineRule="auto"/>
        <w:rPr>
          <w:rFonts w:ascii="Courier New" w:hAnsi="Courier New" w:cs="Courier New"/>
          <w:sz w:val="24"/>
          <w:szCs w:val="24"/>
        </w:rPr>
      </w:pPr>
      <w:r>
        <w:rPr>
          <w:rFonts w:ascii="Courier New" w:hAnsi="Courier New" w:cs="Courier New"/>
          <w:sz w:val="24"/>
          <w:szCs w:val="24"/>
        </w:rPr>
        <w:lastRenderedPageBreak/>
        <w:tab/>
      </w:r>
      <w:r w:rsidR="0098132E">
        <w:rPr>
          <w:rFonts w:ascii="Courier New" w:hAnsi="Courier New" w:cs="Courier New"/>
          <w:sz w:val="24"/>
          <w:szCs w:val="24"/>
        </w:rPr>
        <w:t>Anılan eserin 74’üncü sayf</w:t>
      </w:r>
      <w:r w:rsidR="0034040D">
        <w:rPr>
          <w:rFonts w:ascii="Courier New" w:hAnsi="Courier New" w:cs="Courier New"/>
          <w:sz w:val="24"/>
          <w:szCs w:val="24"/>
        </w:rPr>
        <w:t xml:space="preserve">asında dile getirildiği üzere </w:t>
      </w:r>
      <w:r w:rsidR="0098132E">
        <w:rPr>
          <w:rFonts w:ascii="Courier New" w:hAnsi="Courier New" w:cs="Courier New"/>
          <w:sz w:val="24"/>
          <w:szCs w:val="24"/>
        </w:rPr>
        <w:t>içtihatlar</w:t>
      </w:r>
      <w:r w:rsidR="00305203">
        <w:rPr>
          <w:rFonts w:ascii="Courier New" w:hAnsi="Courier New" w:cs="Courier New"/>
          <w:sz w:val="24"/>
          <w:szCs w:val="24"/>
        </w:rPr>
        <w:t>,</w:t>
      </w:r>
      <w:r w:rsidR="0098132E">
        <w:rPr>
          <w:rFonts w:ascii="Courier New" w:hAnsi="Courier New" w:cs="Courier New"/>
          <w:sz w:val="24"/>
          <w:szCs w:val="24"/>
        </w:rPr>
        <w:t xml:space="preserve"> normlar hiyerarşisinde</w:t>
      </w:r>
      <w:r w:rsidR="00305203">
        <w:rPr>
          <w:rFonts w:ascii="Courier New" w:hAnsi="Courier New" w:cs="Courier New"/>
          <w:sz w:val="24"/>
          <w:szCs w:val="24"/>
        </w:rPr>
        <w:t>,</w:t>
      </w:r>
      <w:r w:rsidR="0098132E">
        <w:rPr>
          <w:rFonts w:ascii="Courier New" w:hAnsi="Courier New" w:cs="Courier New"/>
          <w:sz w:val="24"/>
          <w:szCs w:val="24"/>
        </w:rPr>
        <w:t xml:space="preserve"> kanun altı düzeyde yer</w:t>
      </w:r>
      <w:r w:rsidR="0034040D">
        <w:rPr>
          <w:rFonts w:ascii="Courier New" w:hAnsi="Courier New" w:cs="Courier New"/>
          <w:sz w:val="24"/>
          <w:szCs w:val="24"/>
        </w:rPr>
        <w:t xml:space="preserve"> </w:t>
      </w:r>
      <w:r w:rsidR="0098132E">
        <w:rPr>
          <w:rFonts w:ascii="Courier New" w:hAnsi="Courier New" w:cs="Courier New"/>
          <w:sz w:val="24"/>
          <w:szCs w:val="24"/>
        </w:rPr>
        <w:t>almaktadır. Bu hukuksal gerçeklik ışığında konu ele alındığında</w:t>
      </w:r>
      <w:r w:rsidR="00305203">
        <w:rPr>
          <w:rFonts w:ascii="Courier New" w:hAnsi="Courier New" w:cs="Courier New"/>
          <w:sz w:val="24"/>
          <w:szCs w:val="24"/>
        </w:rPr>
        <w:t>,</w:t>
      </w:r>
      <w:r w:rsidR="0098132E">
        <w:rPr>
          <w:rFonts w:ascii="Courier New" w:hAnsi="Courier New" w:cs="Courier New"/>
          <w:sz w:val="24"/>
          <w:szCs w:val="24"/>
        </w:rPr>
        <w:t xml:space="preserve"> </w:t>
      </w:r>
      <w:r w:rsidR="00305203">
        <w:rPr>
          <w:rFonts w:ascii="Courier New" w:hAnsi="Courier New" w:cs="Courier New"/>
          <w:sz w:val="24"/>
          <w:szCs w:val="24"/>
        </w:rPr>
        <w:t>“</w:t>
      </w:r>
      <w:r w:rsidR="0098132E">
        <w:rPr>
          <w:rFonts w:ascii="Courier New" w:hAnsi="Courier New" w:cs="Courier New"/>
          <w:sz w:val="24"/>
          <w:szCs w:val="24"/>
        </w:rPr>
        <w:t>ortada disiplin yönergesi vardır, o nedenle içtihatlarla oluşturulmuş genel hukuk kaidelerine bakılamaz</w:t>
      </w:r>
      <w:r w:rsidR="00305203">
        <w:rPr>
          <w:rFonts w:ascii="Courier New" w:hAnsi="Courier New" w:cs="Courier New"/>
          <w:sz w:val="24"/>
          <w:szCs w:val="24"/>
        </w:rPr>
        <w:t>”</w:t>
      </w:r>
      <w:r w:rsidR="0098132E">
        <w:rPr>
          <w:rFonts w:ascii="Courier New" w:hAnsi="Courier New" w:cs="Courier New"/>
          <w:sz w:val="24"/>
          <w:szCs w:val="24"/>
        </w:rPr>
        <w:t xml:space="preserve"> denilemeyeceği açık gerçeği ile karşılaşılmaktadır.</w:t>
      </w:r>
    </w:p>
    <w:p w:rsidR="00CD5463" w:rsidRDefault="00CD5463" w:rsidP="005340F2">
      <w:pPr>
        <w:spacing w:after="100" w:afterAutospacing="1" w:line="360" w:lineRule="auto"/>
        <w:rPr>
          <w:rFonts w:ascii="Courier New" w:hAnsi="Courier New" w:cs="Courier New"/>
          <w:sz w:val="24"/>
          <w:szCs w:val="24"/>
        </w:rPr>
      </w:pPr>
      <w:r>
        <w:rPr>
          <w:rFonts w:ascii="Courier New" w:hAnsi="Courier New" w:cs="Courier New"/>
          <w:sz w:val="24"/>
          <w:szCs w:val="24"/>
        </w:rPr>
        <w:tab/>
        <w:t>Disiplin işlemleriyle ilgili içtihatlar incelendiğinde, savunma alınmadan disiplin cezası verilmesinin hukuka aykırılık hali oluşturduğunun belirtildiği gerçeği ile karşılaşılmaktadır. (Bu konuda gör: YİM 9/2004 D.18/2007, YİM 1/1983 D.12/1983, YİM 106/2005 D.22/2009, YİM 154/2015 D.17/2018, YİM 213/2015 D.36/2017.)</w:t>
      </w:r>
      <w:r w:rsidR="0034040D">
        <w:rPr>
          <w:rFonts w:ascii="Courier New" w:hAnsi="Courier New" w:cs="Courier New"/>
          <w:sz w:val="24"/>
          <w:szCs w:val="24"/>
        </w:rPr>
        <w:t>.</w:t>
      </w:r>
    </w:p>
    <w:p w:rsidR="00CD5463" w:rsidRDefault="00CD5463" w:rsidP="00CD5463">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 xml:space="preserve"> YİM 280/2016 D.23/2019’da</w:t>
      </w:r>
      <w:r w:rsidR="00305203">
        <w:rPr>
          <w:rFonts w:ascii="Courier New" w:hAnsi="Courier New" w:cs="Courier New"/>
          <w:sz w:val="24"/>
          <w:szCs w:val="24"/>
        </w:rPr>
        <w:t>,</w:t>
      </w:r>
      <w:r>
        <w:rPr>
          <w:rFonts w:ascii="Courier New" w:hAnsi="Courier New" w:cs="Courier New"/>
          <w:sz w:val="24"/>
          <w:szCs w:val="24"/>
        </w:rPr>
        <w:t xml:space="preserve"> Mahkemeler Yasası’ndaki ilgili düzenlemeden de hareketle</w:t>
      </w:r>
      <w:r w:rsidR="00305203">
        <w:rPr>
          <w:rFonts w:ascii="Courier New" w:hAnsi="Courier New" w:cs="Courier New"/>
          <w:sz w:val="24"/>
          <w:szCs w:val="24"/>
        </w:rPr>
        <w:t>,</w:t>
      </w:r>
      <w:r>
        <w:rPr>
          <w:rFonts w:ascii="Courier New" w:hAnsi="Courier New" w:cs="Courier New"/>
          <w:sz w:val="24"/>
          <w:szCs w:val="24"/>
        </w:rPr>
        <w:t xml:space="preserve"> disiplin yargılamasında</w:t>
      </w:r>
      <w:r w:rsidR="00305203">
        <w:rPr>
          <w:rFonts w:ascii="Courier New" w:hAnsi="Courier New" w:cs="Courier New"/>
          <w:sz w:val="24"/>
          <w:szCs w:val="24"/>
        </w:rPr>
        <w:t>,</w:t>
      </w:r>
      <w:r>
        <w:rPr>
          <w:rFonts w:ascii="Courier New" w:hAnsi="Courier New" w:cs="Courier New"/>
          <w:sz w:val="24"/>
          <w:szCs w:val="24"/>
        </w:rPr>
        <w:t xml:space="preserve"> isnat olunan davr</w:t>
      </w:r>
      <w:r w:rsidR="00227FD1">
        <w:rPr>
          <w:rFonts w:ascii="Courier New" w:hAnsi="Courier New" w:cs="Courier New"/>
          <w:sz w:val="24"/>
          <w:szCs w:val="24"/>
        </w:rPr>
        <w:t>anışların ilgiliye bildirilmesi</w:t>
      </w:r>
      <w:r>
        <w:rPr>
          <w:rFonts w:ascii="Courier New" w:hAnsi="Courier New" w:cs="Courier New"/>
          <w:sz w:val="24"/>
          <w:szCs w:val="24"/>
        </w:rPr>
        <w:t>, iddia makamı tanıklarının dinlenmesi, ayrıca bu tanıkların sorgulanmasının sağlanmasının gerektiği, keza savunma yapmasına ve kendi lehine tanık dinletmesine fırsat tanınması gerektiği vurgulanmış haldedir.</w:t>
      </w:r>
    </w:p>
    <w:p w:rsidR="0091360D" w:rsidRDefault="00CD5463" w:rsidP="00305203">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00705ACB">
        <w:rPr>
          <w:rFonts w:ascii="Courier New" w:hAnsi="Courier New" w:cs="Courier New"/>
          <w:sz w:val="24"/>
          <w:szCs w:val="24"/>
        </w:rPr>
        <w:t>106/</w:t>
      </w:r>
      <w:r>
        <w:rPr>
          <w:rFonts w:ascii="Courier New" w:hAnsi="Courier New" w:cs="Courier New"/>
          <w:sz w:val="24"/>
          <w:szCs w:val="24"/>
        </w:rPr>
        <w:t>20</w:t>
      </w:r>
      <w:r w:rsidR="00227FD1">
        <w:rPr>
          <w:rFonts w:ascii="Courier New" w:hAnsi="Courier New" w:cs="Courier New"/>
          <w:sz w:val="24"/>
          <w:szCs w:val="24"/>
        </w:rPr>
        <w:t>0</w:t>
      </w:r>
      <w:r>
        <w:rPr>
          <w:rFonts w:ascii="Courier New" w:hAnsi="Courier New" w:cs="Courier New"/>
          <w:sz w:val="24"/>
          <w:szCs w:val="24"/>
        </w:rPr>
        <w:t>5 D.</w:t>
      </w:r>
      <w:r w:rsidR="00705ACB">
        <w:rPr>
          <w:rFonts w:ascii="Courier New" w:hAnsi="Courier New" w:cs="Courier New"/>
          <w:sz w:val="24"/>
          <w:szCs w:val="24"/>
        </w:rPr>
        <w:t>22</w:t>
      </w:r>
      <w:r>
        <w:rPr>
          <w:rFonts w:ascii="Courier New" w:hAnsi="Courier New" w:cs="Courier New"/>
          <w:sz w:val="24"/>
          <w:szCs w:val="24"/>
        </w:rPr>
        <w:t>/20</w:t>
      </w:r>
      <w:r w:rsidR="00705ACB">
        <w:rPr>
          <w:rFonts w:ascii="Courier New" w:hAnsi="Courier New" w:cs="Courier New"/>
          <w:sz w:val="24"/>
          <w:szCs w:val="24"/>
        </w:rPr>
        <w:t>09</w:t>
      </w:r>
      <w:r>
        <w:rPr>
          <w:rFonts w:ascii="Courier New" w:hAnsi="Courier New" w:cs="Courier New"/>
          <w:sz w:val="24"/>
          <w:szCs w:val="24"/>
        </w:rPr>
        <w:t>’d</w:t>
      </w:r>
      <w:r w:rsidR="00705ACB">
        <w:rPr>
          <w:rFonts w:ascii="Courier New" w:hAnsi="Courier New" w:cs="Courier New"/>
          <w:sz w:val="24"/>
          <w:szCs w:val="24"/>
        </w:rPr>
        <w:t>a</w:t>
      </w:r>
      <w:r w:rsidR="00227FD1">
        <w:rPr>
          <w:rFonts w:ascii="Courier New" w:hAnsi="Courier New" w:cs="Courier New"/>
          <w:sz w:val="24"/>
          <w:szCs w:val="24"/>
        </w:rPr>
        <w:t xml:space="preserve"> ise,</w:t>
      </w:r>
      <w:r>
        <w:rPr>
          <w:rFonts w:ascii="Courier New" w:hAnsi="Courier New" w:cs="Courier New"/>
          <w:sz w:val="24"/>
          <w:szCs w:val="24"/>
        </w:rPr>
        <w:t xml:space="preserve"> konu ile ilgili olarak</w:t>
      </w:r>
      <w:r w:rsidR="00705ACB">
        <w:rPr>
          <w:rFonts w:ascii="Courier New" w:hAnsi="Courier New" w:cs="Courier New"/>
          <w:sz w:val="24"/>
          <w:szCs w:val="24"/>
        </w:rPr>
        <w:t>;</w:t>
      </w:r>
    </w:p>
    <w:p w:rsidR="0091360D" w:rsidRDefault="0091360D" w:rsidP="00305203">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7F1816" w:rsidRPr="0091360D">
        <w:rPr>
          <w:rFonts w:ascii="Courier New" w:hAnsi="Courier New" w:cs="Courier New"/>
          <w:sz w:val="24"/>
          <w:szCs w:val="24"/>
        </w:rPr>
        <w:t xml:space="preserve">Yasada ve Tüzükte ithamın metninin nasıl olacağı açık </w:t>
      </w:r>
      <w:r>
        <w:rPr>
          <w:rFonts w:ascii="Courier New" w:hAnsi="Courier New" w:cs="Courier New"/>
          <w:sz w:val="24"/>
          <w:szCs w:val="24"/>
        </w:rPr>
        <w:t xml:space="preserve"> </w:t>
      </w:r>
    </w:p>
    <w:p w:rsidR="00CD5463" w:rsidRDefault="007F1816" w:rsidP="00305203">
      <w:pPr>
        <w:spacing w:after="0" w:line="240" w:lineRule="auto"/>
        <w:ind w:left="858"/>
        <w:rPr>
          <w:rFonts w:ascii="Courier New" w:hAnsi="Courier New" w:cs="Courier New"/>
          <w:sz w:val="24"/>
          <w:szCs w:val="24"/>
        </w:rPr>
      </w:pPr>
      <w:r w:rsidRPr="0091360D">
        <w:rPr>
          <w:rFonts w:ascii="Courier New" w:hAnsi="Courier New" w:cs="Courier New"/>
          <w:sz w:val="24"/>
          <w:szCs w:val="24"/>
        </w:rPr>
        <w:t xml:space="preserve">şekilde belirtilmemektedir. İlgili kurallarda sadece suçun açık ve yazılı olarak bildirilmesi öngörülmektedir. Böyle bir durumda genel hukuk kaidelerinin verilerini göz önünde bulundurmak gerekir. Buna göre isnat edilen suç veya ihmal beyan edilmeli, özet olarak, kişinin itham edildiği suç veya ihmal tanımlanmalı, suç ve ihmalin kaynaklandığı yasa veya tüzük maddelerine (yasa veya tüzük birden fazla ise her ikisine veya üçüne veya tümüne) atıfta bulunulmalı, ayrıca cezayı öngören mevzuata değinilmeli keza basit ve anlaşılır bir dille, ithama mesnet teşkil eden fiil veya fiillerin ne zaman, nerede yapıldığı özet olarak kişinin bilgisine getirilmeli. Böylece kişi, hangi yasanın ve/veya yasaların veya tüzüğün ve/veya tüzüklerin hangi madde veya maddelerine aykırı hareket ettiği veya ihmalde bulunduğu, hangi madde veya maddeler altında </w:t>
      </w:r>
      <w:r w:rsidRPr="0091360D">
        <w:rPr>
          <w:rFonts w:ascii="Courier New" w:hAnsi="Courier New" w:cs="Courier New"/>
          <w:sz w:val="24"/>
          <w:szCs w:val="24"/>
        </w:rPr>
        <w:lastRenderedPageBreak/>
        <w:t>cezalandırılmasının istendiğini, suç veya ihmalin hangi olaylardan kaynaklandığını öğrenmiş olur.</w:t>
      </w:r>
      <w:r w:rsidR="0091360D">
        <w:rPr>
          <w:rFonts w:ascii="Courier New" w:hAnsi="Courier New" w:cs="Courier New"/>
          <w:sz w:val="24"/>
          <w:szCs w:val="24"/>
        </w:rPr>
        <w:t>”</w:t>
      </w:r>
    </w:p>
    <w:p w:rsidR="00CD5463" w:rsidRDefault="00CD5463" w:rsidP="00CD5463">
      <w:pPr>
        <w:spacing w:after="100" w:afterAutospacing="1" w:line="360" w:lineRule="auto"/>
        <w:rPr>
          <w:rFonts w:ascii="Courier New" w:hAnsi="Courier New" w:cs="Courier New"/>
          <w:sz w:val="24"/>
          <w:szCs w:val="24"/>
        </w:rPr>
      </w:pPr>
      <w:r>
        <w:rPr>
          <w:rFonts w:ascii="Courier New" w:hAnsi="Courier New" w:cs="Courier New"/>
          <w:sz w:val="24"/>
          <w:szCs w:val="24"/>
        </w:rPr>
        <w:t>denilmiştir.</w:t>
      </w:r>
    </w:p>
    <w:p w:rsidR="00B3791C" w:rsidRDefault="00CD5463" w:rsidP="00CD5463">
      <w:pPr>
        <w:spacing w:after="100" w:afterAutospacing="1" w:line="360" w:lineRule="auto"/>
        <w:rPr>
          <w:rFonts w:ascii="Courier New" w:hAnsi="Courier New" w:cs="Courier New"/>
          <w:sz w:val="24"/>
          <w:szCs w:val="24"/>
        </w:rPr>
      </w:pPr>
      <w:r>
        <w:rPr>
          <w:rFonts w:ascii="Courier New" w:hAnsi="Courier New" w:cs="Courier New"/>
          <w:sz w:val="24"/>
          <w:szCs w:val="24"/>
        </w:rPr>
        <w:tab/>
      </w:r>
      <w:r w:rsidR="00A045A0">
        <w:rPr>
          <w:rFonts w:ascii="Courier New" w:hAnsi="Courier New" w:cs="Courier New"/>
          <w:sz w:val="24"/>
          <w:szCs w:val="24"/>
        </w:rPr>
        <w:t>Mahkemenin kararı incelendiğinde, savunma hakkının Davacının elinden alındığı hususu ile ilgili olarak</w:t>
      </w:r>
      <w:r w:rsidR="00227FD1">
        <w:rPr>
          <w:rFonts w:ascii="Courier New" w:hAnsi="Courier New" w:cs="Courier New"/>
          <w:sz w:val="24"/>
          <w:szCs w:val="24"/>
        </w:rPr>
        <w:t>, Disiplin Kurulu önündeki süreçte tanık dinletilmediği, Davacıya tanıkları istintak hakkı verilmediği, kısacası,</w:t>
      </w:r>
      <w:r w:rsidR="00A045A0">
        <w:rPr>
          <w:rFonts w:ascii="Courier New" w:hAnsi="Courier New" w:cs="Courier New"/>
          <w:sz w:val="24"/>
          <w:szCs w:val="24"/>
        </w:rPr>
        <w:t xml:space="preserve"> çelişme ilkesine uyulmadığı</w:t>
      </w:r>
      <w:r w:rsidR="00C62CF3">
        <w:rPr>
          <w:rFonts w:ascii="Courier New" w:hAnsi="Courier New" w:cs="Courier New"/>
          <w:sz w:val="24"/>
          <w:szCs w:val="24"/>
        </w:rPr>
        <w:t>;</w:t>
      </w:r>
      <w:r w:rsidR="00A045A0">
        <w:rPr>
          <w:rFonts w:ascii="Courier New" w:hAnsi="Courier New" w:cs="Courier New"/>
          <w:sz w:val="24"/>
          <w:szCs w:val="24"/>
        </w:rPr>
        <w:t xml:space="preserve"> </w:t>
      </w:r>
      <w:r w:rsidR="00C62CF3">
        <w:rPr>
          <w:rFonts w:ascii="Courier New" w:hAnsi="Courier New" w:cs="Courier New"/>
          <w:sz w:val="24"/>
          <w:szCs w:val="24"/>
        </w:rPr>
        <w:t>Davacının D</w:t>
      </w:r>
      <w:r w:rsidR="00A045A0">
        <w:rPr>
          <w:rFonts w:ascii="Courier New" w:hAnsi="Courier New" w:cs="Courier New"/>
          <w:sz w:val="24"/>
          <w:szCs w:val="24"/>
        </w:rPr>
        <w:t xml:space="preserve">isiplin </w:t>
      </w:r>
      <w:r w:rsidR="00C62CF3">
        <w:rPr>
          <w:rFonts w:ascii="Courier New" w:hAnsi="Courier New" w:cs="Courier New"/>
          <w:sz w:val="24"/>
          <w:szCs w:val="24"/>
        </w:rPr>
        <w:t>K</w:t>
      </w:r>
      <w:r w:rsidR="00A045A0">
        <w:rPr>
          <w:rFonts w:ascii="Courier New" w:hAnsi="Courier New" w:cs="Courier New"/>
          <w:sz w:val="24"/>
          <w:szCs w:val="24"/>
        </w:rPr>
        <w:t>urulu önünde itham edilmediği</w:t>
      </w:r>
      <w:r w:rsidR="00C62CF3">
        <w:rPr>
          <w:rFonts w:ascii="Courier New" w:hAnsi="Courier New" w:cs="Courier New"/>
          <w:sz w:val="24"/>
          <w:szCs w:val="24"/>
        </w:rPr>
        <w:t>;</w:t>
      </w:r>
      <w:r w:rsidR="00A045A0">
        <w:rPr>
          <w:rFonts w:ascii="Courier New" w:hAnsi="Courier New" w:cs="Courier New"/>
          <w:sz w:val="24"/>
          <w:szCs w:val="24"/>
        </w:rPr>
        <w:t xml:space="preserve"> kendisine isnat </w:t>
      </w:r>
      <w:r w:rsidR="00C62CF3">
        <w:rPr>
          <w:rFonts w:ascii="Courier New" w:hAnsi="Courier New" w:cs="Courier New"/>
          <w:sz w:val="24"/>
          <w:szCs w:val="24"/>
        </w:rPr>
        <w:t>olunan</w:t>
      </w:r>
      <w:r w:rsidR="00A045A0">
        <w:rPr>
          <w:rFonts w:ascii="Courier New" w:hAnsi="Courier New" w:cs="Courier New"/>
          <w:sz w:val="24"/>
          <w:szCs w:val="24"/>
        </w:rPr>
        <w:t xml:space="preserve"> hususla ilgili açıkça bilgilendir</w:t>
      </w:r>
      <w:r w:rsidR="00C62CF3">
        <w:rPr>
          <w:rFonts w:ascii="Courier New" w:hAnsi="Courier New" w:cs="Courier New"/>
          <w:sz w:val="24"/>
          <w:szCs w:val="24"/>
        </w:rPr>
        <w:t>il</w:t>
      </w:r>
      <w:r w:rsidR="00A045A0">
        <w:rPr>
          <w:rFonts w:ascii="Courier New" w:hAnsi="Courier New" w:cs="Courier New"/>
          <w:sz w:val="24"/>
          <w:szCs w:val="24"/>
        </w:rPr>
        <w:t xml:space="preserve">mediği değerlendirmeleriyle karşılaşılmaktadır. </w:t>
      </w:r>
    </w:p>
    <w:p w:rsidR="006A3DAA" w:rsidRDefault="00A045A0" w:rsidP="00B3791C">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 xml:space="preserve">Emare 39 </w:t>
      </w:r>
      <w:r w:rsidR="00C62CF3">
        <w:rPr>
          <w:rFonts w:ascii="Courier New" w:hAnsi="Courier New" w:cs="Courier New"/>
          <w:sz w:val="24"/>
          <w:szCs w:val="24"/>
        </w:rPr>
        <w:t xml:space="preserve">“İdari Personel </w:t>
      </w:r>
      <w:r>
        <w:rPr>
          <w:rFonts w:ascii="Courier New" w:hAnsi="Courier New" w:cs="Courier New"/>
          <w:sz w:val="24"/>
          <w:szCs w:val="24"/>
        </w:rPr>
        <w:t>Disiplin Kurulu</w:t>
      </w:r>
      <w:r w:rsidR="00C62CF3">
        <w:rPr>
          <w:rFonts w:ascii="Courier New" w:hAnsi="Courier New" w:cs="Courier New"/>
          <w:sz w:val="24"/>
          <w:szCs w:val="24"/>
        </w:rPr>
        <w:t>”</w:t>
      </w:r>
      <w:r>
        <w:rPr>
          <w:rFonts w:ascii="Courier New" w:hAnsi="Courier New" w:cs="Courier New"/>
          <w:sz w:val="24"/>
          <w:szCs w:val="24"/>
        </w:rPr>
        <w:t xml:space="preserve"> Tutanak 3’den</w:t>
      </w:r>
      <w:r w:rsidR="00305203">
        <w:rPr>
          <w:rFonts w:ascii="Courier New" w:hAnsi="Courier New" w:cs="Courier New"/>
          <w:sz w:val="24"/>
          <w:szCs w:val="24"/>
        </w:rPr>
        <w:t>,</w:t>
      </w:r>
      <w:r>
        <w:rPr>
          <w:rFonts w:ascii="Courier New" w:hAnsi="Courier New" w:cs="Courier New"/>
          <w:sz w:val="24"/>
          <w:szCs w:val="24"/>
        </w:rPr>
        <w:t xml:space="preserve"> Davacının itham edildiği görünmemekte veya anlaşılmamaktadır. </w:t>
      </w:r>
      <w:r w:rsidR="00305203">
        <w:rPr>
          <w:rFonts w:ascii="Courier New" w:hAnsi="Courier New" w:cs="Courier New"/>
          <w:sz w:val="24"/>
          <w:szCs w:val="24"/>
        </w:rPr>
        <w:t>Kısacası</w:t>
      </w:r>
      <w:r w:rsidR="0034040D">
        <w:rPr>
          <w:rFonts w:ascii="Courier New" w:hAnsi="Courier New" w:cs="Courier New"/>
          <w:sz w:val="24"/>
          <w:szCs w:val="24"/>
        </w:rPr>
        <w:t>,</w:t>
      </w:r>
      <w:r w:rsidR="00305203">
        <w:rPr>
          <w:rFonts w:ascii="Courier New" w:hAnsi="Courier New" w:cs="Courier New"/>
          <w:sz w:val="24"/>
          <w:szCs w:val="24"/>
        </w:rPr>
        <w:t xml:space="preserve"> ortada,</w:t>
      </w:r>
      <w:r>
        <w:rPr>
          <w:rFonts w:ascii="Courier New" w:hAnsi="Courier New" w:cs="Courier New"/>
          <w:sz w:val="24"/>
          <w:szCs w:val="24"/>
        </w:rPr>
        <w:t xml:space="preserve"> ithamın tek tek okunup</w:t>
      </w:r>
      <w:r w:rsidR="003D2C18">
        <w:rPr>
          <w:rFonts w:ascii="Courier New" w:hAnsi="Courier New" w:cs="Courier New"/>
          <w:sz w:val="24"/>
          <w:szCs w:val="24"/>
        </w:rPr>
        <w:t xml:space="preserve"> okunma</w:t>
      </w:r>
      <w:r w:rsidR="00305203">
        <w:rPr>
          <w:rFonts w:ascii="Courier New" w:hAnsi="Courier New" w:cs="Courier New"/>
          <w:sz w:val="24"/>
          <w:szCs w:val="24"/>
        </w:rPr>
        <w:t>mas</w:t>
      </w:r>
      <w:r w:rsidR="003D2C18">
        <w:rPr>
          <w:rFonts w:ascii="Courier New" w:hAnsi="Courier New" w:cs="Courier New"/>
          <w:sz w:val="24"/>
          <w:szCs w:val="24"/>
        </w:rPr>
        <w:t>ından öte bir sorun vardır. Davacının ne ile suçlandığını, diğer bir deyişle</w:t>
      </w:r>
      <w:r w:rsidR="0034040D">
        <w:rPr>
          <w:rFonts w:ascii="Courier New" w:hAnsi="Courier New" w:cs="Courier New"/>
          <w:sz w:val="24"/>
          <w:szCs w:val="24"/>
        </w:rPr>
        <w:t>,</w:t>
      </w:r>
      <w:r w:rsidR="003D2C18">
        <w:rPr>
          <w:rFonts w:ascii="Courier New" w:hAnsi="Courier New" w:cs="Courier New"/>
          <w:sz w:val="24"/>
          <w:szCs w:val="24"/>
        </w:rPr>
        <w:t xml:space="preserve"> isnat olunan davranışları öğrenmesi</w:t>
      </w:r>
      <w:r w:rsidR="007F19CF">
        <w:rPr>
          <w:rFonts w:ascii="Courier New" w:hAnsi="Courier New" w:cs="Courier New"/>
          <w:sz w:val="24"/>
          <w:szCs w:val="24"/>
        </w:rPr>
        <w:t>nin</w:t>
      </w:r>
      <w:r w:rsidR="003D2C18">
        <w:rPr>
          <w:rFonts w:ascii="Courier New" w:hAnsi="Courier New" w:cs="Courier New"/>
          <w:sz w:val="24"/>
          <w:szCs w:val="24"/>
        </w:rPr>
        <w:t xml:space="preserve"> sağlanma</w:t>
      </w:r>
      <w:r w:rsidR="007F19CF">
        <w:rPr>
          <w:rFonts w:ascii="Courier New" w:hAnsi="Courier New" w:cs="Courier New"/>
          <w:sz w:val="24"/>
          <w:szCs w:val="24"/>
        </w:rPr>
        <w:t>dığı</w:t>
      </w:r>
      <w:r w:rsidR="003D2C18">
        <w:rPr>
          <w:rFonts w:ascii="Courier New" w:hAnsi="Courier New" w:cs="Courier New"/>
          <w:sz w:val="24"/>
          <w:szCs w:val="24"/>
        </w:rPr>
        <w:t xml:space="preserve"> görü</w:t>
      </w:r>
      <w:r w:rsidR="007F19CF">
        <w:rPr>
          <w:rFonts w:ascii="Courier New" w:hAnsi="Courier New" w:cs="Courier New"/>
          <w:sz w:val="24"/>
          <w:szCs w:val="24"/>
        </w:rPr>
        <w:t>l</w:t>
      </w:r>
      <w:r w:rsidR="003D2C18">
        <w:rPr>
          <w:rFonts w:ascii="Courier New" w:hAnsi="Courier New" w:cs="Courier New"/>
          <w:sz w:val="24"/>
          <w:szCs w:val="24"/>
        </w:rPr>
        <w:t>mektedir. Emare 39’da</w:t>
      </w:r>
      <w:r w:rsidR="00A55C6A">
        <w:rPr>
          <w:rFonts w:ascii="Courier New" w:hAnsi="Courier New" w:cs="Courier New"/>
          <w:sz w:val="24"/>
          <w:szCs w:val="24"/>
        </w:rPr>
        <w:t>,</w:t>
      </w:r>
      <w:r w:rsidR="003D2C18">
        <w:rPr>
          <w:rFonts w:ascii="Courier New" w:hAnsi="Courier New" w:cs="Courier New"/>
          <w:sz w:val="24"/>
          <w:szCs w:val="24"/>
        </w:rPr>
        <w:t xml:space="preserve"> Davacı ile Avukatının</w:t>
      </w:r>
      <w:r w:rsidR="00A55C6A">
        <w:rPr>
          <w:rFonts w:ascii="Courier New" w:hAnsi="Courier New" w:cs="Courier New"/>
          <w:sz w:val="24"/>
          <w:szCs w:val="24"/>
        </w:rPr>
        <w:t>,</w:t>
      </w:r>
      <w:r w:rsidR="003D2C18">
        <w:rPr>
          <w:rFonts w:ascii="Courier New" w:hAnsi="Courier New" w:cs="Courier New"/>
          <w:sz w:val="24"/>
          <w:szCs w:val="24"/>
        </w:rPr>
        <w:t xml:space="preserve"> “asıl suçlamaya konu olan küfür ve hakaretlerle ilgili bir savunma yapmadığı” söz dizisi</w:t>
      </w:r>
      <w:r w:rsidR="00B3791C">
        <w:rPr>
          <w:rFonts w:ascii="Courier New" w:hAnsi="Courier New" w:cs="Courier New"/>
          <w:sz w:val="24"/>
          <w:szCs w:val="24"/>
        </w:rPr>
        <w:t xml:space="preserve"> </w:t>
      </w:r>
      <w:r w:rsidR="003D2C18">
        <w:rPr>
          <w:rFonts w:ascii="Courier New" w:hAnsi="Courier New" w:cs="Courier New"/>
          <w:sz w:val="24"/>
          <w:szCs w:val="24"/>
        </w:rPr>
        <w:t>yer almaktadır. Yine</w:t>
      </w:r>
      <w:r w:rsidR="00305203">
        <w:rPr>
          <w:rFonts w:ascii="Courier New" w:hAnsi="Courier New" w:cs="Courier New"/>
          <w:sz w:val="24"/>
          <w:szCs w:val="24"/>
        </w:rPr>
        <w:t>,</w:t>
      </w:r>
      <w:r w:rsidR="003D2C18">
        <w:rPr>
          <w:rFonts w:ascii="Courier New" w:hAnsi="Courier New" w:cs="Courier New"/>
          <w:sz w:val="24"/>
          <w:szCs w:val="24"/>
        </w:rPr>
        <w:t xml:space="preserve"> </w:t>
      </w:r>
      <w:r w:rsidR="00A55C6A">
        <w:rPr>
          <w:rFonts w:ascii="Courier New" w:hAnsi="Courier New" w:cs="Courier New"/>
          <w:sz w:val="24"/>
          <w:szCs w:val="24"/>
        </w:rPr>
        <w:t>“</w:t>
      </w:r>
      <w:r w:rsidR="003D2C18">
        <w:rPr>
          <w:rFonts w:ascii="Courier New" w:hAnsi="Courier New" w:cs="Courier New"/>
          <w:sz w:val="24"/>
          <w:szCs w:val="24"/>
        </w:rPr>
        <w:t>soruşturma evrağının Davacıya gösterildiği</w:t>
      </w:r>
      <w:r w:rsidR="00A55C6A">
        <w:rPr>
          <w:rFonts w:ascii="Courier New" w:hAnsi="Courier New" w:cs="Courier New"/>
          <w:sz w:val="24"/>
          <w:szCs w:val="24"/>
        </w:rPr>
        <w:t>”</w:t>
      </w:r>
      <w:r w:rsidR="003D2C18">
        <w:rPr>
          <w:rFonts w:ascii="Courier New" w:hAnsi="Courier New" w:cs="Courier New"/>
          <w:sz w:val="24"/>
          <w:szCs w:val="24"/>
        </w:rPr>
        <w:t xml:space="preserve"> ve </w:t>
      </w:r>
      <w:r w:rsidR="00A55C6A">
        <w:rPr>
          <w:rFonts w:ascii="Courier New" w:hAnsi="Courier New" w:cs="Courier New"/>
          <w:sz w:val="24"/>
          <w:szCs w:val="24"/>
        </w:rPr>
        <w:t>“</w:t>
      </w:r>
      <w:r w:rsidR="003D2C18">
        <w:rPr>
          <w:rFonts w:ascii="Courier New" w:hAnsi="Courier New" w:cs="Courier New"/>
          <w:sz w:val="24"/>
          <w:szCs w:val="24"/>
        </w:rPr>
        <w:t>savunma hakkı verildiği</w:t>
      </w:r>
      <w:r w:rsidR="00A55C6A">
        <w:rPr>
          <w:rFonts w:ascii="Courier New" w:hAnsi="Courier New" w:cs="Courier New"/>
          <w:sz w:val="24"/>
          <w:szCs w:val="24"/>
        </w:rPr>
        <w:t>”</w:t>
      </w:r>
      <w:r w:rsidR="003D2C18">
        <w:rPr>
          <w:rFonts w:ascii="Courier New" w:hAnsi="Courier New" w:cs="Courier New"/>
          <w:sz w:val="24"/>
          <w:szCs w:val="24"/>
        </w:rPr>
        <w:t xml:space="preserve"> söz dizileri de konu tutanakta yer bulmaktadır. Emare 33 disiplin soruşturma tutanağı</w:t>
      </w:r>
      <w:r w:rsidR="00A55C6A">
        <w:rPr>
          <w:rFonts w:ascii="Courier New" w:hAnsi="Courier New" w:cs="Courier New"/>
          <w:sz w:val="24"/>
          <w:szCs w:val="24"/>
        </w:rPr>
        <w:t xml:space="preserve"> incelendiğinde</w:t>
      </w:r>
      <w:r w:rsidR="0034040D">
        <w:rPr>
          <w:rFonts w:ascii="Courier New" w:hAnsi="Courier New" w:cs="Courier New"/>
          <w:sz w:val="24"/>
          <w:szCs w:val="24"/>
        </w:rPr>
        <w:t>,</w:t>
      </w:r>
      <w:r w:rsidR="003D2C18">
        <w:rPr>
          <w:rFonts w:ascii="Courier New" w:hAnsi="Courier New" w:cs="Courier New"/>
          <w:sz w:val="24"/>
          <w:szCs w:val="24"/>
        </w:rPr>
        <w:t xml:space="preserve"> Davacının ağır hakaret içer</w:t>
      </w:r>
      <w:r w:rsidR="00A55C6A">
        <w:rPr>
          <w:rFonts w:ascii="Courier New" w:hAnsi="Courier New" w:cs="Courier New"/>
          <w:sz w:val="24"/>
          <w:szCs w:val="24"/>
        </w:rPr>
        <w:t>diği iddia edilen</w:t>
      </w:r>
      <w:r w:rsidR="003D2C18">
        <w:rPr>
          <w:rFonts w:ascii="Courier New" w:hAnsi="Courier New" w:cs="Courier New"/>
          <w:sz w:val="24"/>
          <w:szCs w:val="24"/>
        </w:rPr>
        <w:t xml:space="preserve"> sözleri</w:t>
      </w:r>
      <w:r w:rsidR="00A55C6A">
        <w:rPr>
          <w:rFonts w:ascii="Courier New" w:hAnsi="Courier New" w:cs="Courier New"/>
          <w:sz w:val="24"/>
          <w:szCs w:val="24"/>
        </w:rPr>
        <w:t>nin</w:t>
      </w:r>
      <w:r w:rsidR="003D2C18">
        <w:rPr>
          <w:rFonts w:ascii="Courier New" w:hAnsi="Courier New" w:cs="Courier New"/>
          <w:sz w:val="24"/>
          <w:szCs w:val="24"/>
        </w:rPr>
        <w:t xml:space="preserve"> “bu olayı beklediği”</w:t>
      </w:r>
      <w:r w:rsidR="00715600">
        <w:rPr>
          <w:rFonts w:ascii="Courier New" w:hAnsi="Courier New" w:cs="Courier New"/>
          <w:sz w:val="24"/>
          <w:szCs w:val="24"/>
        </w:rPr>
        <w:t>,</w:t>
      </w:r>
      <w:r w:rsidR="003D2C18">
        <w:rPr>
          <w:rFonts w:ascii="Courier New" w:hAnsi="Courier New" w:cs="Courier New"/>
          <w:sz w:val="24"/>
          <w:szCs w:val="24"/>
        </w:rPr>
        <w:t xml:space="preserve"> “fırsatın ayağına geldiği” ve “ben senin servetini alırım” şeklinde yer al</w:t>
      </w:r>
      <w:r w:rsidR="00A55C6A">
        <w:rPr>
          <w:rFonts w:ascii="Courier New" w:hAnsi="Courier New" w:cs="Courier New"/>
          <w:sz w:val="24"/>
          <w:szCs w:val="24"/>
        </w:rPr>
        <w:t>dığı görülmektedir</w:t>
      </w:r>
      <w:r w:rsidR="003D2C18">
        <w:rPr>
          <w:rFonts w:ascii="Courier New" w:hAnsi="Courier New" w:cs="Courier New"/>
          <w:sz w:val="24"/>
          <w:szCs w:val="24"/>
        </w:rPr>
        <w:t>.</w:t>
      </w:r>
      <w:r w:rsidR="00F2129B">
        <w:rPr>
          <w:rFonts w:ascii="Courier New" w:hAnsi="Courier New" w:cs="Courier New"/>
          <w:sz w:val="24"/>
          <w:szCs w:val="24"/>
        </w:rPr>
        <w:t xml:space="preserve"> Tutanakta ayrıca “</w:t>
      </w:r>
      <w:r w:rsidR="00C47146">
        <w:rPr>
          <w:rFonts w:ascii="Courier New" w:hAnsi="Courier New" w:cs="Courier New"/>
          <w:sz w:val="24"/>
          <w:szCs w:val="24"/>
        </w:rPr>
        <w:t>kontrolsu</w:t>
      </w:r>
      <w:r w:rsidR="00F2129B">
        <w:rPr>
          <w:rFonts w:ascii="Courier New" w:hAnsi="Courier New" w:cs="Courier New"/>
          <w:sz w:val="24"/>
          <w:szCs w:val="24"/>
        </w:rPr>
        <w:t>z bir şekilde kendini</w:t>
      </w:r>
      <w:r w:rsidR="00C47146">
        <w:rPr>
          <w:rFonts w:ascii="Courier New" w:hAnsi="Courier New" w:cs="Courier New"/>
          <w:sz w:val="24"/>
          <w:szCs w:val="24"/>
        </w:rPr>
        <w:t xml:space="preserve"> dışa vuruyordu” söz dizisine de yer verildiği görülmektedir. Bunun ötesinde kendisine tanıkların ifade ettiği hususların sorulduğu ve hakkında yöneltilen suçlamaları reddettiği söz dizileri de tutanakta yer bulmuş haldedir.</w:t>
      </w:r>
      <w:r w:rsidR="003D2C18">
        <w:rPr>
          <w:rFonts w:ascii="Courier New" w:hAnsi="Courier New" w:cs="Courier New"/>
          <w:sz w:val="24"/>
          <w:szCs w:val="24"/>
        </w:rPr>
        <w:t xml:space="preserve"> Emare 34 raporda ise hakaret içerdiği belirtilen sözler </w:t>
      </w:r>
      <w:r w:rsidR="00715600">
        <w:rPr>
          <w:rFonts w:ascii="Courier New" w:hAnsi="Courier New" w:cs="Courier New"/>
          <w:sz w:val="24"/>
          <w:szCs w:val="24"/>
        </w:rPr>
        <w:t xml:space="preserve">hiç yer almamaktadır. </w:t>
      </w:r>
      <w:r w:rsidR="00C12DD1">
        <w:rPr>
          <w:rFonts w:ascii="Courier New" w:hAnsi="Courier New" w:cs="Courier New"/>
          <w:sz w:val="24"/>
          <w:szCs w:val="24"/>
        </w:rPr>
        <w:t xml:space="preserve"> </w:t>
      </w:r>
    </w:p>
    <w:p w:rsidR="00850713" w:rsidRDefault="00C12DD1" w:rsidP="006A3DAA">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Disiplin Soruşturma Komisyonunun önerisinin yer aldığı kısım ise</w:t>
      </w:r>
      <w:r w:rsidR="00850713">
        <w:rPr>
          <w:rFonts w:ascii="Courier New" w:hAnsi="Courier New" w:cs="Courier New"/>
          <w:sz w:val="24"/>
          <w:szCs w:val="24"/>
        </w:rPr>
        <w:t>;</w:t>
      </w:r>
    </w:p>
    <w:p w:rsidR="006A3DAA" w:rsidRDefault="00850713" w:rsidP="006A3DAA">
      <w:pPr>
        <w:spacing w:after="0" w:line="240" w:lineRule="auto"/>
        <w:ind w:left="708"/>
        <w:rPr>
          <w:rFonts w:ascii="Courier New" w:hAnsi="Courier New" w:cs="Courier New"/>
          <w:sz w:val="24"/>
          <w:szCs w:val="24"/>
        </w:rPr>
      </w:pPr>
      <w:r>
        <w:rPr>
          <w:rFonts w:ascii="Courier New" w:hAnsi="Courier New" w:cs="Courier New"/>
          <w:sz w:val="24"/>
          <w:szCs w:val="24"/>
        </w:rPr>
        <w:lastRenderedPageBreak/>
        <w:t>“</w:t>
      </w:r>
      <w:r w:rsidR="006A3DAA">
        <w:rPr>
          <w:rFonts w:ascii="Courier New" w:hAnsi="Courier New" w:cs="Courier New"/>
          <w:sz w:val="24"/>
          <w:szCs w:val="24"/>
        </w:rPr>
        <w:t xml:space="preserve">     </w:t>
      </w:r>
      <w:r>
        <w:rPr>
          <w:rFonts w:ascii="Courier New" w:hAnsi="Courier New" w:cs="Courier New"/>
          <w:sz w:val="24"/>
          <w:szCs w:val="24"/>
        </w:rPr>
        <w:t xml:space="preserve">Disiplin soruşturma komisyonumuz, Sn.Nezile Küpeli </w:t>
      </w:r>
    </w:p>
    <w:p w:rsidR="00850713" w:rsidRDefault="00850713" w:rsidP="00DA654E">
      <w:pPr>
        <w:spacing w:after="100" w:afterAutospacing="1" w:line="240" w:lineRule="auto"/>
        <w:ind w:left="1020"/>
        <w:rPr>
          <w:rFonts w:ascii="Courier New" w:hAnsi="Courier New" w:cs="Courier New"/>
          <w:sz w:val="24"/>
          <w:szCs w:val="24"/>
        </w:rPr>
      </w:pPr>
      <w:r>
        <w:rPr>
          <w:rFonts w:ascii="Courier New" w:hAnsi="Courier New" w:cs="Courier New"/>
          <w:sz w:val="24"/>
          <w:szCs w:val="24"/>
        </w:rPr>
        <w:t xml:space="preserve">hakkında, ODTÜ Üniversite Senatosu’nun 13 Ocak 2015 tarih ve 2015/1-9 sayılı kararı ekinde yer alan, Orta Doğu </w:t>
      </w:r>
      <w:r w:rsidR="000C656E">
        <w:rPr>
          <w:rFonts w:ascii="Courier New" w:hAnsi="Courier New" w:cs="Courier New"/>
          <w:sz w:val="24"/>
          <w:szCs w:val="24"/>
        </w:rPr>
        <w:t>Teknik Üniversitesi Kuzey Kıbrıs</w:t>
      </w:r>
      <w:r>
        <w:rPr>
          <w:rFonts w:ascii="Courier New" w:hAnsi="Courier New" w:cs="Courier New"/>
          <w:sz w:val="24"/>
          <w:szCs w:val="24"/>
        </w:rPr>
        <w:t xml:space="preserve"> Kampusu İdari Personel Disiplin Yönergesine istinaden</w:t>
      </w:r>
      <w:r w:rsidR="000C656E">
        <w:rPr>
          <w:rFonts w:ascii="Courier New" w:hAnsi="Courier New" w:cs="Courier New"/>
          <w:sz w:val="24"/>
          <w:szCs w:val="24"/>
        </w:rPr>
        <w:t>, 10.maddeye dayanarak (ö</w:t>
      </w:r>
      <w:r>
        <w:rPr>
          <w:rFonts w:ascii="Courier New" w:hAnsi="Courier New" w:cs="Courier New"/>
          <w:sz w:val="24"/>
          <w:szCs w:val="24"/>
        </w:rPr>
        <w:t>ngörülmemiş disiplin suçları)9.maddede yer alan ve 12 Mayıs 1992 tarih ve 22/1992 sayılı KKTC İş Yasası’nın 15.maddesi 8.fıkrası (işçinin, diğer işçilere veya işverene veya bunların aile üyelerinden birine  karşı şeref, haysiyet ve ahlak kurallarına uymayan sözler sarf etmesi veya davranışlarda bulunması halinde) uyarınca işten çıkarma (hizmet akdi feshi) cezası önermektedir”</w:t>
      </w:r>
    </w:p>
    <w:p w:rsidR="00715600" w:rsidRDefault="00C12DD1" w:rsidP="00DA654E">
      <w:pPr>
        <w:spacing w:after="100" w:afterAutospacing="1" w:line="240" w:lineRule="auto"/>
        <w:rPr>
          <w:rFonts w:ascii="Courier New" w:hAnsi="Courier New" w:cs="Courier New"/>
          <w:sz w:val="24"/>
          <w:szCs w:val="24"/>
        </w:rPr>
      </w:pPr>
      <w:r>
        <w:rPr>
          <w:rFonts w:ascii="Courier New" w:hAnsi="Courier New" w:cs="Courier New"/>
          <w:sz w:val="24"/>
          <w:szCs w:val="24"/>
        </w:rPr>
        <w:t>şeklindedir.</w:t>
      </w:r>
    </w:p>
    <w:p w:rsidR="00AA5495" w:rsidRDefault="00715600" w:rsidP="00715600">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 xml:space="preserve">Emare 39 </w:t>
      </w:r>
      <w:r w:rsidR="00C12DD1">
        <w:rPr>
          <w:rFonts w:ascii="Courier New" w:hAnsi="Courier New" w:cs="Courier New"/>
          <w:sz w:val="24"/>
          <w:szCs w:val="24"/>
        </w:rPr>
        <w:t xml:space="preserve">“İdari Personel </w:t>
      </w:r>
      <w:r>
        <w:rPr>
          <w:rFonts w:ascii="Courier New" w:hAnsi="Courier New" w:cs="Courier New"/>
          <w:sz w:val="24"/>
          <w:szCs w:val="24"/>
        </w:rPr>
        <w:t>D</w:t>
      </w:r>
      <w:r w:rsidR="003D2C18">
        <w:rPr>
          <w:rFonts w:ascii="Courier New" w:hAnsi="Courier New" w:cs="Courier New"/>
          <w:sz w:val="24"/>
          <w:szCs w:val="24"/>
        </w:rPr>
        <w:t xml:space="preserve">isiplin </w:t>
      </w:r>
      <w:r>
        <w:rPr>
          <w:rFonts w:ascii="Courier New" w:hAnsi="Courier New" w:cs="Courier New"/>
          <w:sz w:val="24"/>
          <w:szCs w:val="24"/>
        </w:rPr>
        <w:t>K</w:t>
      </w:r>
      <w:r w:rsidR="003D2C18">
        <w:rPr>
          <w:rFonts w:ascii="Courier New" w:hAnsi="Courier New" w:cs="Courier New"/>
          <w:sz w:val="24"/>
          <w:szCs w:val="24"/>
        </w:rPr>
        <w:t>urulu</w:t>
      </w:r>
      <w:r w:rsidR="00C12DD1">
        <w:rPr>
          <w:rFonts w:ascii="Courier New" w:hAnsi="Courier New" w:cs="Courier New"/>
          <w:sz w:val="24"/>
          <w:szCs w:val="24"/>
        </w:rPr>
        <w:t>”</w:t>
      </w:r>
      <w:r>
        <w:rPr>
          <w:rFonts w:ascii="Courier New" w:hAnsi="Courier New" w:cs="Courier New"/>
          <w:sz w:val="24"/>
          <w:szCs w:val="24"/>
        </w:rPr>
        <w:t xml:space="preserve"> T</w:t>
      </w:r>
      <w:r w:rsidR="003D2C18">
        <w:rPr>
          <w:rFonts w:ascii="Courier New" w:hAnsi="Courier New" w:cs="Courier New"/>
          <w:sz w:val="24"/>
          <w:szCs w:val="24"/>
        </w:rPr>
        <w:t>utanak</w:t>
      </w:r>
      <w:r w:rsidR="00C12DD1">
        <w:rPr>
          <w:rFonts w:ascii="Courier New" w:hAnsi="Courier New" w:cs="Courier New"/>
          <w:sz w:val="24"/>
          <w:szCs w:val="24"/>
        </w:rPr>
        <w:t xml:space="preserve"> </w:t>
      </w:r>
      <w:r w:rsidR="003D2C18">
        <w:rPr>
          <w:rFonts w:ascii="Courier New" w:hAnsi="Courier New" w:cs="Courier New"/>
          <w:sz w:val="24"/>
          <w:szCs w:val="24"/>
        </w:rPr>
        <w:t xml:space="preserve">3’de </w:t>
      </w:r>
      <w:r w:rsidR="00C12DD1">
        <w:rPr>
          <w:rFonts w:ascii="Courier New" w:hAnsi="Courier New" w:cs="Courier New"/>
          <w:sz w:val="24"/>
          <w:szCs w:val="24"/>
        </w:rPr>
        <w:t xml:space="preserve">yer bulan </w:t>
      </w:r>
      <w:r w:rsidR="003D2C18">
        <w:rPr>
          <w:rFonts w:ascii="Courier New" w:hAnsi="Courier New" w:cs="Courier New"/>
          <w:sz w:val="24"/>
          <w:szCs w:val="24"/>
        </w:rPr>
        <w:t>6’ncı paragraf</w:t>
      </w:r>
      <w:r w:rsidR="00AA5495">
        <w:rPr>
          <w:rFonts w:ascii="Courier New" w:hAnsi="Courier New" w:cs="Courier New"/>
          <w:sz w:val="24"/>
          <w:szCs w:val="24"/>
        </w:rPr>
        <w:t>;</w:t>
      </w:r>
    </w:p>
    <w:p w:rsidR="00AA5495" w:rsidRDefault="00AA5495" w:rsidP="00AA5495">
      <w:pPr>
        <w:spacing w:after="100" w:afterAutospacing="1" w:line="240" w:lineRule="auto"/>
        <w:ind w:left="1413" w:hanging="705"/>
        <w:rPr>
          <w:rFonts w:ascii="Courier New" w:hAnsi="Courier New" w:cs="Courier New"/>
          <w:sz w:val="24"/>
          <w:szCs w:val="24"/>
        </w:rPr>
      </w:pPr>
      <w:r>
        <w:rPr>
          <w:rFonts w:ascii="Courier New" w:hAnsi="Courier New" w:cs="Courier New"/>
          <w:sz w:val="24"/>
          <w:szCs w:val="24"/>
        </w:rPr>
        <w:t>“ 6-</w:t>
      </w:r>
      <w:r>
        <w:rPr>
          <w:rFonts w:ascii="Courier New" w:hAnsi="Courier New" w:cs="Courier New"/>
          <w:sz w:val="24"/>
          <w:szCs w:val="24"/>
        </w:rPr>
        <w:tab/>
        <w:t>İkinci oturumda Sn.Nazile Küpeli ve avukatları tanıkların yazılı ifadelerini ve hakkında disiplin soruşturmasına konu şikayet dilekçesini incelemiş, sözlü savunmasında ODTÜ KK</w:t>
      </w:r>
      <w:r w:rsidR="0034040D">
        <w:rPr>
          <w:rFonts w:ascii="Courier New" w:hAnsi="Courier New" w:cs="Courier New"/>
          <w:sz w:val="24"/>
          <w:szCs w:val="24"/>
        </w:rPr>
        <w:t>K</w:t>
      </w:r>
      <w:r>
        <w:rPr>
          <w:rFonts w:ascii="Courier New" w:hAnsi="Courier New" w:cs="Courier New"/>
          <w:sz w:val="24"/>
          <w:szCs w:val="24"/>
        </w:rPr>
        <w:t xml:space="preserve"> Rektörü Sn.Prof.Dr.Nazife Baykal ile olay günü yaşanan protokol ile ilgili yaptıklarının haklı olduğunu dile getirmiş, fakat asıl suçlamaya konu olan küfür ve hakaretlerle içeren “part time rektör”, “sert kayaya çarptı”, “koltuğunu sarsacağım”, “senin servetini satın alırım”, “sen kimsin ki bana bağırıyorsun”, “orospu”, “fahişe”, “üniversitenin içine etti”, “beklediğim fırsat ayağıma geldi” sözleri ile</w:t>
      </w:r>
      <w:r w:rsidR="00C12DD1">
        <w:rPr>
          <w:rFonts w:ascii="Courier New" w:hAnsi="Courier New" w:cs="Courier New"/>
          <w:sz w:val="24"/>
          <w:szCs w:val="24"/>
        </w:rPr>
        <w:t xml:space="preserve"> ilgili</w:t>
      </w:r>
      <w:r>
        <w:rPr>
          <w:rFonts w:ascii="Courier New" w:hAnsi="Courier New" w:cs="Courier New"/>
          <w:sz w:val="24"/>
          <w:szCs w:val="24"/>
        </w:rPr>
        <w:t xml:space="preserve"> savunma yapmamıştır.”</w:t>
      </w:r>
    </w:p>
    <w:p w:rsidR="00715600" w:rsidRDefault="003D2C18" w:rsidP="00AA5495">
      <w:pPr>
        <w:spacing w:after="100" w:afterAutospacing="1" w:line="360" w:lineRule="auto"/>
        <w:rPr>
          <w:rFonts w:ascii="Courier New" w:hAnsi="Courier New" w:cs="Courier New"/>
          <w:sz w:val="24"/>
          <w:szCs w:val="24"/>
        </w:rPr>
      </w:pPr>
      <w:r>
        <w:rPr>
          <w:rFonts w:ascii="Courier New" w:hAnsi="Courier New" w:cs="Courier New"/>
          <w:sz w:val="24"/>
          <w:szCs w:val="24"/>
        </w:rPr>
        <w:t xml:space="preserve">şeklindedir. </w:t>
      </w:r>
    </w:p>
    <w:p w:rsidR="00C12DD1" w:rsidRDefault="00305203" w:rsidP="00715600">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Alıntılanan paragrafta</w:t>
      </w:r>
      <w:r w:rsidR="00C12DD1">
        <w:rPr>
          <w:rFonts w:ascii="Courier New" w:hAnsi="Courier New" w:cs="Courier New"/>
          <w:sz w:val="24"/>
          <w:szCs w:val="24"/>
        </w:rPr>
        <w:t>,</w:t>
      </w:r>
      <w:r>
        <w:rPr>
          <w:rFonts w:ascii="Courier New" w:hAnsi="Courier New" w:cs="Courier New"/>
          <w:sz w:val="24"/>
          <w:szCs w:val="24"/>
        </w:rPr>
        <w:t xml:space="preserve"> </w:t>
      </w:r>
      <w:r w:rsidR="003D2C18">
        <w:rPr>
          <w:rFonts w:ascii="Courier New" w:hAnsi="Courier New" w:cs="Courier New"/>
          <w:sz w:val="24"/>
          <w:szCs w:val="24"/>
        </w:rPr>
        <w:t>Davacıya gösterildiği belirtilen soruşturma evrakında yer bulan</w:t>
      </w:r>
      <w:r>
        <w:rPr>
          <w:rFonts w:ascii="Courier New" w:hAnsi="Courier New" w:cs="Courier New"/>
          <w:sz w:val="24"/>
          <w:szCs w:val="24"/>
        </w:rPr>
        <w:t xml:space="preserve"> ve yukarıda alıntılanmış bulunan</w:t>
      </w:r>
      <w:r w:rsidR="003D2C18">
        <w:rPr>
          <w:rFonts w:ascii="Courier New" w:hAnsi="Courier New" w:cs="Courier New"/>
          <w:sz w:val="24"/>
          <w:szCs w:val="24"/>
        </w:rPr>
        <w:t xml:space="preserve"> sözler haricinde soruşturma evrakında hiç yer verilmeyen</w:t>
      </w:r>
      <w:r>
        <w:rPr>
          <w:rFonts w:ascii="Courier New" w:hAnsi="Courier New" w:cs="Courier New"/>
          <w:sz w:val="24"/>
          <w:szCs w:val="24"/>
        </w:rPr>
        <w:t xml:space="preserve"> </w:t>
      </w:r>
      <w:r w:rsidR="00C12DD1">
        <w:rPr>
          <w:rFonts w:ascii="Courier New" w:hAnsi="Courier New" w:cs="Courier New"/>
          <w:sz w:val="24"/>
          <w:szCs w:val="24"/>
        </w:rPr>
        <w:t xml:space="preserve">ancak tanıkların ifadelerinde yer aldığı söylenen </w:t>
      </w:r>
      <w:r>
        <w:rPr>
          <w:rFonts w:ascii="Courier New" w:hAnsi="Courier New" w:cs="Courier New"/>
          <w:sz w:val="24"/>
          <w:szCs w:val="24"/>
        </w:rPr>
        <w:t xml:space="preserve">“part time rektör”, “sert kayaya çarptı”, “koltuğunu sarsacağım”, “sen kimsin ki bana bağırıyorsun”, “orospu”, “fahişe” ve “üniversitenin içine etti” şeklindeki </w:t>
      </w:r>
      <w:r w:rsidR="003D2C18">
        <w:rPr>
          <w:rFonts w:ascii="Courier New" w:hAnsi="Courier New" w:cs="Courier New"/>
          <w:sz w:val="24"/>
          <w:szCs w:val="24"/>
        </w:rPr>
        <w:t>sözlere karşı savunma yapılmadığından söz edil</w:t>
      </w:r>
      <w:r w:rsidR="00C12DD1">
        <w:rPr>
          <w:rFonts w:ascii="Courier New" w:hAnsi="Courier New" w:cs="Courier New"/>
          <w:sz w:val="24"/>
          <w:szCs w:val="24"/>
        </w:rPr>
        <w:t xml:space="preserve">diği görünmektedir. Disiplin Kurulunda itham etmek suretiyle </w:t>
      </w:r>
      <w:r w:rsidR="003D2C18">
        <w:rPr>
          <w:rFonts w:ascii="Courier New" w:hAnsi="Courier New" w:cs="Courier New"/>
          <w:sz w:val="24"/>
          <w:szCs w:val="24"/>
        </w:rPr>
        <w:t xml:space="preserve">Davacının bilgisine </w:t>
      </w:r>
      <w:r w:rsidR="003D2C18">
        <w:rPr>
          <w:rFonts w:ascii="Courier New" w:hAnsi="Courier New" w:cs="Courier New"/>
          <w:sz w:val="24"/>
          <w:szCs w:val="24"/>
        </w:rPr>
        <w:lastRenderedPageBreak/>
        <w:t>ge</w:t>
      </w:r>
      <w:r w:rsidR="00C12DD1">
        <w:rPr>
          <w:rFonts w:ascii="Courier New" w:hAnsi="Courier New" w:cs="Courier New"/>
          <w:sz w:val="24"/>
          <w:szCs w:val="24"/>
        </w:rPr>
        <w:t>tiril</w:t>
      </w:r>
      <w:r w:rsidR="003D2C18">
        <w:rPr>
          <w:rFonts w:ascii="Courier New" w:hAnsi="Courier New" w:cs="Courier New"/>
          <w:sz w:val="24"/>
          <w:szCs w:val="24"/>
        </w:rPr>
        <w:t>mediği anlaşılan bu söz dizilerine karşı</w:t>
      </w:r>
      <w:r w:rsidR="00C12DD1">
        <w:rPr>
          <w:rFonts w:ascii="Courier New" w:hAnsi="Courier New" w:cs="Courier New"/>
          <w:sz w:val="24"/>
          <w:szCs w:val="24"/>
        </w:rPr>
        <w:t xml:space="preserve"> Davacının</w:t>
      </w:r>
      <w:r w:rsidR="003D2C18">
        <w:rPr>
          <w:rFonts w:ascii="Courier New" w:hAnsi="Courier New" w:cs="Courier New"/>
          <w:sz w:val="24"/>
          <w:szCs w:val="24"/>
        </w:rPr>
        <w:t xml:space="preserve"> savunma</w:t>
      </w:r>
      <w:r w:rsidR="00C12DD1">
        <w:rPr>
          <w:rFonts w:ascii="Courier New" w:hAnsi="Courier New" w:cs="Courier New"/>
          <w:sz w:val="24"/>
          <w:szCs w:val="24"/>
        </w:rPr>
        <w:t>sını nasıl</w:t>
      </w:r>
      <w:r w:rsidR="003D2C18">
        <w:rPr>
          <w:rFonts w:ascii="Courier New" w:hAnsi="Courier New" w:cs="Courier New"/>
          <w:sz w:val="24"/>
          <w:szCs w:val="24"/>
        </w:rPr>
        <w:t xml:space="preserve"> yapabileceği gerçekten belirsizdir.</w:t>
      </w:r>
    </w:p>
    <w:p w:rsidR="00C12DD1" w:rsidRDefault="00C12DD1" w:rsidP="00715600">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Bunun ötesinde</w:t>
      </w:r>
      <w:r w:rsidR="0034040D">
        <w:rPr>
          <w:rFonts w:ascii="Courier New" w:hAnsi="Courier New" w:cs="Courier New"/>
          <w:sz w:val="24"/>
          <w:szCs w:val="24"/>
        </w:rPr>
        <w:t>,</w:t>
      </w:r>
      <w:r>
        <w:rPr>
          <w:rFonts w:ascii="Courier New" w:hAnsi="Courier New" w:cs="Courier New"/>
          <w:sz w:val="24"/>
          <w:szCs w:val="24"/>
        </w:rPr>
        <w:t xml:space="preserve"> disiplin sürecinde tanık dinletilmediği, Davacıya</w:t>
      </w:r>
      <w:r w:rsidR="00371C8E">
        <w:rPr>
          <w:rFonts w:ascii="Courier New" w:hAnsi="Courier New" w:cs="Courier New"/>
          <w:sz w:val="24"/>
          <w:szCs w:val="24"/>
        </w:rPr>
        <w:t>,</w:t>
      </w:r>
      <w:r>
        <w:rPr>
          <w:rFonts w:ascii="Courier New" w:hAnsi="Courier New" w:cs="Courier New"/>
          <w:sz w:val="24"/>
          <w:szCs w:val="24"/>
        </w:rPr>
        <w:t xml:space="preserve"> yeminli ifade verdiği söylenen tanıkları istintak etme hakkı verilmediği de Disiplin Kurulu tutanaklarından ortaya çıkmaktadır. Bunların aksini gösteren başka bir tutanak ise </w:t>
      </w:r>
      <w:r w:rsidR="007B0157">
        <w:rPr>
          <w:rFonts w:ascii="Courier New" w:hAnsi="Courier New" w:cs="Courier New"/>
          <w:sz w:val="24"/>
          <w:szCs w:val="24"/>
        </w:rPr>
        <w:t xml:space="preserve">İstinaf </w:t>
      </w:r>
      <w:r>
        <w:rPr>
          <w:rFonts w:ascii="Courier New" w:hAnsi="Courier New" w:cs="Courier New"/>
          <w:sz w:val="24"/>
          <w:szCs w:val="24"/>
        </w:rPr>
        <w:t>Mahkeme</w:t>
      </w:r>
      <w:r w:rsidR="007B0157">
        <w:rPr>
          <w:rFonts w:ascii="Courier New" w:hAnsi="Courier New" w:cs="Courier New"/>
          <w:sz w:val="24"/>
          <w:szCs w:val="24"/>
        </w:rPr>
        <w:t>si</w:t>
      </w:r>
      <w:r>
        <w:rPr>
          <w:rFonts w:ascii="Courier New" w:hAnsi="Courier New" w:cs="Courier New"/>
          <w:sz w:val="24"/>
          <w:szCs w:val="24"/>
        </w:rPr>
        <w:t xml:space="preserve"> huzurunda bulunmamaktadır.</w:t>
      </w:r>
    </w:p>
    <w:p w:rsidR="00435856" w:rsidRDefault="003D2C18" w:rsidP="00715600">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 xml:space="preserve"> </w:t>
      </w:r>
      <w:r w:rsidR="00C12DD1">
        <w:rPr>
          <w:rFonts w:ascii="Courier New" w:hAnsi="Courier New" w:cs="Courier New"/>
          <w:sz w:val="24"/>
          <w:szCs w:val="24"/>
        </w:rPr>
        <w:t>Tüm bu nedenlerle,</w:t>
      </w:r>
      <w:r>
        <w:rPr>
          <w:rFonts w:ascii="Courier New" w:hAnsi="Courier New" w:cs="Courier New"/>
          <w:sz w:val="24"/>
          <w:szCs w:val="24"/>
        </w:rPr>
        <w:t xml:space="preserve"> Mahkemenin</w:t>
      </w:r>
      <w:r w:rsidR="00C12DD1">
        <w:rPr>
          <w:rFonts w:ascii="Courier New" w:hAnsi="Courier New" w:cs="Courier New"/>
          <w:sz w:val="24"/>
          <w:szCs w:val="24"/>
        </w:rPr>
        <w:t>,</w:t>
      </w:r>
      <w:r>
        <w:rPr>
          <w:rFonts w:ascii="Courier New" w:hAnsi="Courier New" w:cs="Courier New"/>
          <w:sz w:val="24"/>
          <w:szCs w:val="24"/>
        </w:rPr>
        <w:t xml:space="preserve"> Davacıya savunma hakkı verilmediğine dair değerlendirme ve tespitlerinde bir hata bulunmamaktadır. </w:t>
      </w:r>
    </w:p>
    <w:p w:rsidR="00A045A0" w:rsidRDefault="003D2C18" w:rsidP="00715600">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Buna bağlı olarak</w:t>
      </w:r>
      <w:r w:rsidR="00715600">
        <w:rPr>
          <w:rFonts w:ascii="Courier New" w:hAnsi="Courier New" w:cs="Courier New"/>
          <w:sz w:val="24"/>
          <w:szCs w:val="24"/>
        </w:rPr>
        <w:t>,</w:t>
      </w:r>
      <w:r>
        <w:rPr>
          <w:rFonts w:ascii="Courier New" w:hAnsi="Courier New" w:cs="Courier New"/>
          <w:sz w:val="24"/>
          <w:szCs w:val="24"/>
        </w:rPr>
        <w:t xml:space="preserve"> </w:t>
      </w:r>
      <w:r w:rsidR="00F70232">
        <w:rPr>
          <w:rFonts w:ascii="Courier New" w:hAnsi="Courier New" w:cs="Courier New"/>
          <w:sz w:val="24"/>
          <w:szCs w:val="24"/>
        </w:rPr>
        <w:t xml:space="preserve">İstinaf Edenin, </w:t>
      </w:r>
      <w:r w:rsidR="0034040D">
        <w:rPr>
          <w:rFonts w:ascii="Courier New" w:hAnsi="Courier New" w:cs="Courier New"/>
          <w:sz w:val="24"/>
          <w:szCs w:val="24"/>
        </w:rPr>
        <w:t>2</w:t>
      </w:r>
      <w:r>
        <w:rPr>
          <w:rFonts w:ascii="Courier New" w:hAnsi="Courier New" w:cs="Courier New"/>
          <w:sz w:val="24"/>
          <w:szCs w:val="24"/>
        </w:rPr>
        <w:t>,3</w:t>
      </w:r>
      <w:r w:rsidR="0034040D">
        <w:rPr>
          <w:rFonts w:ascii="Courier New" w:hAnsi="Courier New" w:cs="Courier New"/>
          <w:sz w:val="24"/>
          <w:szCs w:val="24"/>
        </w:rPr>
        <w:t>,</w:t>
      </w:r>
      <w:r>
        <w:rPr>
          <w:rFonts w:ascii="Courier New" w:hAnsi="Courier New" w:cs="Courier New"/>
          <w:sz w:val="24"/>
          <w:szCs w:val="24"/>
        </w:rPr>
        <w:t>4,5</w:t>
      </w:r>
      <w:r w:rsidR="00F70232">
        <w:rPr>
          <w:rFonts w:ascii="Courier New" w:hAnsi="Courier New" w:cs="Courier New"/>
          <w:sz w:val="24"/>
          <w:szCs w:val="24"/>
        </w:rPr>
        <w:t xml:space="preserve"> ve </w:t>
      </w:r>
      <w:r>
        <w:rPr>
          <w:rFonts w:ascii="Courier New" w:hAnsi="Courier New" w:cs="Courier New"/>
          <w:sz w:val="24"/>
          <w:szCs w:val="24"/>
        </w:rPr>
        <w:t xml:space="preserve">6. </w:t>
      </w:r>
      <w:r w:rsidR="00715600">
        <w:rPr>
          <w:rFonts w:ascii="Courier New" w:hAnsi="Courier New" w:cs="Courier New"/>
          <w:sz w:val="24"/>
          <w:szCs w:val="24"/>
        </w:rPr>
        <w:t>i</w:t>
      </w:r>
      <w:r>
        <w:rPr>
          <w:rFonts w:ascii="Courier New" w:hAnsi="Courier New" w:cs="Courier New"/>
          <w:sz w:val="24"/>
          <w:szCs w:val="24"/>
        </w:rPr>
        <w:t>stinaf sebepleri</w:t>
      </w:r>
      <w:r w:rsidR="00C12DD1">
        <w:rPr>
          <w:rFonts w:ascii="Courier New" w:hAnsi="Courier New" w:cs="Courier New"/>
          <w:sz w:val="24"/>
          <w:szCs w:val="24"/>
        </w:rPr>
        <w:t xml:space="preserve">nin de </w:t>
      </w:r>
      <w:r>
        <w:rPr>
          <w:rFonts w:ascii="Courier New" w:hAnsi="Courier New" w:cs="Courier New"/>
          <w:sz w:val="24"/>
          <w:szCs w:val="24"/>
        </w:rPr>
        <w:t>redd</w:t>
      </w:r>
      <w:r w:rsidR="00C12DD1">
        <w:rPr>
          <w:rFonts w:ascii="Courier New" w:hAnsi="Courier New" w:cs="Courier New"/>
          <w:sz w:val="24"/>
          <w:szCs w:val="24"/>
        </w:rPr>
        <w:t>i gerektiği sonucuna ulaşılır</w:t>
      </w:r>
      <w:r>
        <w:rPr>
          <w:rFonts w:ascii="Courier New" w:hAnsi="Courier New" w:cs="Courier New"/>
          <w:sz w:val="24"/>
          <w:szCs w:val="24"/>
        </w:rPr>
        <w:t>.</w:t>
      </w:r>
    </w:p>
    <w:p w:rsidR="003D2C18" w:rsidRDefault="003D2C18" w:rsidP="00CD5463">
      <w:pPr>
        <w:spacing w:after="100" w:afterAutospacing="1" w:line="360" w:lineRule="auto"/>
        <w:rPr>
          <w:rFonts w:ascii="Courier New" w:hAnsi="Courier New" w:cs="Courier New"/>
          <w:sz w:val="24"/>
          <w:szCs w:val="24"/>
        </w:rPr>
      </w:pPr>
      <w:r>
        <w:rPr>
          <w:rFonts w:ascii="Courier New" w:hAnsi="Courier New" w:cs="Courier New"/>
          <w:sz w:val="24"/>
          <w:szCs w:val="24"/>
        </w:rPr>
        <w:tab/>
        <w:t>Yukarıda alıntı yaptığımız içtihat kararları ve buna bağlı olarak dile getirdiklerimiz göz önüne alındığında</w:t>
      </w:r>
      <w:r w:rsidR="00F70232">
        <w:rPr>
          <w:rFonts w:ascii="Courier New" w:hAnsi="Courier New" w:cs="Courier New"/>
          <w:sz w:val="24"/>
          <w:szCs w:val="24"/>
        </w:rPr>
        <w:t xml:space="preserve">, </w:t>
      </w:r>
      <w:r w:rsidR="00C12DD1">
        <w:rPr>
          <w:rFonts w:ascii="Courier New" w:hAnsi="Courier New" w:cs="Courier New"/>
          <w:sz w:val="24"/>
          <w:szCs w:val="24"/>
        </w:rPr>
        <w:t xml:space="preserve">İstinaf Edenin </w:t>
      </w:r>
      <w:r>
        <w:rPr>
          <w:rFonts w:ascii="Courier New" w:hAnsi="Courier New" w:cs="Courier New"/>
          <w:sz w:val="24"/>
          <w:szCs w:val="24"/>
        </w:rPr>
        <w:t>9’uncu istinaf sebebi</w:t>
      </w:r>
      <w:r w:rsidR="00C12DD1">
        <w:rPr>
          <w:rFonts w:ascii="Courier New" w:hAnsi="Courier New" w:cs="Courier New"/>
          <w:sz w:val="24"/>
          <w:szCs w:val="24"/>
        </w:rPr>
        <w:t>nin de reddi gerektiği ortaya çıkmaktadır.</w:t>
      </w:r>
    </w:p>
    <w:p w:rsidR="00F70232" w:rsidRDefault="003D2C18" w:rsidP="00CD5463">
      <w:pPr>
        <w:spacing w:after="100" w:afterAutospacing="1" w:line="360" w:lineRule="auto"/>
        <w:rPr>
          <w:rFonts w:ascii="Courier New" w:hAnsi="Courier New" w:cs="Courier New"/>
          <w:sz w:val="24"/>
          <w:szCs w:val="24"/>
        </w:rPr>
      </w:pPr>
      <w:r>
        <w:rPr>
          <w:rFonts w:ascii="Courier New" w:hAnsi="Courier New" w:cs="Courier New"/>
          <w:sz w:val="24"/>
          <w:szCs w:val="24"/>
        </w:rPr>
        <w:tab/>
        <w:t>İdari Personel Disiplin Yönergesi ötesinde</w:t>
      </w:r>
      <w:r w:rsidR="0034040D">
        <w:rPr>
          <w:rFonts w:ascii="Courier New" w:hAnsi="Courier New" w:cs="Courier New"/>
          <w:sz w:val="24"/>
          <w:szCs w:val="24"/>
        </w:rPr>
        <w:t>,</w:t>
      </w:r>
      <w:r>
        <w:rPr>
          <w:rFonts w:ascii="Courier New" w:hAnsi="Courier New" w:cs="Courier New"/>
          <w:sz w:val="24"/>
          <w:szCs w:val="24"/>
        </w:rPr>
        <w:t xml:space="preserve"> doğ</w:t>
      </w:r>
      <w:r w:rsidR="0034040D">
        <w:rPr>
          <w:rFonts w:ascii="Courier New" w:hAnsi="Courier New" w:cs="Courier New"/>
          <w:sz w:val="24"/>
          <w:szCs w:val="24"/>
        </w:rPr>
        <w:t>al ada</w:t>
      </w:r>
      <w:r>
        <w:rPr>
          <w:rFonts w:ascii="Courier New" w:hAnsi="Courier New" w:cs="Courier New"/>
          <w:sz w:val="24"/>
          <w:szCs w:val="24"/>
        </w:rPr>
        <w:t>let ilke</w:t>
      </w:r>
      <w:r w:rsidR="00F70232">
        <w:rPr>
          <w:rFonts w:ascii="Courier New" w:hAnsi="Courier New" w:cs="Courier New"/>
          <w:sz w:val="24"/>
          <w:szCs w:val="24"/>
        </w:rPr>
        <w:t>ler</w:t>
      </w:r>
      <w:r>
        <w:rPr>
          <w:rFonts w:ascii="Courier New" w:hAnsi="Courier New" w:cs="Courier New"/>
          <w:sz w:val="24"/>
          <w:szCs w:val="24"/>
        </w:rPr>
        <w:t>ine uyulması gerektiği öz</w:t>
      </w:r>
      <w:r w:rsidR="0034040D">
        <w:rPr>
          <w:rFonts w:ascii="Courier New" w:hAnsi="Courier New" w:cs="Courier New"/>
          <w:sz w:val="24"/>
          <w:szCs w:val="24"/>
        </w:rPr>
        <w:t>lü değerlendirmemiz ve doğal ada</w:t>
      </w:r>
      <w:r>
        <w:rPr>
          <w:rFonts w:ascii="Courier New" w:hAnsi="Courier New" w:cs="Courier New"/>
          <w:sz w:val="24"/>
          <w:szCs w:val="24"/>
        </w:rPr>
        <w:t>let ilkelerine uyulma</w:t>
      </w:r>
      <w:r w:rsidR="00F70232">
        <w:rPr>
          <w:rFonts w:ascii="Courier New" w:hAnsi="Courier New" w:cs="Courier New"/>
          <w:sz w:val="24"/>
          <w:szCs w:val="24"/>
        </w:rPr>
        <w:t>dan bir yargılama yapıldığı gerçeği</w:t>
      </w:r>
      <w:r>
        <w:rPr>
          <w:rFonts w:ascii="Courier New" w:hAnsi="Courier New" w:cs="Courier New"/>
          <w:sz w:val="24"/>
          <w:szCs w:val="24"/>
        </w:rPr>
        <w:t xml:space="preserve">  göz önüne alındığında</w:t>
      </w:r>
      <w:r w:rsidR="00F70232">
        <w:rPr>
          <w:rFonts w:ascii="Courier New" w:hAnsi="Courier New" w:cs="Courier New"/>
          <w:sz w:val="24"/>
          <w:szCs w:val="24"/>
        </w:rPr>
        <w:t>,</w:t>
      </w:r>
      <w:r w:rsidR="00C12DD1">
        <w:rPr>
          <w:rFonts w:ascii="Courier New" w:hAnsi="Courier New" w:cs="Courier New"/>
          <w:sz w:val="24"/>
          <w:szCs w:val="24"/>
        </w:rPr>
        <w:t xml:space="preserve"> İstinaf Edenin</w:t>
      </w:r>
      <w:r>
        <w:rPr>
          <w:rFonts w:ascii="Courier New" w:hAnsi="Courier New" w:cs="Courier New"/>
          <w:sz w:val="24"/>
          <w:szCs w:val="24"/>
        </w:rPr>
        <w:t xml:space="preserve"> 11.istinaf sebebinin</w:t>
      </w:r>
      <w:r w:rsidR="00C12DD1">
        <w:rPr>
          <w:rFonts w:ascii="Courier New" w:hAnsi="Courier New" w:cs="Courier New"/>
          <w:sz w:val="24"/>
          <w:szCs w:val="24"/>
        </w:rPr>
        <w:t xml:space="preserve"> bu özdeki kısmının</w:t>
      </w:r>
      <w:r w:rsidR="00435856">
        <w:rPr>
          <w:rFonts w:ascii="Courier New" w:hAnsi="Courier New" w:cs="Courier New"/>
          <w:sz w:val="24"/>
          <w:szCs w:val="24"/>
        </w:rPr>
        <w:t xml:space="preserve"> </w:t>
      </w:r>
      <w:r>
        <w:rPr>
          <w:rFonts w:ascii="Courier New" w:hAnsi="Courier New" w:cs="Courier New"/>
          <w:sz w:val="24"/>
          <w:szCs w:val="24"/>
        </w:rPr>
        <w:t>d</w:t>
      </w:r>
      <w:r w:rsidR="00C12DD1">
        <w:rPr>
          <w:rFonts w:ascii="Courier New" w:hAnsi="Courier New" w:cs="Courier New"/>
          <w:sz w:val="24"/>
          <w:szCs w:val="24"/>
        </w:rPr>
        <w:t>a</w:t>
      </w:r>
      <w:r>
        <w:rPr>
          <w:rFonts w:ascii="Courier New" w:hAnsi="Courier New" w:cs="Courier New"/>
          <w:sz w:val="24"/>
          <w:szCs w:val="24"/>
        </w:rPr>
        <w:t xml:space="preserve"> reddi kaçınıl</w:t>
      </w:r>
      <w:r w:rsidR="00C12DD1">
        <w:rPr>
          <w:rFonts w:ascii="Courier New" w:hAnsi="Courier New" w:cs="Courier New"/>
          <w:sz w:val="24"/>
          <w:szCs w:val="24"/>
        </w:rPr>
        <w:t>maz hale gelmektedir.</w:t>
      </w:r>
    </w:p>
    <w:p w:rsidR="00F70232" w:rsidRDefault="00F70232" w:rsidP="00F70232">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Heme</w:t>
      </w:r>
      <w:r w:rsidR="0080091E">
        <w:rPr>
          <w:rFonts w:ascii="Courier New" w:hAnsi="Courier New" w:cs="Courier New"/>
          <w:sz w:val="24"/>
          <w:szCs w:val="24"/>
        </w:rPr>
        <w:t xml:space="preserve">n belirtmekte yarar vardır ki, </w:t>
      </w:r>
      <w:r>
        <w:rPr>
          <w:rFonts w:ascii="Courier New" w:hAnsi="Courier New" w:cs="Courier New"/>
          <w:sz w:val="24"/>
          <w:szCs w:val="24"/>
        </w:rPr>
        <w:t>Mahkeme</w:t>
      </w:r>
      <w:r w:rsidR="00C12DD1">
        <w:rPr>
          <w:rFonts w:ascii="Courier New" w:hAnsi="Courier New" w:cs="Courier New"/>
          <w:sz w:val="24"/>
          <w:szCs w:val="24"/>
        </w:rPr>
        <w:t>,</w:t>
      </w:r>
      <w:r w:rsidR="0080091E">
        <w:rPr>
          <w:rFonts w:ascii="Courier New" w:hAnsi="Courier New" w:cs="Courier New"/>
          <w:sz w:val="24"/>
          <w:szCs w:val="24"/>
        </w:rPr>
        <w:t xml:space="preserve"> </w:t>
      </w:r>
      <w:r>
        <w:rPr>
          <w:rFonts w:ascii="Courier New" w:hAnsi="Courier New" w:cs="Courier New"/>
          <w:sz w:val="24"/>
          <w:szCs w:val="24"/>
        </w:rPr>
        <w:t>yansızlıkla ilgili</w:t>
      </w:r>
      <w:r w:rsidR="00C12DD1">
        <w:rPr>
          <w:rFonts w:ascii="Courier New" w:hAnsi="Courier New" w:cs="Courier New"/>
          <w:sz w:val="24"/>
          <w:szCs w:val="24"/>
        </w:rPr>
        <w:t xml:space="preserve"> olarak, Davacının da temel iddialarından birisi olan, soruşturmayı yapanla karar verenin aynı kişi olmaması gerektiği ko</w:t>
      </w:r>
      <w:r w:rsidR="00435856">
        <w:rPr>
          <w:rFonts w:ascii="Courier New" w:hAnsi="Courier New" w:cs="Courier New"/>
          <w:sz w:val="24"/>
          <w:szCs w:val="24"/>
        </w:rPr>
        <w:t>nusuyla</w:t>
      </w:r>
      <w:r w:rsidR="00C12DD1">
        <w:rPr>
          <w:rFonts w:ascii="Courier New" w:hAnsi="Courier New" w:cs="Courier New"/>
          <w:sz w:val="24"/>
          <w:szCs w:val="24"/>
        </w:rPr>
        <w:t xml:space="preserve"> ilgili olarak da </w:t>
      </w:r>
      <w:r w:rsidR="0080091E">
        <w:rPr>
          <w:rFonts w:ascii="Courier New" w:hAnsi="Courier New" w:cs="Courier New"/>
          <w:sz w:val="24"/>
          <w:szCs w:val="24"/>
        </w:rPr>
        <w:t>kararında ince</w:t>
      </w:r>
      <w:r>
        <w:rPr>
          <w:rFonts w:ascii="Courier New" w:hAnsi="Courier New" w:cs="Courier New"/>
          <w:sz w:val="24"/>
          <w:szCs w:val="24"/>
        </w:rPr>
        <w:t xml:space="preserve">leme yapmış ve bir kişinin hem itham eden, hem de karar </w:t>
      </w:r>
      <w:r w:rsidR="0080091E">
        <w:rPr>
          <w:rFonts w:ascii="Courier New" w:hAnsi="Courier New" w:cs="Courier New"/>
          <w:sz w:val="24"/>
          <w:szCs w:val="24"/>
        </w:rPr>
        <w:t xml:space="preserve">veren </w:t>
      </w:r>
      <w:r>
        <w:rPr>
          <w:rFonts w:ascii="Courier New" w:hAnsi="Courier New" w:cs="Courier New"/>
          <w:sz w:val="24"/>
          <w:szCs w:val="24"/>
        </w:rPr>
        <w:t>mevkiinde bulunamayacağı</w:t>
      </w:r>
      <w:r w:rsidR="00C12DD1">
        <w:rPr>
          <w:rFonts w:ascii="Courier New" w:hAnsi="Courier New" w:cs="Courier New"/>
          <w:sz w:val="24"/>
          <w:szCs w:val="24"/>
        </w:rPr>
        <w:t>nı</w:t>
      </w:r>
      <w:r>
        <w:rPr>
          <w:rFonts w:ascii="Courier New" w:hAnsi="Courier New" w:cs="Courier New"/>
          <w:sz w:val="24"/>
          <w:szCs w:val="24"/>
        </w:rPr>
        <w:t xml:space="preserve"> belirtmiş</w:t>
      </w:r>
      <w:r w:rsidR="00C12DD1">
        <w:rPr>
          <w:rFonts w:ascii="Courier New" w:hAnsi="Courier New" w:cs="Courier New"/>
          <w:sz w:val="24"/>
          <w:szCs w:val="24"/>
        </w:rPr>
        <w:t>tir. Mahkeme</w:t>
      </w:r>
      <w:r w:rsidR="0034040D">
        <w:rPr>
          <w:rFonts w:ascii="Courier New" w:hAnsi="Courier New" w:cs="Courier New"/>
          <w:sz w:val="24"/>
          <w:szCs w:val="24"/>
        </w:rPr>
        <w:t xml:space="preserve"> buna bağlı olarak,</w:t>
      </w:r>
      <w:r>
        <w:rPr>
          <w:rFonts w:ascii="Courier New" w:hAnsi="Courier New" w:cs="Courier New"/>
          <w:sz w:val="24"/>
          <w:szCs w:val="24"/>
        </w:rPr>
        <w:t xml:space="preserve"> konu işlemin hukuka aykırı olduğu sonucuna</w:t>
      </w:r>
      <w:r w:rsidR="00EF40BF">
        <w:rPr>
          <w:rFonts w:ascii="Courier New" w:hAnsi="Courier New" w:cs="Courier New"/>
          <w:sz w:val="24"/>
          <w:szCs w:val="24"/>
        </w:rPr>
        <w:t xml:space="preserve"> da</w:t>
      </w:r>
      <w:r>
        <w:rPr>
          <w:rFonts w:ascii="Courier New" w:hAnsi="Courier New" w:cs="Courier New"/>
          <w:sz w:val="24"/>
          <w:szCs w:val="24"/>
        </w:rPr>
        <w:t xml:space="preserve"> ulaşmıştır. Bu nedenle</w:t>
      </w:r>
      <w:r w:rsidR="0034040D">
        <w:rPr>
          <w:rFonts w:ascii="Courier New" w:hAnsi="Courier New" w:cs="Courier New"/>
          <w:sz w:val="24"/>
          <w:szCs w:val="24"/>
        </w:rPr>
        <w:t>,</w:t>
      </w:r>
      <w:r>
        <w:rPr>
          <w:rFonts w:ascii="Courier New" w:hAnsi="Courier New" w:cs="Courier New"/>
          <w:sz w:val="24"/>
          <w:szCs w:val="24"/>
        </w:rPr>
        <w:t xml:space="preserve"> 5. muk</w:t>
      </w:r>
      <w:r w:rsidR="0034040D">
        <w:rPr>
          <w:rFonts w:ascii="Courier New" w:hAnsi="Courier New" w:cs="Courier New"/>
          <w:sz w:val="24"/>
          <w:szCs w:val="24"/>
        </w:rPr>
        <w:t>a</w:t>
      </w:r>
      <w:r>
        <w:rPr>
          <w:rFonts w:ascii="Courier New" w:hAnsi="Courier New" w:cs="Courier New"/>
          <w:sz w:val="24"/>
          <w:szCs w:val="24"/>
        </w:rPr>
        <w:t>bil istinaf</w:t>
      </w:r>
      <w:r w:rsidR="0080091E">
        <w:rPr>
          <w:rFonts w:ascii="Courier New" w:hAnsi="Courier New" w:cs="Courier New"/>
          <w:sz w:val="24"/>
          <w:szCs w:val="24"/>
        </w:rPr>
        <w:t xml:space="preserve"> sebebinde bu</w:t>
      </w:r>
      <w:r>
        <w:rPr>
          <w:rFonts w:ascii="Courier New" w:hAnsi="Courier New" w:cs="Courier New"/>
          <w:sz w:val="24"/>
          <w:szCs w:val="24"/>
        </w:rPr>
        <w:t xml:space="preserve"> açıdan bir haklılıktan söz etmek mümkün değildir. İçtihatlarla getirilen </w:t>
      </w:r>
      <w:r>
        <w:rPr>
          <w:rFonts w:ascii="Courier New" w:hAnsi="Courier New" w:cs="Courier New"/>
          <w:sz w:val="24"/>
          <w:szCs w:val="24"/>
        </w:rPr>
        <w:lastRenderedPageBreak/>
        <w:t>doğal ad</w:t>
      </w:r>
      <w:r w:rsidR="0034040D">
        <w:rPr>
          <w:rFonts w:ascii="Courier New" w:hAnsi="Courier New" w:cs="Courier New"/>
          <w:sz w:val="24"/>
          <w:szCs w:val="24"/>
        </w:rPr>
        <w:t>a</w:t>
      </w:r>
      <w:r>
        <w:rPr>
          <w:rFonts w:ascii="Courier New" w:hAnsi="Courier New" w:cs="Courier New"/>
          <w:sz w:val="24"/>
          <w:szCs w:val="24"/>
        </w:rPr>
        <w:t>let ilkeleri</w:t>
      </w:r>
      <w:r w:rsidR="0080091E">
        <w:rPr>
          <w:rFonts w:ascii="Courier New" w:hAnsi="Courier New" w:cs="Courier New"/>
          <w:sz w:val="24"/>
          <w:szCs w:val="24"/>
        </w:rPr>
        <w:t>nin</w:t>
      </w:r>
      <w:r w:rsidR="00EF40BF">
        <w:rPr>
          <w:rFonts w:ascii="Courier New" w:hAnsi="Courier New" w:cs="Courier New"/>
          <w:sz w:val="24"/>
          <w:szCs w:val="24"/>
        </w:rPr>
        <w:t>,</w:t>
      </w:r>
      <w:r w:rsidR="0080091E">
        <w:rPr>
          <w:rFonts w:ascii="Courier New" w:hAnsi="Courier New" w:cs="Courier New"/>
          <w:sz w:val="24"/>
          <w:szCs w:val="24"/>
        </w:rPr>
        <w:t xml:space="preserve"> yönerge ile getirilen kurallardan üstün ve bağlayıcı olduğu değerlendirmesi ve it</w:t>
      </w:r>
      <w:r w:rsidR="00BA2296">
        <w:rPr>
          <w:rFonts w:ascii="Courier New" w:hAnsi="Courier New" w:cs="Courier New"/>
          <w:sz w:val="24"/>
          <w:szCs w:val="24"/>
        </w:rPr>
        <w:t>ham edenle karar veren makamda aynı kişinin bulunamayacağı özlü içtihat ışığında</w:t>
      </w:r>
      <w:r w:rsidR="00EF40BF">
        <w:rPr>
          <w:rFonts w:ascii="Courier New" w:hAnsi="Courier New" w:cs="Courier New"/>
          <w:sz w:val="24"/>
          <w:szCs w:val="24"/>
        </w:rPr>
        <w:t>,</w:t>
      </w:r>
      <w:r w:rsidR="00BA2296">
        <w:rPr>
          <w:rFonts w:ascii="Courier New" w:hAnsi="Courier New" w:cs="Courier New"/>
          <w:sz w:val="24"/>
          <w:szCs w:val="24"/>
        </w:rPr>
        <w:t xml:space="preserve"> İstinaf Edenin 8.istinaf sebebi</w:t>
      </w:r>
      <w:r w:rsidR="00EF40BF">
        <w:rPr>
          <w:rFonts w:ascii="Courier New" w:hAnsi="Courier New" w:cs="Courier New"/>
          <w:sz w:val="24"/>
          <w:szCs w:val="24"/>
        </w:rPr>
        <w:t>nin</w:t>
      </w:r>
      <w:r w:rsidR="00BA2296">
        <w:rPr>
          <w:rFonts w:ascii="Courier New" w:hAnsi="Courier New" w:cs="Courier New"/>
          <w:sz w:val="24"/>
          <w:szCs w:val="24"/>
        </w:rPr>
        <w:t xml:space="preserve"> de redd</w:t>
      </w:r>
      <w:r w:rsidR="00EF40BF">
        <w:rPr>
          <w:rFonts w:ascii="Courier New" w:hAnsi="Courier New" w:cs="Courier New"/>
          <w:sz w:val="24"/>
          <w:szCs w:val="24"/>
        </w:rPr>
        <w:t>i gerekmektedir</w:t>
      </w:r>
      <w:r w:rsidR="00BA2296">
        <w:rPr>
          <w:rFonts w:ascii="Courier New" w:hAnsi="Courier New" w:cs="Courier New"/>
          <w:sz w:val="24"/>
          <w:szCs w:val="24"/>
        </w:rPr>
        <w:t>.</w:t>
      </w:r>
      <w:r w:rsidR="00EF40BF">
        <w:rPr>
          <w:rFonts w:ascii="Courier New" w:hAnsi="Courier New" w:cs="Courier New"/>
          <w:sz w:val="24"/>
          <w:szCs w:val="24"/>
        </w:rPr>
        <w:t xml:space="preserve"> Belirtilenlerden hareketle</w:t>
      </w:r>
      <w:r w:rsidR="00474008">
        <w:rPr>
          <w:rFonts w:ascii="Courier New" w:hAnsi="Courier New" w:cs="Courier New"/>
          <w:sz w:val="24"/>
          <w:szCs w:val="24"/>
        </w:rPr>
        <w:t>, Davacının 5.muka</w:t>
      </w:r>
      <w:r w:rsidR="00EF40BF">
        <w:rPr>
          <w:rFonts w:ascii="Courier New" w:hAnsi="Courier New" w:cs="Courier New"/>
          <w:sz w:val="24"/>
          <w:szCs w:val="24"/>
        </w:rPr>
        <w:t>bil istinafının da reddi gereklidir.</w:t>
      </w:r>
    </w:p>
    <w:p w:rsidR="00EF40BF" w:rsidRDefault="00315B6C" w:rsidP="00BA2296">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Davacının 4. ve 6. muka</w:t>
      </w:r>
      <w:r w:rsidR="00D9067A">
        <w:rPr>
          <w:rFonts w:ascii="Courier New" w:hAnsi="Courier New" w:cs="Courier New"/>
          <w:sz w:val="24"/>
          <w:szCs w:val="24"/>
        </w:rPr>
        <w:t>bil istinafları</w:t>
      </w:r>
      <w:r w:rsidR="00EF40BF">
        <w:rPr>
          <w:rFonts w:ascii="Courier New" w:hAnsi="Courier New" w:cs="Courier New"/>
          <w:sz w:val="24"/>
          <w:szCs w:val="24"/>
        </w:rPr>
        <w:t xml:space="preserve"> ise</w:t>
      </w:r>
      <w:r w:rsidR="003D2C18">
        <w:rPr>
          <w:rFonts w:ascii="Courier New" w:hAnsi="Courier New" w:cs="Courier New"/>
          <w:sz w:val="24"/>
          <w:szCs w:val="24"/>
        </w:rPr>
        <w:t>, Davacıya savunma hakkı verilmediğine yönelik tespit ve değerlendirmeler göz önüne alındığında akademik bir inceleme ötesinde anlam taşımayacağından reddedilme</w:t>
      </w:r>
      <w:r w:rsidR="00435856">
        <w:rPr>
          <w:rFonts w:ascii="Courier New" w:hAnsi="Courier New" w:cs="Courier New"/>
          <w:sz w:val="24"/>
          <w:szCs w:val="24"/>
        </w:rPr>
        <w:t>k durumundadır. Bu nedenle</w:t>
      </w:r>
      <w:r>
        <w:rPr>
          <w:rFonts w:ascii="Courier New" w:hAnsi="Courier New" w:cs="Courier New"/>
          <w:sz w:val="24"/>
          <w:szCs w:val="24"/>
        </w:rPr>
        <w:t>,</w:t>
      </w:r>
      <w:r w:rsidR="00435856">
        <w:rPr>
          <w:rFonts w:ascii="Courier New" w:hAnsi="Courier New" w:cs="Courier New"/>
          <w:sz w:val="24"/>
          <w:szCs w:val="24"/>
        </w:rPr>
        <w:t xml:space="preserve"> dah</w:t>
      </w:r>
      <w:r w:rsidR="00D9067A">
        <w:rPr>
          <w:rFonts w:ascii="Courier New" w:hAnsi="Courier New" w:cs="Courier New"/>
          <w:sz w:val="24"/>
          <w:szCs w:val="24"/>
        </w:rPr>
        <w:t>a f</w:t>
      </w:r>
      <w:r w:rsidR="0080091E">
        <w:rPr>
          <w:rFonts w:ascii="Courier New" w:hAnsi="Courier New" w:cs="Courier New"/>
          <w:sz w:val="24"/>
          <w:szCs w:val="24"/>
        </w:rPr>
        <w:t>azla bir incelemeye yönelmeden 4</w:t>
      </w:r>
      <w:r w:rsidR="00EF40BF">
        <w:rPr>
          <w:rFonts w:ascii="Courier New" w:hAnsi="Courier New" w:cs="Courier New"/>
          <w:sz w:val="24"/>
          <w:szCs w:val="24"/>
        </w:rPr>
        <w:t xml:space="preserve">. </w:t>
      </w:r>
      <w:r>
        <w:rPr>
          <w:rFonts w:ascii="Courier New" w:hAnsi="Courier New" w:cs="Courier New"/>
          <w:sz w:val="24"/>
          <w:szCs w:val="24"/>
        </w:rPr>
        <w:t>ve 6. muka</w:t>
      </w:r>
      <w:r w:rsidR="00D9067A">
        <w:rPr>
          <w:rFonts w:ascii="Courier New" w:hAnsi="Courier New" w:cs="Courier New"/>
          <w:sz w:val="24"/>
          <w:szCs w:val="24"/>
        </w:rPr>
        <w:t>bil istinaflar da reddolunur.</w:t>
      </w:r>
      <w:r w:rsidR="003D2C18">
        <w:rPr>
          <w:rFonts w:ascii="Courier New" w:hAnsi="Courier New" w:cs="Courier New"/>
          <w:sz w:val="24"/>
          <w:szCs w:val="24"/>
        </w:rPr>
        <w:t xml:space="preserve"> </w:t>
      </w:r>
    </w:p>
    <w:p w:rsidR="00BF04D6" w:rsidRDefault="00315B6C" w:rsidP="00BF04D6">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Davacı Avukatı 2.muka</w:t>
      </w:r>
      <w:r w:rsidR="00BF04D6">
        <w:rPr>
          <w:rFonts w:ascii="Courier New" w:hAnsi="Courier New" w:cs="Courier New"/>
          <w:sz w:val="24"/>
          <w:szCs w:val="24"/>
        </w:rPr>
        <w:t>bil is</w:t>
      </w:r>
      <w:r>
        <w:rPr>
          <w:rFonts w:ascii="Courier New" w:hAnsi="Courier New" w:cs="Courier New"/>
          <w:sz w:val="24"/>
          <w:szCs w:val="24"/>
        </w:rPr>
        <w:t>tinafını geri çektiğinden 2.muka</w:t>
      </w:r>
      <w:r w:rsidR="00BF04D6">
        <w:rPr>
          <w:rFonts w:ascii="Courier New" w:hAnsi="Courier New" w:cs="Courier New"/>
          <w:sz w:val="24"/>
          <w:szCs w:val="24"/>
        </w:rPr>
        <w:t>bil istinafın reddi ise kaçınılmaz haldedir.</w:t>
      </w:r>
    </w:p>
    <w:p w:rsidR="003D2C18" w:rsidRDefault="003D2C18" w:rsidP="00E85AEF">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İstinaf Edenin 10.istin</w:t>
      </w:r>
      <w:r w:rsidR="00EF40BF">
        <w:rPr>
          <w:rFonts w:ascii="Courier New" w:hAnsi="Courier New" w:cs="Courier New"/>
          <w:sz w:val="24"/>
          <w:szCs w:val="24"/>
        </w:rPr>
        <w:t>af sebebi içerisinde yer verdiği ileri sürülen,</w:t>
      </w:r>
      <w:r>
        <w:rPr>
          <w:rFonts w:ascii="Courier New" w:hAnsi="Courier New" w:cs="Courier New"/>
          <w:sz w:val="24"/>
          <w:szCs w:val="24"/>
        </w:rPr>
        <w:t xml:space="preserve"> </w:t>
      </w:r>
      <w:r w:rsidR="00435856">
        <w:rPr>
          <w:rFonts w:ascii="Courier New" w:hAnsi="Courier New" w:cs="Courier New"/>
          <w:sz w:val="24"/>
          <w:szCs w:val="24"/>
        </w:rPr>
        <w:t>“</w:t>
      </w:r>
      <w:r>
        <w:rPr>
          <w:rFonts w:ascii="Courier New" w:hAnsi="Courier New" w:cs="Courier New"/>
          <w:sz w:val="24"/>
          <w:szCs w:val="24"/>
        </w:rPr>
        <w:t>Davacı No.3’ün kararının gerekçesiz olduğu için hukuka aykırı olduğu özlü Mahkeme kararının hatalı olduğu</w:t>
      </w:r>
      <w:r w:rsidR="00435856">
        <w:rPr>
          <w:rFonts w:ascii="Courier New" w:hAnsi="Courier New" w:cs="Courier New"/>
          <w:sz w:val="24"/>
          <w:szCs w:val="24"/>
        </w:rPr>
        <w:t>”</w:t>
      </w:r>
      <w:r>
        <w:rPr>
          <w:rFonts w:ascii="Courier New" w:hAnsi="Courier New" w:cs="Courier New"/>
          <w:sz w:val="24"/>
          <w:szCs w:val="24"/>
        </w:rPr>
        <w:t xml:space="preserve"> şeklinde</w:t>
      </w:r>
      <w:r w:rsidR="00EF40BF">
        <w:rPr>
          <w:rFonts w:ascii="Courier New" w:hAnsi="Courier New" w:cs="Courier New"/>
          <w:sz w:val="24"/>
          <w:szCs w:val="24"/>
        </w:rPr>
        <w:t>ki</w:t>
      </w:r>
      <w:r>
        <w:rPr>
          <w:rFonts w:ascii="Courier New" w:hAnsi="Courier New" w:cs="Courier New"/>
          <w:sz w:val="24"/>
          <w:szCs w:val="24"/>
        </w:rPr>
        <w:t xml:space="preserve"> Davalı No.1 Avukatınca izah edilmeye çalışılan ve kararın gerekçesinin tutanaklardan görüldüğü </w:t>
      </w:r>
      <w:r w:rsidR="00435856">
        <w:rPr>
          <w:rFonts w:ascii="Courier New" w:hAnsi="Courier New" w:cs="Courier New"/>
          <w:sz w:val="24"/>
          <w:szCs w:val="24"/>
        </w:rPr>
        <w:t>içerikli</w:t>
      </w:r>
      <w:r>
        <w:rPr>
          <w:rFonts w:ascii="Courier New" w:hAnsi="Courier New" w:cs="Courier New"/>
          <w:sz w:val="24"/>
          <w:szCs w:val="24"/>
        </w:rPr>
        <w:t xml:space="preserve"> izah açısından konuya bakıldığında</w:t>
      </w:r>
      <w:r w:rsidR="00EF40BF">
        <w:rPr>
          <w:rFonts w:ascii="Courier New" w:hAnsi="Courier New" w:cs="Courier New"/>
          <w:sz w:val="24"/>
          <w:szCs w:val="24"/>
        </w:rPr>
        <w:t>,</w:t>
      </w:r>
      <w:r w:rsidR="00BA2296">
        <w:rPr>
          <w:rFonts w:ascii="Courier New" w:hAnsi="Courier New" w:cs="Courier New"/>
          <w:sz w:val="24"/>
          <w:szCs w:val="24"/>
        </w:rPr>
        <w:t xml:space="preserve"> Emare olarak sunulmuş tutanaklar veya belgeler</w:t>
      </w:r>
      <w:r w:rsidR="00EF40BF">
        <w:rPr>
          <w:rFonts w:ascii="Courier New" w:hAnsi="Courier New" w:cs="Courier New"/>
          <w:sz w:val="24"/>
          <w:szCs w:val="24"/>
        </w:rPr>
        <w:t>den,</w:t>
      </w:r>
      <w:r w:rsidR="00BA2296">
        <w:rPr>
          <w:rFonts w:ascii="Courier New" w:hAnsi="Courier New" w:cs="Courier New"/>
          <w:sz w:val="24"/>
          <w:szCs w:val="24"/>
        </w:rPr>
        <w:t xml:space="preserve"> yukarıda belirtildiği üzere</w:t>
      </w:r>
      <w:r w:rsidR="00EF40BF">
        <w:rPr>
          <w:rFonts w:ascii="Courier New" w:hAnsi="Courier New" w:cs="Courier New"/>
          <w:sz w:val="24"/>
          <w:szCs w:val="24"/>
        </w:rPr>
        <w:t>,</w:t>
      </w:r>
      <w:r w:rsidR="00BA2296">
        <w:rPr>
          <w:rFonts w:ascii="Courier New" w:hAnsi="Courier New" w:cs="Courier New"/>
          <w:sz w:val="24"/>
          <w:szCs w:val="24"/>
        </w:rPr>
        <w:t xml:space="preserve"> Davacının hiç itham edilmediği veya kendine bilgi verilmeyen </w:t>
      </w:r>
      <w:r w:rsidR="00EF40BF">
        <w:rPr>
          <w:rFonts w:ascii="Courier New" w:hAnsi="Courier New" w:cs="Courier New"/>
          <w:sz w:val="24"/>
          <w:szCs w:val="24"/>
        </w:rPr>
        <w:t>ancak</w:t>
      </w:r>
      <w:r w:rsidR="00BA2296">
        <w:rPr>
          <w:rFonts w:ascii="Courier New" w:hAnsi="Courier New" w:cs="Courier New"/>
          <w:sz w:val="24"/>
          <w:szCs w:val="24"/>
        </w:rPr>
        <w:t xml:space="preserve"> söylediği iddia edilen sözler temel alınarak suçlu bulunduğu</w:t>
      </w:r>
      <w:r w:rsidR="00435856">
        <w:rPr>
          <w:rFonts w:ascii="Courier New" w:hAnsi="Courier New" w:cs="Courier New"/>
          <w:sz w:val="24"/>
          <w:szCs w:val="24"/>
        </w:rPr>
        <w:t>,</w:t>
      </w:r>
      <w:r w:rsidR="00EF40BF">
        <w:rPr>
          <w:rFonts w:ascii="Courier New" w:hAnsi="Courier New" w:cs="Courier New"/>
          <w:sz w:val="24"/>
          <w:szCs w:val="24"/>
        </w:rPr>
        <w:t xml:space="preserve"> Disiplin Kurulundaki süreçte de aleyhindeki tanıkları istintak etme hakkından mahrum bırakıldığı</w:t>
      </w:r>
      <w:r w:rsidR="00BA2296">
        <w:rPr>
          <w:rFonts w:ascii="Courier New" w:hAnsi="Courier New" w:cs="Courier New"/>
          <w:sz w:val="24"/>
          <w:szCs w:val="24"/>
        </w:rPr>
        <w:t xml:space="preserve"> görül</w:t>
      </w:r>
      <w:r w:rsidR="00EF40BF">
        <w:rPr>
          <w:rFonts w:ascii="Courier New" w:hAnsi="Courier New" w:cs="Courier New"/>
          <w:sz w:val="24"/>
          <w:szCs w:val="24"/>
        </w:rPr>
        <w:t>mektedir.</w:t>
      </w:r>
      <w:r w:rsidR="00E85AEF">
        <w:rPr>
          <w:rFonts w:ascii="Courier New" w:hAnsi="Courier New" w:cs="Courier New"/>
          <w:sz w:val="24"/>
          <w:szCs w:val="24"/>
        </w:rPr>
        <w:t xml:space="preserve"> Bu gerçekliklerden hareketle</w:t>
      </w:r>
      <w:r w:rsidR="00435856">
        <w:rPr>
          <w:rFonts w:ascii="Courier New" w:hAnsi="Courier New" w:cs="Courier New"/>
          <w:sz w:val="24"/>
          <w:szCs w:val="24"/>
        </w:rPr>
        <w:t>,</w:t>
      </w:r>
      <w:r w:rsidR="00E85AEF">
        <w:rPr>
          <w:rFonts w:ascii="Courier New" w:hAnsi="Courier New" w:cs="Courier New"/>
          <w:sz w:val="24"/>
          <w:szCs w:val="24"/>
        </w:rPr>
        <w:t xml:space="preserve"> hukuka aykırı bulunan karara karşı yapılmış itirazda “gerekçe”</w:t>
      </w:r>
      <w:r w:rsidR="00435856">
        <w:rPr>
          <w:rFonts w:ascii="Courier New" w:hAnsi="Courier New" w:cs="Courier New"/>
          <w:sz w:val="24"/>
          <w:szCs w:val="24"/>
        </w:rPr>
        <w:t>,</w:t>
      </w:r>
      <w:r w:rsidR="00E85AEF">
        <w:rPr>
          <w:rFonts w:ascii="Courier New" w:hAnsi="Courier New" w:cs="Courier New"/>
          <w:sz w:val="24"/>
          <w:szCs w:val="24"/>
        </w:rPr>
        <w:t xml:space="preserve"> İstinaf Eden Avukatının ileri sürdüğü gibi sebep unsuru açısından ele alınsa dahi</w:t>
      </w:r>
      <w:r w:rsidR="00435856">
        <w:rPr>
          <w:rFonts w:ascii="Courier New" w:hAnsi="Courier New" w:cs="Courier New"/>
          <w:sz w:val="24"/>
          <w:szCs w:val="24"/>
        </w:rPr>
        <w:t>,</w:t>
      </w:r>
      <w:r w:rsidR="00E85AEF">
        <w:rPr>
          <w:rFonts w:ascii="Courier New" w:hAnsi="Courier New" w:cs="Courier New"/>
          <w:sz w:val="24"/>
          <w:szCs w:val="24"/>
        </w:rPr>
        <w:t xml:space="preserve"> konu karar</w:t>
      </w:r>
      <w:r w:rsidR="00435856">
        <w:rPr>
          <w:rFonts w:ascii="Courier New" w:hAnsi="Courier New" w:cs="Courier New"/>
          <w:sz w:val="24"/>
          <w:szCs w:val="24"/>
        </w:rPr>
        <w:t>,</w:t>
      </w:r>
      <w:r w:rsidR="00E85AEF">
        <w:rPr>
          <w:rFonts w:ascii="Courier New" w:hAnsi="Courier New" w:cs="Courier New"/>
          <w:sz w:val="24"/>
          <w:szCs w:val="24"/>
        </w:rPr>
        <w:t xml:space="preserve"> hukuka aykırı bir karara dayanarak yapılmış veya alınmış olduğundan</w:t>
      </w:r>
      <w:r w:rsidR="00435856">
        <w:rPr>
          <w:rFonts w:ascii="Courier New" w:hAnsi="Courier New" w:cs="Courier New"/>
          <w:sz w:val="24"/>
          <w:szCs w:val="24"/>
        </w:rPr>
        <w:t>,</w:t>
      </w:r>
      <w:r w:rsidR="00E85AEF">
        <w:rPr>
          <w:rFonts w:ascii="Courier New" w:hAnsi="Courier New" w:cs="Courier New"/>
          <w:sz w:val="24"/>
          <w:szCs w:val="24"/>
        </w:rPr>
        <w:t xml:space="preserve"> sebep unsuru açısından sakat olmaktan kurtulamayacaktır. </w:t>
      </w:r>
      <w:r w:rsidR="00BA2296">
        <w:rPr>
          <w:rFonts w:ascii="Courier New" w:hAnsi="Courier New" w:cs="Courier New"/>
          <w:sz w:val="24"/>
          <w:szCs w:val="24"/>
        </w:rPr>
        <w:t>Bu nedenle</w:t>
      </w:r>
      <w:r w:rsidR="00E314C1">
        <w:rPr>
          <w:rFonts w:ascii="Courier New" w:hAnsi="Courier New" w:cs="Courier New"/>
          <w:sz w:val="24"/>
          <w:szCs w:val="24"/>
        </w:rPr>
        <w:t>,</w:t>
      </w:r>
      <w:r w:rsidR="00BA2296">
        <w:rPr>
          <w:rFonts w:ascii="Courier New" w:hAnsi="Courier New" w:cs="Courier New"/>
          <w:sz w:val="24"/>
          <w:szCs w:val="24"/>
        </w:rPr>
        <w:t xml:space="preserve"> İstinaf Edenin </w:t>
      </w:r>
      <w:r w:rsidR="00BA2296">
        <w:rPr>
          <w:rFonts w:ascii="Courier New" w:hAnsi="Courier New" w:cs="Courier New"/>
          <w:sz w:val="24"/>
          <w:szCs w:val="24"/>
        </w:rPr>
        <w:lastRenderedPageBreak/>
        <w:t>10.istinaf sebebi içerisinde yer bulan gerekçe ile ilgili kısım veya buna bağlı iddialar</w:t>
      </w:r>
      <w:r w:rsidR="00E85AEF">
        <w:rPr>
          <w:rFonts w:ascii="Courier New" w:hAnsi="Courier New" w:cs="Courier New"/>
          <w:sz w:val="24"/>
          <w:szCs w:val="24"/>
        </w:rPr>
        <w:t>ın</w:t>
      </w:r>
      <w:r w:rsidR="00BA2296">
        <w:rPr>
          <w:rFonts w:ascii="Courier New" w:hAnsi="Courier New" w:cs="Courier New"/>
          <w:sz w:val="24"/>
          <w:szCs w:val="24"/>
        </w:rPr>
        <w:t xml:space="preserve"> da redd</w:t>
      </w:r>
      <w:r w:rsidR="00E85AEF">
        <w:rPr>
          <w:rFonts w:ascii="Courier New" w:hAnsi="Courier New" w:cs="Courier New"/>
          <w:sz w:val="24"/>
          <w:szCs w:val="24"/>
        </w:rPr>
        <w:t>i gerekmektedir</w:t>
      </w:r>
      <w:r w:rsidR="00BA2296">
        <w:rPr>
          <w:rFonts w:ascii="Courier New" w:hAnsi="Courier New" w:cs="Courier New"/>
          <w:sz w:val="24"/>
          <w:szCs w:val="24"/>
        </w:rPr>
        <w:t>.</w:t>
      </w:r>
    </w:p>
    <w:p w:rsidR="00186815" w:rsidRDefault="00E85AEF" w:rsidP="00E85AEF">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Tüm belirtilenler sonrasında,</w:t>
      </w:r>
      <w:r w:rsidR="00192ACA">
        <w:rPr>
          <w:rFonts w:ascii="Courier New" w:hAnsi="Courier New" w:cs="Courier New"/>
          <w:sz w:val="24"/>
          <w:szCs w:val="24"/>
        </w:rPr>
        <w:t xml:space="preserve"> </w:t>
      </w:r>
      <w:r w:rsidR="004248B8">
        <w:rPr>
          <w:rFonts w:ascii="Courier New" w:hAnsi="Courier New" w:cs="Courier New"/>
          <w:sz w:val="24"/>
          <w:szCs w:val="24"/>
        </w:rPr>
        <w:t>İ</w:t>
      </w:r>
      <w:r w:rsidR="00192ACA">
        <w:rPr>
          <w:rFonts w:ascii="Courier New" w:hAnsi="Courier New" w:cs="Courier New"/>
          <w:sz w:val="24"/>
          <w:szCs w:val="24"/>
        </w:rPr>
        <w:t xml:space="preserve">stinaf </w:t>
      </w:r>
      <w:r w:rsidR="004248B8">
        <w:rPr>
          <w:rFonts w:ascii="Courier New" w:hAnsi="Courier New" w:cs="Courier New"/>
          <w:sz w:val="24"/>
          <w:szCs w:val="24"/>
        </w:rPr>
        <w:t>E</w:t>
      </w:r>
      <w:r w:rsidR="00192ACA">
        <w:rPr>
          <w:rFonts w:ascii="Courier New" w:hAnsi="Courier New" w:cs="Courier New"/>
          <w:sz w:val="24"/>
          <w:szCs w:val="24"/>
        </w:rPr>
        <w:t>denin 7</w:t>
      </w:r>
      <w:r w:rsidR="00E314C1">
        <w:rPr>
          <w:rFonts w:ascii="Courier New" w:hAnsi="Courier New" w:cs="Courier New"/>
          <w:sz w:val="24"/>
          <w:szCs w:val="24"/>
        </w:rPr>
        <w:t>.istinaf sebebi ile Davacının 3</w:t>
      </w:r>
      <w:r w:rsidR="00192ACA">
        <w:rPr>
          <w:rFonts w:ascii="Courier New" w:hAnsi="Courier New" w:cs="Courier New"/>
          <w:sz w:val="24"/>
          <w:szCs w:val="24"/>
        </w:rPr>
        <w:t>,7,8 ve 9.muk</w:t>
      </w:r>
      <w:r w:rsidR="00E314C1">
        <w:rPr>
          <w:rFonts w:ascii="Courier New" w:hAnsi="Courier New" w:cs="Courier New"/>
          <w:sz w:val="24"/>
          <w:szCs w:val="24"/>
        </w:rPr>
        <w:t>a</w:t>
      </w:r>
      <w:r w:rsidR="00192ACA">
        <w:rPr>
          <w:rFonts w:ascii="Courier New" w:hAnsi="Courier New" w:cs="Courier New"/>
          <w:sz w:val="24"/>
          <w:szCs w:val="24"/>
        </w:rPr>
        <w:t>bil istinafları da tümden akademik kalacağından redd</w:t>
      </w:r>
      <w:r w:rsidR="007F19CF">
        <w:rPr>
          <w:rFonts w:ascii="Courier New" w:hAnsi="Courier New" w:cs="Courier New"/>
          <w:sz w:val="24"/>
          <w:szCs w:val="24"/>
        </w:rPr>
        <w:t>ed</w:t>
      </w:r>
      <w:r w:rsidR="00192ACA">
        <w:rPr>
          <w:rFonts w:ascii="Courier New" w:hAnsi="Courier New" w:cs="Courier New"/>
          <w:sz w:val="24"/>
          <w:szCs w:val="24"/>
        </w:rPr>
        <w:t>ilmek durumundadır.</w:t>
      </w:r>
    </w:p>
    <w:p w:rsidR="00E85AEF" w:rsidRDefault="00192ACA" w:rsidP="00BA2296">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İstinaf Eden istinaf sebeplerinde başarılı olamadığından ve buna bağlı olarak Tek Yargıçlı Yüksek İdare Mahkemesinin kararının bozulması yönüne gidilmediğinden</w:t>
      </w:r>
      <w:r w:rsidR="00E85AEF">
        <w:rPr>
          <w:rFonts w:ascii="Courier New" w:hAnsi="Courier New" w:cs="Courier New"/>
          <w:sz w:val="24"/>
          <w:szCs w:val="24"/>
        </w:rPr>
        <w:t>,</w:t>
      </w:r>
      <w:r>
        <w:rPr>
          <w:rFonts w:ascii="Courier New" w:hAnsi="Courier New" w:cs="Courier New"/>
          <w:sz w:val="24"/>
          <w:szCs w:val="24"/>
        </w:rPr>
        <w:t xml:space="preserve"> İstinaf Edenin  11.istinaf sebebi</w:t>
      </w:r>
      <w:r w:rsidR="00E85AEF">
        <w:rPr>
          <w:rFonts w:ascii="Courier New" w:hAnsi="Courier New" w:cs="Courier New"/>
          <w:sz w:val="24"/>
          <w:szCs w:val="24"/>
        </w:rPr>
        <w:t xml:space="preserve"> içerisinde yer bulan dava masraflarına ilişkin kısmın da reddi kaçınılmaz hale gelmiş durumdadır.</w:t>
      </w:r>
    </w:p>
    <w:p w:rsidR="001B72B5" w:rsidRDefault="001B72B5" w:rsidP="00BA2296">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Son olarak belirtmekte yarar vardır ki, İstinaf Eden Avukatının “bir karar vardır, iki karar yoktur” özlü iddiasının incelenmesi, bu yönde bir istinaf sebebi olmadığı için uygun görülmemiştir.</w:t>
      </w:r>
    </w:p>
    <w:p w:rsidR="001B72B5" w:rsidRDefault="00E85AEF" w:rsidP="001B72B5">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 xml:space="preserve"> </w:t>
      </w:r>
      <w:r w:rsidR="00824AE3">
        <w:rPr>
          <w:rFonts w:ascii="Courier New" w:hAnsi="Courier New" w:cs="Courier New"/>
          <w:sz w:val="24"/>
          <w:szCs w:val="24"/>
        </w:rPr>
        <w:t>Sonuç olarak;</w:t>
      </w:r>
    </w:p>
    <w:p w:rsidR="00824AE3" w:rsidRDefault="00824AE3" w:rsidP="00BA2296">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Gerek İstinaf Edenin istinafı, gerekse de Davacının muk</w:t>
      </w:r>
      <w:r w:rsidR="00E314C1">
        <w:rPr>
          <w:rFonts w:ascii="Courier New" w:hAnsi="Courier New" w:cs="Courier New"/>
          <w:sz w:val="24"/>
          <w:szCs w:val="24"/>
        </w:rPr>
        <w:t>a</w:t>
      </w:r>
      <w:r>
        <w:rPr>
          <w:rFonts w:ascii="Courier New" w:hAnsi="Courier New" w:cs="Courier New"/>
          <w:sz w:val="24"/>
          <w:szCs w:val="24"/>
        </w:rPr>
        <w:t>bil istinafı ret ve iptal edilir.</w:t>
      </w:r>
    </w:p>
    <w:p w:rsidR="00824AE3" w:rsidRDefault="00824AE3" w:rsidP="00BA2296">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İstinaf masrafları İstinaf Eden/Davalı No.1 tarafından Aleyhine İstinaf Edilen/Davacıya ödenecektir.</w:t>
      </w:r>
    </w:p>
    <w:p w:rsidR="00FC7B10" w:rsidRDefault="00E314C1" w:rsidP="00730D42">
      <w:pPr>
        <w:spacing w:after="100" w:afterAutospacing="1" w:line="360" w:lineRule="auto"/>
        <w:ind w:firstLine="708"/>
        <w:rPr>
          <w:rFonts w:ascii="Courier New" w:hAnsi="Courier New" w:cs="Courier New"/>
          <w:sz w:val="24"/>
          <w:szCs w:val="24"/>
        </w:rPr>
      </w:pPr>
      <w:r>
        <w:rPr>
          <w:rFonts w:ascii="Courier New" w:hAnsi="Courier New" w:cs="Courier New"/>
          <w:sz w:val="24"/>
          <w:szCs w:val="24"/>
        </w:rPr>
        <w:t>Muka</w:t>
      </w:r>
      <w:r w:rsidR="00824AE3">
        <w:rPr>
          <w:rFonts w:ascii="Courier New" w:hAnsi="Courier New" w:cs="Courier New"/>
          <w:sz w:val="24"/>
          <w:szCs w:val="24"/>
        </w:rPr>
        <w:t>bil istinaf masraflarına yönelik ise herhangi bir emir verilmez.</w:t>
      </w:r>
    </w:p>
    <w:p w:rsidR="005C2259" w:rsidRDefault="005C2259" w:rsidP="004248B8">
      <w:pPr>
        <w:spacing w:after="0" w:line="360" w:lineRule="auto"/>
        <w:rPr>
          <w:rFonts w:ascii="Courier New" w:hAnsi="Courier New" w:cs="Courier New"/>
          <w:sz w:val="24"/>
          <w:szCs w:val="24"/>
        </w:rPr>
      </w:pPr>
    </w:p>
    <w:p w:rsidR="004248B8" w:rsidRDefault="004248B8" w:rsidP="004248B8">
      <w:pPr>
        <w:spacing w:after="0" w:line="360" w:lineRule="auto"/>
        <w:rPr>
          <w:rFonts w:ascii="Courier New" w:hAnsi="Courier New" w:cs="Courier New"/>
          <w:sz w:val="24"/>
          <w:szCs w:val="24"/>
        </w:rPr>
      </w:pPr>
      <w:r>
        <w:rPr>
          <w:rFonts w:ascii="Courier New" w:hAnsi="Courier New" w:cs="Courier New"/>
          <w:sz w:val="24"/>
          <w:szCs w:val="24"/>
        </w:rPr>
        <w:t xml:space="preserve">   Gülden Çiftçioğlu</w:t>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 xml:space="preserve"> Talat Usar</w:t>
      </w:r>
    </w:p>
    <w:p w:rsidR="004248B8" w:rsidRDefault="004248B8" w:rsidP="004248B8">
      <w:pPr>
        <w:spacing w:after="0" w:line="360" w:lineRule="auto"/>
        <w:rPr>
          <w:rFonts w:ascii="Courier New" w:hAnsi="Courier New" w:cs="Courier New"/>
          <w:sz w:val="24"/>
          <w:szCs w:val="24"/>
        </w:rPr>
      </w:pP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            Yargıç</w:t>
      </w:r>
    </w:p>
    <w:p w:rsidR="004248B8" w:rsidRDefault="004248B8" w:rsidP="004248B8">
      <w:pPr>
        <w:spacing w:after="0" w:line="360" w:lineRule="auto"/>
        <w:rPr>
          <w:rFonts w:ascii="Courier New" w:hAnsi="Courier New" w:cs="Courier New"/>
          <w:sz w:val="24"/>
          <w:szCs w:val="24"/>
        </w:rPr>
      </w:pPr>
    </w:p>
    <w:p w:rsidR="004248B8" w:rsidRDefault="004248B8" w:rsidP="004248B8">
      <w:pPr>
        <w:spacing w:after="0" w:line="360" w:lineRule="auto"/>
        <w:rPr>
          <w:rFonts w:ascii="Courier New" w:hAnsi="Courier New" w:cs="Courier New"/>
          <w:sz w:val="24"/>
          <w:szCs w:val="24"/>
        </w:rPr>
      </w:pPr>
    </w:p>
    <w:p w:rsidR="004248B8" w:rsidRDefault="00D953C7" w:rsidP="004248B8">
      <w:pPr>
        <w:spacing w:after="0" w:line="360" w:lineRule="auto"/>
        <w:rPr>
          <w:rFonts w:ascii="Courier New" w:hAnsi="Courier New" w:cs="Courier New"/>
          <w:sz w:val="24"/>
          <w:szCs w:val="24"/>
        </w:rPr>
      </w:pPr>
      <w:r>
        <w:rPr>
          <w:rFonts w:ascii="Courier New" w:hAnsi="Courier New" w:cs="Courier New"/>
          <w:sz w:val="24"/>
          <w:szCs w:val="24"/>
        </w:rPr>
        <w:t xml:space="preserve">19 Ocak </w:t>
      </w:r>
      <w:r w:rsidR="00C04061">
        <w:rPr>
          <w:rFonts w:ascii="Courier New" w:hAnsi="Courier New" w:cs="Courier New"/>
          <w:sz w:val="24"/>
          <w:szCs w:val="24"/>
        </w:rPr>
        <w:t>2023</w:t>
      </w:r>
      <w:bookmarkStart w:id="0" w:name="_GoBack"/>
      <w:bookmarkEnd w:id="0"/>
    </w:p>
    <w:p w:rsidR="005C2259" w:rsidRDefault="005C2259" w:rsidP="004248B8">
      <w:pPr>
        <w:spacing w:after="0" w:line="360" w:lineRule="auto"/>
        <w:rPr>
          <w:rFonts w:ascii="Courier New" w:hAnsi="Courier New" w:cs="Courier New"/>
          <w:sz w:val="24"/>
          <w:szCs w:val="24"/>
        </w:rPr>
      </w:pPr>
    </w:p>
    <w:p w:rsidR="005C2259" w:rsidRDefault="005C2259" w:rsidP="004248B8">
      <w:pPr>
        <w:spacing w:after="0" w:line="360" w:lineRule="auto"/>
        <w:rPr>
          <w:rFonts w:ascii="Courier New" w:hAnsi="Courier New" w:cs="Courier New"/>
          <w:sz w:val="24"/>
          <w:szCs w:val="24"/>
        </w:rPr>
      </w:pPr>
    </w:p>
    <w:p w:rsidR="00D91DE7" w:rsidRPr="00027718" w:rsidRDefault="00D91DE7" w:rsidP="00D91DE7">
      <w:pPr>
        <w:rPr>
          <w:rFonts w:ascii="Courier New" w:hAnsi="Courier New" w:cs="Courier New"/>
          <w:b/>
          <w:sz w:val="24"/>
          <w:szCs w:val="24"/>
          <w:u w:val="single"/>
        </w:rPr>
      </w:pPr>
      <w:r>
        <w:rPr>
          <w:rFonts w:ascii="Courier New" w:hAnsi="Courier New" w:cs="Courier New"/>
          <w:b/>
          <w:u w:val="single"/>
        </w:rPr>
        <w:lastRenderedPageBreak/>
        <w:t xml:space="preserve">                                                                    </w:t>
      </w:r>
      <w:r w:rsidRPr="00027718">
        <w:rPr>
          <w:rFonts w:ascii="Courier New" w:hAnsi="Courier New" w:cs="Courier New"/>
          <w:b/>
          <w:sz w:val="24"/>
          <w:szCs w:val="24"/>
          <w:u w:val="single"/>
        </w:rPr>
        <w:t>EK GÖRÜŞ</w:t>
      </w:r>
    </w:p>
    <w:p w:rsidR="00D91DE7" w:rsidRPr="00027718" w:rsidRDefault="00D91DE7" w:rsidP="00D91DE7">
      <w:pPr>
        <w:rPr>
          <w:rFonts w:ascii="Courier New" w:hAnsi="Courier New" w:cs="Courier New"/>
          <w:b/>
          <w:sz w:val="24"/>
          <w:szCs w:val="24"/>
          <w:u w:val="single"/>
        </w:rPr>
      </w:pPr>
    </w:p>
    <w:p w:rsidR="00D91DE7" w:rsidRPr="00027718" w:rsidRDefault="00D91DE7" w:rsidP="00D91DE7">
      <w:pPr>
        <w:spacing w:line="360" w:lineRule="auto"/>
        <w:ind w:firstLine="708"/>
        <w:rPr>
          <w:rFonts w:ascii="Courier New TUR" w:hAnsi="Courier New TUR" w:cs="Courier New TUR"/>
          <w:sz w:val="24"/>
          <w:szCs w:val="24"/>
        </w:rPr>
      </w:pPr>
      <w:r w:rsidRPr="00027718">
        <w:rPr>
          <w:rFonts w:ascii="Courier New" w:hAnsi="Courier New" w:cs="Courier New"/>
          <w:sz w:val="24"/>
          <w:szCs w:val="24"/>
        </w:rPr>
        <w:t>Disiplin işlemleri ile ilgili olarak belirtilen yukarıdaki görüşlere ilaveten aşağıdaki görüşleri belirtmekte fayda görürüm.</w:t>
      </w:r>
      <w:r w:rsidRPr="00027718">
        <w:rPr>
          <w:rFonts w:ascii="Courier New TUR" w:hAnsi="Courier New TUR" w:cs="Courier New TUR"/>
          <w:sz w:val="24"/>
          <w:szCs w:val="24"/>
        </w:rPr>
        <w:t xml:space="preserve"> </w:t>
      </w:r>
    </w:p>
    <w:p w:rsidR="00D91DE7" w:rsidRPr="00027718" w:rsidRDefault="00D91DE7" w:rsidP="00D91DE7">
      <w:pPr>
        <w:spacing w:line="360" w:lineRule="auto"/>
        <w:ind w:firstLine="708"/>
        <w:rPr>
          <w:rFonts w:ascii="Courier New TUR" w:hAnsi="Courier New TUR" w:cs="Courier New TUR"/>
          <w:sz w:val="24"/>
          <w:szCs w:val="24"/>
        </w:rPr>
      </w:pPr>
    </w:p>
    <w:p w:rsidR="00D91DE7" w:rsidRPr="00027718" w:rsidRDefault="00D91DE7" w:rsidP="00D91DE7">
      <w:pPr>
        <w:spacing w:line="360" w:lineRule="auto"/>
        <w:ind w:firstLine="708"/>
        <w:rPr>
          <w:rFonts w:ascii="Courier New TUR" w:hAnsi="Courier New TUR" w:cs="Courier New TUR"/>
          <w:sz w:val="24"/>
          <w:szCs w:val="24"/>
        </w:rPr>
      </w:pPr>
      <w:r w:rsidRPr="00027718">
        <w:rPr>
          <w:rFonts w:ascii="Courier New TUR" w:hAnsi="Courier New TUR" w:cs="Courier New TUR"/>
          <w:sz w:val="24"/>
          <w:szCs w:val="24"/>
        </w:rPr>
        <w:t xml:space="preserve">Bilindiği üzere, disiplin usulü, disiplin soruşturması açılması kararıyla başlar ve disiplin cezasının ilgili kişiye tebliği ile sona erer. Disiplin usulü yargısal değildir. İdari bir usuldür. Ancak bu usul ceza usul hukukundan esinlenmiş ve belli bir ölçüde yargısallaşmıştır. Bu bağlamda, disiplin soruşturmasında ilgili kişiye savunma hakkı verilmekte, </w:t>
      </w:r>
      <w:r w:rsidRPr="00027718">
        <w:rPr>
          <w:rFonts w:ascii="Courier New TUR" w:hAnsi="Courier New TUR" w:cs="Courier New TUR"/>
          <w:b/>
          <w:sz w:val="24"/>
          <w:szCs w:val="24"/>
        </w:rPr>
        <w:t>disiplin kurulları önünde “çelişme usulü” uygulanmaktadır</w:t>
      </w:r>
      <w:r w:rsidRPr="00027718">
        <w:rPr>
          <w:rFonts w:ascii="Courier New TUR" w:hAnsi="Courier New TUR" w:cs="Courier New TUR"/>
          <w:sz w:val="24"/>
          <w:szCs w:val="24"/>
        </w:rPr>
        <w:t xml:space="preserve">. İlgili kişi bu kurullar önünde idarenin isnatlarına karşı kendini savunur. Kendi görüş ve iddialarını dile getirir. Tanık dinlenmesini isteyebilir ve kendi savunmasını bir avukatla yapabilir. İlgili kişinin savunma hakkını kullanabilmesi için sadece savunmasının istenmesi yetmez; kendisinin suçlandırıldığı disiplin suçunun neden ibaret olduğu yer ve zaman belirtilerek bildirilmelidir. Bazı durumlarda  ilgili kişiye açıkça isnadın bildirilmesi de yeterli değildir. İlgili kişinin  kendini savunabilmesi için idarenin hangi bilgi ve belgelere dayandığını da bilmesi gerekir. Bilgi alma hakkı ise ilgili kişinin dosyayı görme hakkını da  içermektedir </w:t>
      </w:r>
      <w:r w:rsidRPr="00027718">
        <w:rPr>
          <w:rFonts w:ascii="Courier New TUR" w:hAnsi="Courier New TUR" w:cs="Courier New TUR"/>
          <w:b/>
          <w:sz w:val="24"/>
          <w:szCs w:val="24"/>
        </w:rPr>
        <w:t>( Bkz: Kemal Gözler, İdare Hukuku, cilt 2, 3.baskı, s. 797,798,803, 804 ).</w:t>
      </w:r>
      <w:r w:rsidRPr="00027718">
        <w:rPr>
          <w:rFonts w:ascii="Courier New TUR" w:hAnsi="Courier New TUR" w:cs="Courier New TUR"/>
          <w:sz w:val="24"/>
          <w:szCs w:val="24"/>
        </w:rPr>
        <w:t xml:space="preserve"> </w:t>
      </w:r>
    </w:p>
    <w:p w:rsidR="00D91DE7" w:rsidRPr="00027718" w:rsidRDefault="00D91DE7" w:rsidP="00D91DE7">
      <w:pPr>
        <w:spacing w:line="360" w:lineRule="auto"/>
        <w:ind w:firstLine="708"/>
        <w:rPr>
          <w:rFonts w:ascii="Courier New TUR" w:hAnsi="Courier New TUR" w:cs="Courier New TUR"/>
          <w:sz w:val="24"/>
          <w:szCs w:val="24"/>
        </w:rPr>
      </w:pPr>
    </w:p>
    <w:p w:rsidR="00D91DE7" w:rsidRPr="00027718" w:rsidRDefault="00D91DE7" w:rsidP="00D91DE7">
      <w:pPr>
        <w:spacing w:line="360" w:lineRule="auto"/>
        <w:ind w:firstLine="708"/>
        <w:rPr>
          <w:rFonts w:ascii="Courier New TUR" w:hAnsi="Courier New TUR" w:cs="Courier New TUR"/>
          <w:b/>
          <w:sz w:val="24"/>
          <w:szCs w:val="24"/>
        </w:rPr>
      </w:pPr>
      <w:r w:rsidRPr="00027718">
        <w:rPr>
          <w:rFonts w:ascii="Courier New TUR" w:hAnsi="Courier New TUR" w:cs="Courier New TUR"/>
          <w:sz w:val="24"/>
          <w:szCs w:val="24"/>
        </w:rPr>
        <w:t xml:space="preserve">Bu bağlamda, adil yargılanma hakkının unsurlarından biri olan çelişmeli yargılamanın gereği olarak disiplin soruşturma sürecinde, ilgili kişinin  dosyaya, sunulan delil, mütalaa ve görüşlerin tamamı hakkında bilgi sahibi olmasına ve yorum </w:t>
      </w:r>
      <w:r w:rsidRPr="00027718">
        <w:rPr>
          <w:rFonts w:ascii="Courier New TUR" w:hAnsi="Courier New TUR" w:cs="Courier New TUR"/>
          <w:sz w:val="24"/>
          <w:szCs w:val="24"/>
        </w:rPr>
        <w:lastRenderedPageBreak/>
        <w:t xml:space="preserve">yapmasına imkân sağlanmalıdır </w:t>
      </w:r>
      <w:r w:rsidRPr="00027718">
        <w:rPr>
          <w:rFonts w:ascii="Courier New TUR" w:hAnsi="Courier New TUR" w:cs="Courier New TUR"/>
          <w:b/>
          <w:sz w:val="24"/>
          <w:szCs w:val="24"/>
        </w:rPr>
        <w:t>( Bkz:Sibel İnceoğlu, İnsan Hakları Avrupa Mahkemesi Kararlarında Adil Yargılanma Hakkı,4. bası,  s.256-257 ).</w:t>
      </w:r>
    </w:p>
    <w:p w:rsidR="00D91DE7" w:rsidRPr="00027718" w:rsidRDefault="00D91DE7" w:rsidP="00D91DE7">
      <w:pPr>
        <w:spacing w:line="360" w:lineRule="auto"/>
        <w:ind w:firstLine="708"/>
        <w:rPr>
          <w:rFonts w:ascii="Courier New TUR" w:hAnsi="Courier New TUR" w:cs="Courier New TUR"/>
          <w:sz w:val="24"/>
          <w:szCs w:val="24"/>
        </w:rPr>
      </w:pPr>
      <w:r w:rsidRPr="00027718">
        <w:rPr>
          <w:rFonts w:ascii="Courier New TUR" w:hAnsi="Courier New TUR" w:cs="Courier New TUR"/>
          <w:sz w:val="24"/>
          <w:szCs w:val="24"/>
        </w:rPr>
        <w:t xml:space="preserve">Bu aşamada vurgulanması gereken diğer bir husus, adil yargılanma hakkı kapsamında, </w:t>
      </w:r>
      <w:r w:rsidRPr="00027718">
        <w:rPr>
          <w:rFonts w:ascii="Courier New TUR" w:hAnsi="Courier New TUR" w:cs="Courier New TUR"/>
          <w:b/>
          <w:sz w:val="24"/>
          <w:szCs w:val="24"/>
        </w:rPr>
        <w:t>“disiplin işlemlerinde”</w:t>
      </w:r>
      <w:r w:rsidRPr="00027718">
        <w:rPr>
          <w:rFonts w:ascii="Courier New TUR" w:hAnsi="Courier New TUR" w:cs="Courier New TUR"/>
          <w:sz w:val="24"/>
          <w:szCs w:val="24"/>
        </w:rPr>
        <w:t xml:space="preserve">  delillerin/kanıtların sunulması açısından </w:t>
      </w:r>
      <w:r w:rsidRPr="00027718">
        <w:rPr>
          <w:rFonts w:ascii="Courier New TUR" w:hAnsi="Courier New TUR" w:cs="Courier New TUR"/>
          <w:b/>
          <w:sz w:val="24"/>
          <w:szCs w:val="24"/>
        </w:rPr>
        <w:t>Anglo Sakson Hukuk</w:t>
      </w:r>
      <w:r w:rsidRPr="00027718">
        <w:rPr>
          <w:rFonts w:ascii="Courier New TUR" w:hAnsi="Courier New TUR" w:cs="Courier New TUR"/>
          <w:sz w:val="24"/>
          <w:szCs w:val="24"/>
        </w:rPr>
        <w:t xml:space="preserve"> Sisteminde kabul edilen “</w:t>
      </w:r>
      <w:r w:rsidRPr="00027718">
        <w:rPr>
          <w:rFonts w:ascii="Courier New TUR" w:hAnsi="Courier New TUR" w:cs="Courier New TUR"/>
          <w:b/>
          <w:sz w:val="24"/>
          <w:szCs w:val="24"/>
        </w:rPr>
        <w:t xml:space="preserve">tamamı ile çelişmeli bir sistemin” </w:t>
      </w:r>
      <w:r w:rsidRPr="00027718">
        <w:rPr>
          <w:rFonts w:ascii="Courier New TUR" w:hAnsi="Courier New TUR" w:cs="Courier New TUR"/>
          <w:sz w:val="24"/>
          <w:szCs w:val="24"/>
        </w:rPr>
        <w:t>uygulanırlığının  kabulüdür.</w:t>
      </w:r>
    </w:p>
    <w:p w:rsidR="00D91DE7" w:rsidRPr="00027718" w:rsidRDefault="00D91DE7" w:rsidP="00D91DE7">
      <w:pPr>
        <w:spacing w:line="360" w:lineRule="auto"/>
        <w:ind w:firstLine="708"/>
        <w:rPr>
          <w:rFonts w:ascii="Courier New TUR" w:hAnsi="Courier New TUR" w:cs="Courier New TUR"/>
          <w:sz w:val="24"/>
          <w:szCs w:val="24"/>
        </w:rPr>
      </w:pPr>
      <w:r w:rsidRPr="00027718">
        <w:rPr>
          <w:rFonts w:ascii="Courier New TUR" w:hAnsi="Courier New TUR" w:cs="Courier New TUR"/>
          <w:sz w:val="24"/>
          <w:szCs w:val="24"/>
        </w:rPr>
        <w:t xml:space="preserve">Delillerin/kanıtların çelişmeli bir usulle, ilgili kişinin huzurunda ele alınması, ilgili kişinin ve tanıkların dinlenmesi, ilgili kişiye delilleri dahil olmak üzere iddialarını ortaya koymak için gerekli imkanın ve bu bağlamda tanıkları istintak  etme  hakkının da verilmesi gerekmektedir </w:t>
      </w:r>
      <w:r w:rsidRPr="00027718">
        <w:rPr>
          <w:rFonts w:ascii="Courier New TUR" w:hAnsi="Courier New TUR" w:cs="Courier New TUR"/>
          <w:b/>
          <w:sz w:val="24"/>
          <w:szCs w:val="24"/>
        </w:rPr>
        <w:t>(Sibel İnceoğlu, supra, 286,287)</w:t>
      </w:r>
      <w:r w:rsidRPr="00027718">
        <w:rPr>
          <w:rFonts w:ascii="Courier New TUR" w:hAnsi="Courier New TUR" w:cs="Courier New TUR"/>
          <w:sz w:val="24"/>
          <w:szCs w:val="24"/>
        </w:rPr>
        <w:t>.</w:t>
      </w:r>
    </w:p>
    <w:p w:rsidR="00D91DE7" w:rsidRPr="00027718" w:rsidRDefault="00D91DE7" w:rsidP="00027718">
      <w:pPr>
        <w:spacing w:line="360" w:lineRule="auto"/>
        <w:rPr>
          <w:rFonts w:ascii="Courier New TUR" w:hAnsi="Courier New TUR" w:cs="Courier New TUR"/>
          <w:sz w:val="24"/>
          <w:szCs w:val="24"/>
        </w:rPr>
      </w:pPr>
    </w:p>
    <w:p w:rsidR="00D91DE7" w:rsidRPr="00027718" w:rsidRDefault="00D91DE7" w:rsidP="00D91DE7">
      <w:pPr>
        <w:spacing w:line="360" w:lineRule="auto"/>
        <w:ind w:firstLine="708"/>
        <w:rPr>
          <w:rFonts w:ascii="Courier New TUR" w:hAnsi="Courier New TUR" w:cs="Courier New TUR"/>
          <w:sz w:val="24"/>
          <w:szCs w:val="24"/>
        </w:rPr>
      </w:pPr>
      <w:r w:rsidRPr="00027718">
        <w:rPr>
          <w:rFonts w:ascii="Courier New TUR" w:hAnsi="Courier New TUR" w:cs="Courier New TUR"/>
          <w:sz w:val="24"/>
          <w:szCs w:val="24"/>
        </w:rPr>
        <w:t xml:space="preserve">                                  Gülden Çiftçioğlu</w:t>
      </w:r>
    </w:p>
    <w:p w:rsidR="00D91DE7" w:rsidRPr="00027718" w:rsidRDefault="00D91DE7" w:rsidP="00D91DE7">
      <w:pPr>
        <w:spacing w:line="360" w:lineRule="auto"/>
        <w:ind w:firstLine="708"/>
        <w:rPr>
          <w:rFonts w:ascii="Courier New TUR" w:hAnsi="Courier New TUR" w:cs="Courier New TUR"/>
          <w:sz w:val="24"/>
          <w:szCs w:val="24"/>
        </w:rPr>
      </w:pPr>
      <w:r w:rsidRPr="00027718">
        <w:rPr>
          <w:rFonts w:ascii="Courier New TUR" w:hAnsi="Courier New TUR" w:cs="Courier New TUR"/>
          <w:sz w:val="24"/>
          <w:szCs w:val="24"/>
        </w:rPr>
        <w:t xml:space="preserve">                                       Yargıç</w:t>
      </w:r>
    </w:p>
    <w:p w:rsidR="00D91DE7" w:rsidRPr="00027718" w:rsidRDefault="00D91DE7" w:rsidP="00D91DE7">
      <w:pPr>
        <w:spacing w:line="360" w:lineRule="auto"/>
        <w:ind w:firstLine="708"/>
        <w:rPr>
          <w:rFonts w:ascii="Courier New TUR" w:hAnsi="Courier New TUR" w:cs="Courier New TUR"/>
          <w:sz w:val="24"/>
          <w:szCs w:val="24"/>
        </w:rPr>
      </w:pPr>
    </w:p>
    <w:p w:rsidR="00D91DE7" w:rsidRDefault="00D91DE7" w:rsidP="00D91DE7">
      <w:pPr>
        <w:spacing w:line="360" w:lineRule="auto"/>
        <w:ind w:firstLine="708"/>
        <w:rPr>
          <w:rFonts w:ascii="Courier New TUR" w:hAnsi="Courier New TUR" w:cs="Courier New TUR"/>
        </w:rPr>
      </w:pPr>
    </w:p>
    <w:p w:rsidR="005C2259" w:rsidRPr="005C2259" w:rsidRDefault="005C2259" w:rsidP="00D91DE7">
      <w:pPr>
        <w:spacing w:after="0" w:line="360" w:lineRule="auto"/>
        <w:jc w:val="center"/>
        <w:rPr>
          <w:rFonts w:ascii="Courier New" w:hAnsi="Courier New" w:cs="Courier New"/>
          <w:sz w:val="24"/>
          <w:szCs w:val="24"/>
        </w:rPr>
      </w:pPr>
    </w:p>
    <w:sectPr w:rsidR="005C2259" w:rsidRPr="005C2259" w:rsidSect="00474D0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A7" w:rsidRDefault="00B16DA7" w:rsidP="00474D01">
      <w:pPr>
        <w:spacing w:after="0" w:line="240" w:lineRule="auto"/>
      </w:pPr>
      <w:r>
        <w:separator/>
      </w:r>
    </w:p>
  </w:endnote>
  <w:endnote w:type="continuationSeparator" w:id="0">
    <w:p w:rsidR="00B16DA7" w:rsidRDefault="00B16DA7" w:rsidP="0047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ourier New TUR">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A7" w:rsidRDefault="00B16DA7" w:rsidP="00474D01">
      <w:pPr>
        <w:spacing w:after="0" w:line="240" w:lineRule="auto"/>
      </w:pPr>
      <w:r>
        <w:separator/>
      </w:r>
    </w:p>
  </w:footnote>
  <w:footnote w:type="continuationSeparator" w:id="0">
    <w:p w:rsidR="00B16DA7" w:rsidRDefault="00B16DA7" w:rsidP="00474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91238"/>
      <w:docPartObj>
        <w:docPartGallery w:val="Page Numbers (Top of Page)"/>
        <w:docPartUnique/>
      </w:docPartObj>
    </w:sdtPr>
    <w:sdtEndPr>
      <w:rPr>
        <w:noProof/>
      </w:rPr>
    </w:sdtEndPr>
    <w:sdtContent>
      <w:p w:rsidR="00474D01" w:rsidRDefault="00474D01">
        <w:pPr>
          <w:pStyle w:val="stbilgi"/>
          <w:jc w:val="center"/>
        </w:pPr>
        <w:r>
          <w:fldChar w:fldCharType="begin"/>
        </w:r>
        <w:r>
          <w:instrText xml:space="preserve"> PAGE   \* MERGEFORMAT </w:instrText>
        </w:r>
        <w:r>
          <w:fldChar w:fldCharType="separate"/>
        </w:r>
        <w:r w:rsidR="00C04061">
          <w:rPr>
            <w:noProof/>
          </w:rPr>
          <w:t>19</w:t>
        </w:r>
        <w:r>
          <w:rPr>
            <w:noProof/>
          </w:rPr>
          <w:fldChar w:fldCharType="end"/>
        </w:r>
      </w:p>
    </w:sdtContent>
  </w:sdt>
  <w:p w:rsidR="00474D01" w:rsidRDefault="00474D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35"/>
    <w:rsid w:val="0000109A"/>
    <w:rsid w:val="00010B12"/>
    <w:rsid w:val="00027718"/>
    <w:rsid w:val="00060DEB"/>
    <w:rsid w:val="00086EEB"/>
    <w:rsid w:val="000872B5"/>
    <w:rsid w:val="000C0A0F"/>
    <w:rsid w:val="000C656E"/>
    <w:rsid w:val="000E0703"/>
    <w:rsid w:val="001317EB"/>
    <w:rsid w:val="00186815"/>
    <w:rsid w:val="00192ACA"/>
    <w:rsid w:val="001B72B5"/>
    <w:rsid w:val="001F2435"/>
    <w:rsid w:val="00213F14"/>
    <w:rsid w:val="002225A6"/>
    <w:rsid w:val="00227FD1"/>
    <w:rsid w:val="00281731"/>
    <w:rsid w:val="0028219A"/>
    <w:rsid w:val="002A625B"/>
    <w:rsid w:val="00305203"/>
    <w:rsid w:val="00311B80"/>
    <w:rsid w:val="00315B6C"/>
    <w:rsid w:val="0032032E"/>
    <w:rsid w:val="0034040D"/>
    <w:rsid w:val="00341D3A"/>
    <w:rsid w:val="003706DE"/>
    <w:rsid w:val="00371C8E"/>
    <w:rsid w:val="003B457E"/>
    <w:rsid w:val="003D2C18"/>
    <w:rsid w:val="004248B8"/>
    <w:rsid w:val="00435856"/>
    <w:rsid w:val="0044077E"/>
    <w:rsid w:val="004437FF"/>
    <w:rsid w:val="00446BC9"/>
    <w:rsid w:val="00453828"/>
    <w:rsid w:val="00474008"/>
    <w:rsid w:val="00474D01"/>
    <w:rsid w:val="004B1B59"/>
    <w:rsid w:val="004D138A"/>
    <w:rsid w:val="004D68D2"/>
    <w:rsid w:val="00503CC4"/>
    <w:rsid w:val="005340F2"/>
    <w:rsid w:val="00540BD8"/>
    <w:rsid w:val="00553392"/>
    <w:rsid w:val="00554EB7"/>
    <w:rsid w:val="00564C24"/>
    <w:rsid w:val="0059096D"/>
    <w:rsid w:val="005C2259"/>
    <w:rsid w:val="005D54CE"/>
    <w:rsid w:val="005F3885"/>
    <w:rsid w:val="005F4F56"/>
    <w:rsid w:val="00621688"/>
    <w:rsid w:val="006216F7"/>
    <w:rsid w:val="006337FB"/>
    <w:rsid w:val="006952B0"/>
    <w:rsid w:val="006A3DAA"/>
    <w:rsid w:val="006B024A"/>
    <w:rsid w:val="006B4C62"/>
    <w:rsid w:val="00705ACB"/>
    <w:rsid w:val="00715600"/>
    <w:rsid w:val="00730D42"/>
    <w:rsid w:val="007B0157"/>
    <w:rsid w:val="007F1816"/>
    <w:rsid w:val="007F19CF"/>
    <w:rsid w:val="007F2D4F"/>
    <w:rsid w:val="0080091E"/>
    <w:rsid w:val="00824AE3"/>
    <w:rsid w:val="00850713"/>
    <w:rsid w:val="008829C9"/>
    <w:rsid w:val="008C11A1"/>
    <w:rsid w:val="008E7848"/>
    <w:rsid w:val="008F6BFB"/>
    <w:rsid w:val="0091360D"/>
    <w:rsid w:val="00932220"/>
    <w:rsid w:val="0098132E"/>
    <w:rsid w:val="009A458E"/>
    <w:rsid w:val="009E2F08"/>
    <w:rsid w:val="00A045A0"/>
    <w:rsid w:val="00A04A14"/>
    <w:rsid w:val="00A06236"/>
    <w:rsid w:val="00A55C6A"/>
    <w:rsid w:val="00AA5495"/>
    <w:rsid w:val="00AB2E78"/>
    <w:rsid w:val="00B07DDB"/>
    <w:rsid w:val="00B16DA7"/>
    <w:rsid w:val="00B3791C"/>
    <w:rsid w:val="00BA1A8E"/>
    <w:rsid w:val="00BA2296"/>
    <w:rsid w:val="00BD58BE"/>
    <w:rsid w:val="00BF04D6"/>
    <w:rsid w:val="00C04061"/>
    <w:rsid w:val="00C12DD1"/>
    <w:rsid w:val="00C172B2"/>
    <w:rsid w:val="00C213A9"/>
    <w:rsid w:val="00C307C9"/>
    <w:rsid w:val="00C47146"/>
    <w:rsid w:val="00C47D4F"/>
    <w:rsid w:val="00C62CF3"/>
    <w:rsid w:val="00CA593E"/>
    <w:rsid w:val="00CB783E"/>
    <w:rsid w:val="00CD5463"/>
    <w:rsid w:val="00D16448"/>
    <w:rsid w:val="00D17C5E"/>
    <w:rsid w:val="00D66FE4"/>
    <w:rsid w:val="00D83E05"/>
    <w:rsid w:val="00D9067A"/>
    <w:rsid w:val="00D91DE7"/>
    <w:rsid w:val="00D953C7"/>
    <w:rsid w:val="00DA654E"/>
    <w:rsid w:val="00DB43F8"/>
    <w:rsid w:val="00DD587F"/>
    <w:rsid w:val="00E314C1"/>
    <w:rsid w:val="00E562E9"/>
    <w:rsid w:val="00E85AEF"/>
    <w:rsid w:val="00E96E73"/>
    <w:rsid w:val="00EA07E4"/>
    <w:rsid w:val="00EB1E6A"/>
    <w:rsid w:val="00EF40BF"/>
    <w:rsid w:val="00F2129B"/>
    <w:rsid w:val="00F27BCD"/>
    <w:rsid w:val="00F70232"/>
    <w:rsid w:val="00FB7934"/>
    <w:rsid w:val="00FC7B10"/>
    <w:rsid w:val="00FD2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E5163-7A4F-44DC-A7CB-D37D79E2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4D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4D01"/>
  </w:style>
  <w:style w:type="paragraph" w:styleId="Altbilgi">
    <w:name w:val="footer"/>
    <w:basedOn w:val="Normal"/>
    <w:link w:val="AltbilgiChar"/>
    <w:uiPriority w:val="99"/>
    <w:unhideWhenUsed/>
    <w:rsid w:val="00474D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4D01"/>
  </w:style>
  <w:style w:type="paragraph" w:styleId="BalonMetni">
    <w:name w:val="Balloon Text"/>
    <w:basedOn w:val="Normal"/>
    <w:link w:val="BalonMetniChar"/>
    <w:uiPriority w:val="99"/>
    <w:semiHidden/>
    <w:unhideWhenUsed/>
    <w:rsid w:val="002821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E41A-816C-4BA5-A871-BC80F1B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5539</Words>
  <Characters>31575</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Mine Kayıpoğlu</cp:lastModifiedBy>
  <cp:revision>93</cp:revision>
  <cp:lastPrinted>2023-01-31T09:21:00Z</cp:lastPrinted>
  <dcterms:created xsi:type="dcterms:W3CDTF">2022-07-25T06:47:00Z</dcterms:created>
  <dcterms:modified xsi:type="dcterms:W3CDTF">2023-01-31T09:22:00Z</dcterms:modified>
</cp:coreProperties>
</file>