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BE" w:rsidRDefault="00F271BE" w:rsidP="00F271BE">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664368">
        <w:rPr>
          <w:rFonts w:ascii="Courier New" w:hAnsi="Courier New" w:cs="Courier New"/>
          <w:sz w:val="24"/>
          <w:szCs w:val="24"/>
        </w:rPr>
        <w:t>9</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664368">
        <w:rPr>
          <w:rFonts w:ascii="Courier New" w:hAnsi="Courier New" w:cs="Courier New"/>
          <w:sz w:val="24"/>
          <w:szCs w:val="24"/>
        </w:rPr>
        <w:t xml:space="preserve">     </w:t>
      </w:r>
      <w:r>
        <w:rPr>
          <w:rFonts w:ascii="Courier New" w:hAnsi="Courier New" w:cs="Courier New"/>
          <w:sz w:val="24"/>
          <w:szCs w:val="24"/>
        </w:rPr>
        <w:t xml:space="preserve"> Yargıtay/Hukuk No: 37/2014</w:t>
      </w:r>
    </w:p>
    <w:p w:rsidR="00F271BE" w:rsidRDefault="00F271BE" w:rsidP="00F271BE">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Şirket İstida No: 34/2011)</w:t>
      </w:r>
    </w:p>
    <w:p w:rsidR="00F271BE" w:rsidRDefault="00F271BE" w:rsidP="00F271BE">
      <w:pPr>
        <w:spacing w:line="240" w:lineRule="auto"/>
        <w:rPr>
          <w:rFonts w:ascii="Courier New" w:hAnsi="Courier New" w:cs="Courier New"/>
          <w:sz w:val="24"/>
          <w:szCs w:val="24"/>
        </w:rPr>
      </w:pPr>
    </w:p>
    <w:p w:rsidR="00F271BE" w:rsidRDefault="00F271BE" w:rsidP="00F271BE">
      <w:pPr>
        <w:spacing w:line="240" w:lineRule="auto"/>
        <w:rPr>
          <w:rFonts w:ascii="Courier New" w:hAnsi="Courier New" w:cs="Courier New"/>
          <w:sz w:val="24"/>
          <w:szCs w:val="24"/>
        </w:rPr>
      </w:pPr>
      <w:r>
        <w:rPr>
          <w:rFonts w:ascii="Courier New" w:hAnsi="Courier New" w:cs="Courier New"/>
          <w:sz w:val="24"/>
          <w:szCs w:val="24"/>
        </w:rPr>
        <w:t>YÜKSEK MAHKEME HUZURUNDA.</w:t>
      </w:r>
    </w:p>
    <w:p w:rsidR="00F271BE" w:rsidRDefault="00F271BE" w:rsidP="00F271BE">
      <w:pPr>
        <w:spacing w:line="240" w:lineRule="auto"/>
        <w:rPr>
          <w:rFonts w:ascii="Courier New" w:hAnsi="Courier New" w:cs="Courier New"/>
          <w:sz w:val="24"/>
          <w:szCs w:val="24"/>
        </w:rPr>
      </w:pPr>
    </w:p>
    <w:p w:rsidR="00F271BE" w:rsidRDefault="00F271BE" w:rsidP="00F271BE">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F271BE" w:rsidRDefault="00F271BE" w:rsidP="00F271BE">
      <w:pPr>
        <w:spacing w:line="240" w:lineRule="auto"/>
        <w:rPr>
          <w:rFonts w:ascii="Courier New" w:hAnsi="Courier New" w:cs="Courier New"/>
          <w:sz w:val="24"/>
          <w:szCs w:val="24"/>
        </w:rPr>
      </w:pPr>
    </w:p>
    <w:p w:rsidR="00F271BE" w:rsidRDefault="00F271BE" w:rsidP="00F271BE">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Erkman International Co. Ltd., Lefkoşa </w:t>
      </w:r>
    </w:p>
    <w:p w:rsidR="00F271BE" w:rsidRDefault="00F271BE" w:rsidP="00F271B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64505D">
        <w:rPr>
          <w:rFonts w:ascii="Courier New" w:hAnsi="Courier New" w:cs="Courier New"/>
          <w:sz w:val="24"/>
          <w:szCs w:val="24"/>
        </w:rPr>
        <w:t>Müstedi</w:t>
      </w:r>
      <w:r>
        <w:rPr>
          <w:rFonts w:ascii="Courier New" w:hAnsi="Courier New" w:cs="Courier New"/>
          <w:sz w:val="24"/>
          <w:szCs w:val="24"/>
        </w:rPr>
        <w:t>)</w:t>
      </w:r>
    </w:p>
    <w:p w:rsidR="00F271BE" w:rsidRDefault="00F271BE" w:rsidP="00F271BE">
      <w:pPr>
        <w:spacing w:line="240" w:lineRule="auto"/>
        <w:contextualSpacing/>
        <w:rPr>
          <w:rFonts w:ascii="Courier New" w:hAnsi="Courier New" w:cs="Courier New"/>
          <w:sz w:val="24"/>
          <w:szCs w:val="24"/>
        </w:rPr>
      </w:pPr>
    </w:p>
    <w:p w:rsidR="00F271BE" w:rsidRDefault="00F271BE" w:rsidP="00F271B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F271BE" w:rsidRDefault="00F271BE" w:rsidP="00F271BE">
      <w:pPr>
        <w:spacing w:line="240" w:lineRule="auto"/>
        <w:contextualSpacing/>
        <w:rPr>
          <w:rFonts w:ascii="Courier New" w:hAnsi="Courier New" w:cs="Courier New"/>
          <w:sz w:val="24"/>
          <w:szCs w:val="24"/>
        </w:rPr>
      </w:pPr>
    </w:p>
    <w:p w:rsidR="00F271BE" w:rsidRDefault="00F271BE" w:rsidP="00F271BE">
      <w:pPr>
        <w:spacing w:line="240" w:lineRule="auto"/>
        <w:contextualSpacing/>
        <w:rPr>
          <w:rFonts w:ascii="Courier New" w:hAnsi="Courier New" w:cs="Courier New"/>
          <w:sz w:val="24"/>
          <w:szCs w:val="24"/>
        </w:rPr>
      </w:pPr>
      <w:r>
        <w:rPr>
          <w:rFonts w:ascii="Courier New" w:hAnsi="Courier New" w:cs="Courier New"/>
          <w:sz w:val="24"/>
          <w:szCs w:val="24"/>
        </w:rPr>
        <w:t>Aleyhine istinaf edilen: Ektam Kıbrıs Ltd., Lefkoşa</w:t>
      </w:r>
    </w:p>
    <w:p w:rsidR="00F271BE" w:rsidRDefault="00F271BE" w:rsidP="00F271BE">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64505D">
        <w:rPr>
          <w:rFonts w:ascii="Courier New" w:hAnsi="Courier New" w:cs="Courier New"/>
          <w:sz w:val="24"/>
          <w:szCs w:val="24"/>
        </w:rPr>
        <w:t>Müstedialeyh</w:t>
      </w:r>
      <w:r>
        <w:rPr>
          <w:rFonts w:ascii="Courier New" w:hAnsi="Courier New" w:cs="Courier New"/>
          <w:sz w:val="24"/>
          <w:szCs w:val="24"/>
        </w:rPr>
        <w:t xml:space="preserve">) </w:t>
      </w:r>
    </w:p>
    <w:p w:rsidR="00F271BE" w:rsidRDefault="00F271BE" w:rsidP="00F271BE">
      <w:pPr>
        <w:spacing w:line="240" w:lineRule="auto"/>
        <w:contextualSpacing/>
        <w:rPr>
          <w:rFonts w:ascii="Courier New" w:hAnsi="Courier New" w:cs="Courier New"/>
          <w:sz w:val="24"/>
          <w:szCs w:val="24"/>
        </w:rPr>
      </w:pPr>
    </w:p>
    <w:p w:rsidR="00F271BE" w:rsidRDefault="00F271BE" w:rsidP="00F271BE">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F271BE" w:rsidRDefault="00F271BE" w:rsidP="00F271BE">
      <w:pPr>
        <w:spacing w:line="240" w:lineRule="auto"/>
        <w:rPr>
          <w:rFonts w:ascii="Courier New" w:hAnsi="Courier New" w:cs="Courier New"/>
          <w:sz w:val="24"/>
          <w:szCs w:val="24"/>
        </w:rPr>
      </w:pPr>
    </w:p>
    <w:p w:rsidR="00F271BE" w:rsidRDefault="00F271BE" w:rsidP="00F271BE">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w:t>
      </w:r>
      <w:r w:rsidR="000E579C">
        <w:rPr>
          <w:rFonts w:ascii="Courier New" w:hAnsi="Courier New" w:cs="Courier New"/>
          <w:sz w:val="24"/>
          <w:szCs w:val="24"/>
        </w:rPr>
        <w:t>Serhan Çınar</w:t>
      </w:r>
    </w:p>
    <w:p w:rsidR="00F271BE" w:rsidRDefault="00F271BE" w:rsidP="00F271BE">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w:t>
      </w:r>
      <w:r w:rsidR="000E579C">
        <w:rPr>
          <w:rFonts w:ascii="Courier New" w:hAnsi="Courier New" w:cs="Courier New"/>
          <w:sz w:val="24"/>
          <w:szCs w:val="24"/>
        </w:rPr>
        <w:t xml:space="preserve">Hüseyin Malyalı adına </w:t>
      </w:r>
      <w:r w:rsidR="000E579C">
        <w:rPr>
          <w:rFonts w:ascii="Courier New" w:hAnsi="Courier New" w:cs="Courier New"/>
          <w:sz w:val="24"/>
          <w:szCs w:val="24"/>
        </w:rPr>
        <w:tab/>
      </w:r>
      <w:r w:rsidR="000E579C">
        <w:rPr>
          <w:rFonts w:ascii="Courier New" w:hAnsi="Courier New" w:cs="Courier New"/>
          <w:sz w:val="24"/>
          <w:szCs w:val="24"/>
        </w:rPr>
        <w:tab/>
      </w:r>
      <w:r w:rsidR="000E579C">
        <w:rPr>
          <w:rFonts w:ascii="Courier New" w:hAnsi="Courier New" w:cs="Courier New"/>
          <w:sz w:val="24"/>
          <w:szCs w:val="24"/>
        </w:rPr>
        <w:tab/>
      </w:r>
      <w:r w:rsidR="000E579C">
        <w:rPr>
          <w:rFonts w:ascii="Courier New" w:hAnsi="Courier New" w:cs="Courier New"/>
          <w:sz w:val="24"/>
          <w:szCs w:val="24"/>
        </w:rPr>
        <w:tab/>
      </w:r>
      <w:r w:rsidR="000E579C">
        <w:rPr>
          <w:rFonts w:ascii="Courier New" w:hAnsi="Courier New" w:cs="Courier New"/>
          <w:sz w:val="24"/>
          <w:szCs w:val="24"/>
        </w:rPr>
        <w:tab/>
        <w:t xml:space="preserve">       ve şahsen Ergin Ulunay </w:t>
      </w:r>
    </w:p>
    <w:p w:rsidR="00F271BE" w:rsidRDefault="00F271BE" w:rsidP="00F271BE">
      <w:pPr>
        <w:spacing w:line="240" w:lineRule="auto"/>
        <w:rPr>
          <w:rFonts w:ascii="Courier New" w:hAnsi="Courier New" w:cs="Courier New"/>
          <w:sz w:val="24"/>
          <w:szCs w:val="24"/>
        </w:rPr>
      </w:pPr>
    </w:p>
    <w:p w:rsidR="002D067F" w:rsidRDefault="00F271BE" w:rsidP="00F271BE">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2D067F" w:rsidRDefault="002D067F" w:rsidP="00F271BE">
      <w:pPr>
        <w:spacing w:line="360" w:lineRule="auto"/>
        <w:contextualSpacing/>
        <w:jc w:val="center"/>
        <w:rPr>
          <w:rFonts w:ascii="Courier New" w:hAnsi="Courier New" w:cs="Courier New"/>
          <w:sz w:val="24"/>
          <w:szCs w:val="24"/>
        </w:rPr>
      </w:pPr>
    </w:p>
    <w:p w:rsidR="00F271BE" w:rsidRDefault="002D067F" w:rsidP="00F271BE">
      <w:pPr>
        <w:spacing w:line="360" w:lineRule="auto"/>
        <w:contextualSpacing/>
        <w:jc w:val="center"/>
        <w:rPr>
          <w:rFonts w:ascii="Courier New" w:hAnsi="Courier New" w:cs="Courier New"/>
          <w:sz w:val="24"/>
          <w:szCs w:val="24"/>
        </w:rPr>
      </w:pPr>
      <w:r>
        <w:rPr>
          <w:rFonts w:ascii="Courier New" w:hAnsi="Courier New" w:cs="Courier New"/>
          <w:sz w:val="24"/>
          <w:szCs w:val="24"/>
        </w:rPr>
        <w:t>(13.10.2021 Tarihli İhbarlı İstida Hakkında)</w:t>
      </w:r>
      <w:r w:rsidR="00F271BE">
        <w:rPr>
          <w:rFonts w:ascii="Courier New" w:hAnsi="Courier New" w:cs="Courier New"/>
          <w:sz w:val="24"/>
          <w:szCs w:val="24"/>
        </w:rPr>
        <w:t xml:space="preserve"> </w:t>
      </w:r>
    </w:p>
    <w:p w:rsidR="00F271BE" w:rsidRDefault="00F271BE" w:rsidP="00F271BE">
      <w:pPr>
        <w:spacing w:line="360" w:lineRule="auto"/>
        <w:contextualSpacing/>
        <w:jc w:val="center"/>
        <w:rPr>
          <w:rFonts w:ascii="Courier New" w:hAnsi="Courier New" w:cs="Courier New"/>
          <w:sz w:val="24"/>
          <w:szCs w:val="24"/>
        </w:rPr>
      </w:pPr>
    </w:p>
    <w:p w:rsidR="00F271BE" w:rsidRDefault="002D067F" w:rsidP="00F271BE">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A R A   </w:t>
      </w:r>
      <w:r w:rsidR="00F271BE">
        <w:rPr>
          <w:rFonts w:ascii="Courier New" w:hAnsi="Courier New" w:cs="Courier New"/>
          <w:b/>
          <w:sz w:val="24"/>
          <w:szCs w:val="24"/>
          <w:u w:val="single"/>
        </w:rPr>
        <w:t xml:space="preserve">K A R A R </w:t>
      </w:r>
    </w:p>
    <w:p w:rsidR="00F271BE" w:rsidRPr="0083714F" w:rsidRDefault="00F271BE" w:rsidP="00F271BE">
      <w:pPr>
        <w:spacing w:line="360" w:lineRule="auto"/>
        <w:contextualSpacing/>
        <w:jc w:val="center"/>
        <w:rPr>
          <w:rFonts w:ascii="Courier New" w:hAnsi="Courier New" w:cs="Courier New"/>
          <w:b/>
          <w:sz w:val="24"/>
          <w:szCs w:val="24"/>
          <w:u w:val="single"/>
        </w:rPr>
      </w:pPr>
    </w:p>
    <w:p w:rsidR="00F271BE" w:rsidRDefault="00F271BE" w:rsidP="00F271BE">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Bu isti</w:t>
      </w:r>
      <w:r w:rsidR="00A32B51">
        <w:rPr>
          <w:rFonts w:ascii="Courier New" w:hAnsi="Courier New" w:cs="Courier New"/>
          <w:sz w:val="24"/>
          <w:szCs w:val="24"/>
        </w:rPr>
        <w:t>d</w:t>
      </w:r>
      <w:r>
        <w:rPr>
          <w:rFonts w:ascii="Courier New" w:hAnsi="Courier New" w:cs="Courier New"/>
          <w:sz w:val="24"/>
          <w:szCs w:val="24"/>
        </w:rPr>
        <w:t>a</w:t>
      </w:r>
      <w:r w:rsidR="00A32B51">
        <w:rPr>
          <w:rFonts w:ascii="Courier New" w:hAnsi="Courier New" w:cs="Courier New"/>
          <w:sz w:val="24"/>
          <w:szCs w:val="24"/>
        </w:rPr>
        <w:t>d</w:t>
      </w:r>
      <w:r>
        <w:rPr>
          <w:rFonts w:ascii="Courier New" w:hAnsi="Courier New" w:cs="Courier New"/>
          <w:sz w:val="24"/>
          <w:szCs w:val="24"/>
        </w:rPr>
        <w:t xml:space="preserve">a, </w:t>
      </w:r>
      <w:r w:rsidRPr="000E1198">
        <w:rPr>
          <w:rFonts w:ascii="Courier New" w:hAnsi="Courier New" w:cs="Courier New"/>
          <w:sz w:val="24"/>
          <w:szCs w:val="24"/>
        </w:rPr>
        <w:t>İstinaf Eden/</w:t>
      </w:r>
      <w:r w:rsidR="000E579C">
        <w:rPr>
          <w:rFonts w:ascii="Courier New" w:hAnsi="Courier New" w:cs="Courier New"/>
          <w:sz w:val="24"/>
          <w:szCs w:val="24"/>
        </w:rPr>
        <w:t>Müstedi</w:t>
      </w:r>
      <w:r>
        <w:rPr>
          <w:rFonts w:ascii="Courier New" w:hAnsi="Courier New" w:cs="Courier New"/>
          <w:sz w:val="24"/>
          <w:szCs w:val="24"/>
        </w:rPr>
        <w:t xml:space="preserve"> kararda bundan böyle sadece </w:t>
      </w:r>
      <w:r w:rsidR="000E579C">
        <w:rPr>
          <w:rFonts w:ascii="Courier New" w:hAnsi="Courier New" w:cs="Courier New"/>
          <w:sz w:val="24"/>
          <w:szCs w:val="24"/>
        </w:rPr>
        <w:t>Müstedi</w:t>
      </w:r>
      <w:r>
        <w:rPr>
          <w:rFonts w:ascii="Courier New" w:hAnsi="Courier New" w:cs="Courier New"/>
          <w:sz w:val="24"/>
          <w:szCs w:val="24"/>
        </w:rPr>
        <w:t xml:space="preserve"> ve Aleyhine İstinaf Edilen/</w:t>
      </w:r>
      <w:r w:rsidR="000E579C">
        <w:rPr>
          <w:rFonts w:ascii="Courier New" w:hAnsi="Courier New" w:cs="Courier New"/>
          <w:sz w:val="24"/>
          <w:szCs w:val="24"/>
        </w:rPr>
        <w:t>Müstedialeyh</w:t>
      </w:r>
      <w:r>
        <w:rPr>
          <w:rFonts w:ascii="Courier New" w:hAnsi="Courier New" w:cs="Courier New"/>
          <w:sz w:val="24"/>
          <w:szCs w:val="24"/>
        </w:rPr>
        <w:t xml:space="preserve"> ise, sadece </w:t>
      </w:r>
      <w:r w:rsidR="000E579C">
        <w:rPr>
          <w:rFonts w:ascii="Courier New" w:hAnsi="Courier New" w:cs="Courier New"/>
          <w:sz w:val="24"/>
          <w:szCs w:val="24"/>
        </w:rPr>
        <w:t>Müstedialeyh</w:t>
      </w:r>
      <w:r>
        <w:rPr>
          <w:rFonts w:ascii="Courier New" w:hAnsi="Courier New" w:cs="Courier New"/>
          <w:sz w:val="24"/>
          <w:szCs w:val="24"/>
        </w:rPr>
        <w:t xml:space="preserve"> olarak anılacaktır.</w:t>
      </w:r>
    </w:p>
    <w:p w:rsidR="00F271BE" w:rsidRDefault="00F271BE" w:rsidP="00F271BE">
      <w:pPr>
        <w:spacing w:line="360" w:lineRule="auto"/>
        <w:contextualSpacing/>
        <w:rPr>
          <w:rFonts w:ascii="Courier New" w:hAnsi="Courier New" w:cs="Courier New"/>
          <w:sz w:val="24"/>
          <w:szCs w:val="24"/>
        </w:rPr>
      </w:pPr>
    </w:p>
    <w:p w:rsidR="004639CB" w:rsidRDefault="004639CB" w:rsidP="004639CB">
      <w:pPr>
        <w:spacing w:after="0" w:line="360" w:lineRule="auto"/>
        <w:ind w:firstLine="708"/>
        <w:rPr>
          <w:rFonts w:ascii="Courier New" w:hAnsi="Courier New" w:cs="Courier New"/>
          <w:sz w:val="24"/>
          <w:szCs w:val="24"/>
        </w:rPr>
      </w:pPr>
      <w:r>
        <w:rPr>
          <w:rFonts w:ascii="Courier New" w:hAnsi="Courier New" w:cs="Courier New"/>
          <w:sz w:val="24"/>
          <w:szCs w:val="24"/>
        </w:rPr>
        <w:t>Müstedi Lefkoşa Kaza Mahkemesi</w:t>
      </w:r>
      <w:r w:rsidR="002D067F">
        <w:rPr>
          <w:rFonts w:ascii="Courier New" w:hAnsi="Courier New" w:cs="Courier New"/>
          <w:sz w:val="24"/>
          <w:szCs w:val="24"/>
        </w:rPr>
        <w:t xml:space="preserve">’nin </w:t>
      </w:r>
      <w:r>
        <w:rPr>
          <w:rFonts w:ascii="Courier New" w:hAnsi="Courier New" w:cs="Courier New"/>
          <w:sz w:val="24"/>
          <w:szCs w:val="24"/>
        </w:rPr>
        <w:t xml:space="preserve">Şirket İstida 34/2011 sayılı </w:t>
      </w:r>
      <w:r w:rsidR="002D067F">
        <w:rPr>
          <w:rFonts w:ascii="Courier New" w:hAnsi="Courier New" w:cs="Courier New"/>
          <w:sz w:val="24"/>
          <w:szCs w:val="24"/>
        </w:rPr>
        <w:t>meselede</w:t>
      </w:r>
      <w:r>
        <w:rPr>
          <w:rFonts w:ascii="Courier New" w:hAnsi="Courier New" w:cs="Courier New"/>
          <w:sz w:val="24"/>
          <w:szCs w:val="24"/>
        </w:rPr>
        <w:t>, 30.1.2014 tarihinde verdiği karara karşı bu istidanın bağlı olduğu istinafı dosyaladı.</w:t>
      </w:r>
      <w:r w:rsidR="00A32B51">
        <w:rPr>
          <w:rFonts w:ascii="Courier New" w:hAnsi="Courier New" w:cs="Courier New"/>
          <w:sz w:val="24"/>
          <w:szCs w:val="24"/>
        </w:rPr>
        <w:t xml:space="preserve"> Müstedi 13.10.2021 tarihinde ek şahadet dinletilmesi talebi ile huzurumuzdaki istidayı dosyaladı. </w:t>
      </w:r>
      <w:r>
        <w:rPr>
          <w:rFonts w:ascii="Courier New" w:hAnsi="Courier New" w:cs="Courier New"/>
          <w:sz w:val="24"/>
          <w:szCs w:val="24"/>
        </w:rPr>
        <w:t xml:space="preserve"> </w:t>
      </w:r>
    </w:p>
    <w:p w:rsidR="00AF63EF" w:rsidRDefault="00AF63EF" w:rsidP="004639CB">
      <w:pPr>
        <w:pStyle w:val="ListeParagraf"/>
        <w:spacing w:before="0" w:beforeAutospacing="0" w:after="0" w:afterAutospacing="0" w:line="360" w:lineRule="auto"/>
        <w:contextualSpacing/>
        <w:rPr>
          <w:rFonts w:ascii="Courier New" w:hAnsi="Courier New" w:cs="Courier New"/>
        </w:rPr>
      </w:pPr>
    </w:p>
    <w:p w:rsidR="004639CB" w:rsidRPr="00B21D31" w:rsidRDefault="004639CB" w:rsidP="004639CB">
      <w:pPr>
        <w:pStyle w:val="ListeParagraf"/>
        <w:spacing w:before="0" w:beforeAutospacing="0" w:after="0" w:afterAutospacing="0" w:line="360" w:lineRule="auto"/>
        <w:contextualSpacing/>
        <w:rPr>
          <w:rFonts w:ascii="Courier New" w:hAnsi="Courier New" w:cs="Courier New"/>
        </w:rPr>
      </w:pPr>
      <w:r>
        <w:rPr>
          <w:rFonts w:ascii="Courier New" w:hAnsi="Courier New" w:cs="Courier New"/>
        </w:rPr>
        <w:lastRenderedPageBreak/>
        <w:tab/>
        <w:t xml:space="preserve">Müstedi 13.10.2021 tarihli </w:t>
      </w:r>
      <w:r w:rsidRPr="00B21D31">
        <w:rPr>
          <w:rFonts w:ascii="Courier New" w:hAnsi="Courier New" w:cs="Courier New"/>
        </w:rPr>
        <w:t>istidasının A paragrafında aşağıdaki talepte bulundu;</w:t>
      </w:r>
    </w:p>
    <w:p w:rsidR="004639CB" w:rsidRPr="00B21D31" w:rsidRDefault="004639CB" w:rsidP="004639CB">
      <w:pPr>
        <w:pStyle w:val="ListeParagraf"/>
        <w:spacing w:before="0" w:beforeAutospacing="0" w:after="0" w:afterAutospacing="0" w:line="360" w:lineRule="auto"/>
        <w:contextualSpacing/>
        <w:rPr>
          <w:rFonts w:ascii="Courier New" w:hAnsi="Courier New" w:cs="Courier New"/>
        </w:rPr>
      </w:pPr>
    </w:p>
    <w:p w:rsidR="004639CB" w:rsidRPr="00B21D31" w:rsidRDefault="004639CB" w:rsidP="004639CB">
      <w:pPr>
        <w:pStyle w:val="ListeParagraf"/>
        <w:numPr>
          <w:ilvl w:val="0"/>
          <w:numId w:val="3"/>
        </w:numPr>
        <w:spacing w:before="0" w:beforeAutospacing="0" w:after="0" w:afterAutospacing="0"/>
        <w:ind w:left="714" w:hanging="357"/>
        <w:contextualSpacing/>
        <w:rPr>
          <w:rFonts w:ascii="Courier New" w:hAnsi="Courier New" w:cs="Courier New"/>
          <w:b/>
        </w:rPr>
      </w:pPr>
      <w:r w:rsidRPr="00B21D31">
        <w:rPr>
          <w:rFonts w:ascii="Courier New" w:hAnsi="Courier New" w:cs="Courier New"/>
          <w:b/>
        </w:rPr>
        <w:t>Yukarıda sayı ve ünvanı verilen İstinafın duruşmasında ek şahadet vermek ve emare sunmak için izin verilmesi;</w:t>
      </w:r>
    </w:p>
    <w:p w:rsidR="004639CB" w:rsidRPr="00B21D31" w:rsidRDefault="004639CB" w:rsidP="004639CB">
      <w:pPr>
        <w:pStyle w:val="ListeParagraf"/>
        <w:spacing w:before="0" w:beforeAutospacing="0" w:after="0" w:afterAutospacing="0" w:line="360" w:lineRule="auto"/>
        <w:ind w:left="720"/>
        <w:contextualSpacing/>
        <w:rPr>
          <w:rFonts w:ascii="Courier New" w:hAnsi="Courier New" w:cs="Courier New"/>
        </w:rPr>
      </w:pPr>
    </w:p>
    <w:p w:rsidR="004639CB" w:rsidRPr="00B21D31" w:rsidRDefault="004639CB" w:rsidP="004639CB">
      <w:pPr>
        <w:pStyle w:val="ListeParagraf"/>
        <w:spacing w:before="0" w:beforeAutospacing="0" w:after="0" w:afterAutospacing="0" w:line="360" w:lineRule="auto"/>
        <w:ind w:firstLine="720"/>
        <w:contextualSpacing/>
        <w:rPr>
          <w:rFonts w:ascii="Courier New" w:hAnsi="Courier New" w:cs="Courier New"/>
        </w:rPr>
      </w:pPr>
      <w:r w:rsidRPr="00B21D31">
        <w:rPr>
          <w:rFonts w:ascii="Courier New" w:hAnsi="Courier New" w:cs="Courier New"/>
        </w:rPr>
        <w:t>İstidanın B paragrafı hataen dosyalandığı ve istidanın duruşmasına geçilmeden önce geri çekildiğiğiden re</w:t>
      </w:r>
      <w:r w:rsidR="002D067F">
        <w:rPr>
          <w:rFonts w:ascii="Courier New" w:hAnsi="Courier New" w:cs="Courier New"/>
        </w:rPr>
        <w:t>t</w:t>
      </w:r>
      <w:r w:rsidRPr="00B21D31">
        <w:rPr>
          <w:rFonts w:ascii="Courier New" w:hAnsi="Courier New" w:cs="Courier New"/>
        </w:rPr>
        <w:t xml:space="preserve"> ve iptal edilmişti</w:t>
      </w:r>
      <w:r w:rsidR="002D067F">
        <w:rPr>
          <w:rFonts w:ascii="Courier New" w:hAnsi="Courier New" w:cs="Courier New"/>
        </w:rPr>
        <w:t>r</w:t>
      </w:r>
      <w:r w:rsidRPr="00B21D31">
        <w:rPr>
          <w:rFonts w:ascii="Courier New" w:hAnsi="Courier New" w:cs="Courier New"/>
        </w:rPr>
        <w:t xml:space="preserve">. </w:t>
      </w:r>
    </w:p>
    <w:p w:rsidR="00CE744F" w:rsidRDefault="00812E27" w:rsidP="004639CB">
      <w:pPr>
        <w:pStyle w:val="ListeParagraf"/>
        <w:spacing w:before="0" w:beforeAutospacing="0" w:after="0" w:afterAutospacing="0" w:line="360" w:lineRule="auto"/>
        <w:contextualSpacing/>
        <w:rPr>
          <w:rFonts w:ascii="Courier New" w:hAnsi="Courier New" w:cs="Courier New"/>
        </w:rPr>
      </w:pPr>
      <w:r w:rsidRPr="00B21D31">
        <w:rPr>
          <w:rFonts w:ascii="Courier New" w:hAnsi="Courier New" w:cs="Courier New"/>
        </w:rPr>
        <w:tab/>
      </w:r>
    </w:p>
    <w:p w:rsidR="00CE744F" w:rsidRDefault="00CE744F" w:rsidP="004639CB">
      <w:pPr>
        <w:pStyle w:val="ListeParagraf"/>
        <w:spacing w:before="0" w:beforeAutospacing="0" w:after="0" w:afterAutospacing="0" w:line="360" w:lineRule="auto"/>
        <w:contextualSpacing/>
        <w:rPr>
          <w:rFonts w:ascii="Courier New" w:hAnsi="Courier New" w:cs="Courier New"/>
        </w:rPr>
      </w:pPr>
      <w:r>
        <w:rPr>
          <w:rFonts w:ascii="Courier New" w:hAnsi="Courier New" w:cs="Courier New"/>
        </w:rPr>
        <w:tab/>
        <w:t>İstidanın ekindeki yemin varakasını tanzim eden Avukat Oktay Çınar</w:t>
      </w:r>
      <w:r w:rsidR="002D067F">
        <w:rPr>
          <w:rFonts w:ascii="Courier New" w:hAnsi="Courier New" w:cs="Courier New"/>
        </w:rPr>
        <w:t>,</w:t>
      </w:r>
      <w:r>
        <w:rPr>
          <w:rFonts w:ascii="Courier New" w:hAnsi="Courier New" w:cs="Courier New"/>
        </w:rPr>
        <w:t xml:space="preserve"> yemin varakasında </w:t>
      </w:r>
      <w:r w:rsidR="006370FF">
        <w:rPr>
          <w:rFonts w:ascii="Courier New" w:hAnsi="Courier New" w:cs="Courier New"/>
        </w:rPr>
        <w:t>özetle</w:t>
      </w:r>
      <w:r w:rsidR="002D067F">
        <w:rPr>
          <w:rFonts w:ascii="Courier New" w:hAnsi="Courier New" w:cs="Courier New"/>
        </w:rPr>
        <w:t>,</w:t>
      </w:r>
      <w:r w:rsidR="006370FF">
        <w:rPr>
          <w:rFonts w:ascii="Courier New" w:hAnsi="Courier New" w:cs="Courier New"/>
        </w:rPr>
        <w:t xml:space="preserve"> </w:t>
      </w:r>
      <w:r>
        <w:rPr>
          <w:rFonts w:ascii="Courier New" w:hAnsi="Courier New" w:cs="Courier New"/>
        </w:rPr>
        <w:t>Alt Mahkeme tarafından verilen karar tarihinden istinafın duruşmasının yapılacağı tarihe değin Müstedi üzerinde Müstedialeyh şirketin çoğunluk hisseda</w:t>
      </w:r>
      <w:r w:rsidR="006370FF">
        <w:rPr>
          <w:rFonts w:ascii="Courier New" w:hAnsi="Courier New" w:cs="Courier New"/>
        </w:rPr>
        <w:t>r</w:t>
      </w:r>
      <w:r>
        <w:rPr>
          <w:rFonts w:ascii="Courier New" w:hAnsi="Courier New" w:cs="Courier New"/>
        </w:rPr>
        <w:t>ları ve/veya şirketin baskıları</w:t>
      </w:r>
      <w:r w:rsidR="002D067F">
        <w:rPr>
          <w:rFonts w:ascii="Courier New" w:hAnsi="Courier New" w:cs="Courier New"/>
        </w:rPr>
        <w:t>nın</w:t>
      </w:r>
      <w:r>
        <w:rPr>
          <w:rFonts w:ascii="Courier New" w:hAnsi="Courier New" w:cs="Courier New"/>
        </w:rPr>
        <w:t xml:space="preserve"> bu süreç içinde almış oldukları genel kurul kararlarında</w:t>
      </w:r>
      <w:r w:rsidR="002D067F">
        <w:rPr>
          <w:rFonts w:ascii="Courier New" w:hAnsi="Courier New" w:cs="Courier New"/>
        </w:rPr>
        <w:t>n</w:t>
      </w:r>
      <w:r>
        <w:rPr>
          <w:rFonts w:ascii="Courier New" w:hAnsi="Courier New" w:cs="Courier New"/>
        </w:rPr>
        <w:t xml:space="preserve"> ve sunmuş oldukları bilançolardan çok </w:t>
      </w:r>
      <w:r w:rsidR="002D067F">
        <w:rPr>
          <w:rFonts w:ascii="Courier New" w:hAnsi="Courier New" w:cs="Courier New"/>
        </w:rPr>
        <w:t xml:space="preserve">net </w:t>
      </w:r>
      <w:r>
        <w:rPr>
          <w:rFonts w:ascii="Courier New" w:hAnsi="Courier New" w:cs="Courier New"/>
        </w:rPr>
        <w:t>görün</w:t>
      </w:r>
      <w:r w:rsidR="002D067F">
        <w:rPr>
          <w:rFonts w:ascii="Courier New" w:hAnsi="Courier New" w:cs="Courier New"/>
        </w:rPr>
        <w:t>düğünü,</w:t>
      </w:r>
      <w:r>
        <w:rPr>
          <w:rFonts w:ascii="Courier New" w:hAnsi="Courier New" w:cs="Courier New"/>
        </w:rPr>
        <w:t xml:space="preserve"> </w:t>
      </w:r>
      <w:r w:rsidR="006370FF">
        <w:rPr>
          <w:rFonts w:ascii="Courier New" w:hAnsi="Courier New" w:cs="Courier New"/>
        </w:rPr>
        <w:t>b</w:t>
      </w:r>
      <w:r>
        <w:rPr>
          <w:rFonts w:ascii="Courier New" w:hAnsi="Courier New" w:cs="Courier New"/>
        </w:rPr>
        <w:t>u bilançolar ve alınan kararlar</w:t>
      </w:r>
      <w:r w:rsidR="002D067F">
        <w:rPr>
          <w:rFonts w:ascii="Courier New" w:hAnsi="Courier New" w:cs="Courier New"/>
        </w:rPr>
        <w:t>ın</w:t>
      </w:r>
      <w:r>
        <w:rPr>
          <w:rFonts w:ascii="Courier New" w:hAnsi="Courier New" w:cs="Courier New"/>
        </w:rPr>
        <w:t xml:space="preserve"> istinaf duruşmasında mahkemenin adil bir karar verebilmesi için sunulmak istendiği</w:t>
      </w:r>
      <w:r w:rsidR="006370FF">
        <w:rPr>
          <w:rFonts w:ascii="Courier New" w:hAnsi="Courier New" w:cs="Courier New"/>
        </w:rPr>
        <w:t>ni a</w:t>
      </w:r>
      <w:r>
        <w:rPr>
          <w:rFonts w:ascii="Courier New" w:hAnsi="Courier New" w:cs="Courier New"/>
        </w:rPr>
        <w:t>yrıca</w:t>
      </w:r>
      <w:r w:rsidR="002D067F">
        <w:rPr>
          <w:rFonts w:ascii="Courier New" w:hAnsi="Courier New" w:cs="Courier New"/>
        </w:rPr>
        <w:t>,</w:t>
      </w:r>
      <w:r>
        <w:rPr>
          <w:rFonts w:ascii="Courier New" w:hAnsi="Courier New" w:cs="Courier New"/>
        </w:rPr>
        <w:t xml:space="preserve"> şirket direktörlerini gösteren resmi evrak niteliğindeki şirketler mukayyitliğinden alınan belge</w:t>
      </w:r>
      <w:r w:rsidR="006370FF">
        <w:rPr>
          <w:rFonts w:ascii="Courier New" w:hAnsi="Courier New" w:cs="Courier New"/>
        </w:rPr>
        <w:t>nin</w:t>
      </w:r>
      <w:r>
        <w:rPr>
          <w:rFonts w:ascii="Courier New" w:hAnsi="Courier New" w:cs="Courier New"/>
        </w:rPr>
        <w:t xml:space="preserve"> sunulmak istendiği</w:t>
      </w:r>
      <w:r w:rsidR="006370FF">
        <w:rPr>
          <w:rFonts w:ascii="Courier New" w:hAnsi="Courier New" w:cs="Courier New"/>
        </w:rPr>
        <w:t>ni</w:t>
      </w:r>
      <w:r w:rsidR="002D067F">
        <w:rPr>
          <w:rFonts w:ascii="Courier New" w:hAnsi="Courier New" w:cs="Courier New"/>
        </w:rPr>
        <w:t>,</w:t>
      </w:r>
      <w:r>
        <w:rPr>
          <w:rFonts w:ascii="Courier New" w:hAnsi="Courier New" w:cs="Courier New"/>
        </w:rPr>
        <w:t xml:space="preserve"> </w:t>
      </w:r>
      <w:r w:rsidR="006370FF">
        <w:rPr>
          <w:rFonts w:ascii="Courier New" w:hAnsi="Courier New" w:cs="Courier New"/>
        </w:rPr>
        <w:t>y</w:t>
      </w:r>
      <w:r>
        <w:rPr>
          <w:rFonts w:ascii="Courier New" w:hAnsi="Courier New" w:cs="Courier New"/>
        </w:rPr>
        <w:t>emin varakasında sunulmasına iz</w:t>
      </w:r>
      <w:r w:rsidR="006370FF">
        <w:rPr>
          <w:rFonts w:ascii="Courier New" w:hAnsi="Courier New" w:cs="Courier New"/>
        </w:rPr>
        <w:t>i</w:t>
      </w:r>
      <w:r>
        <w:rPr>
          <w:rFonts w:ascii="Courier New" w:hAnsi="Courier New" w:cs="Courier New"/>
        </w:rPr>
        <w:t>n verilmesi talep olunan belgeler</w:t>
      </w:r>
      <w:r w:rsidR="006370FF">
        <w:rPr>
          <w:rFonts w:ascii="Courier New" w:hAnsi="Courier New" w:cs="Courier New"/>
        </w:rPr>
        <w:t>in</w:t>
      </w:r>
      <w:r>
        <w:rPr>
          <w:rFonts w:ascii="Courier New" w:hAnsi="Courier New" w:cs="Courier New"/>
        </w:rPr>
        <w:t xml:space="preserve"> çoğunluk hissedarlarının Müstedinin üzerinde oluşturduğu ciddi baskının görül</w:t>
      </w:r>
      <w:r w:rsidR="002D067F">
        <w:rPr>
          <w:rFonts w:ascii="Courier New" w:hAnsi="Courier New" w:cs="Courier New"/>
        </w:rPr>
        <w:t>ebil</w:t>
      </w:r>
      <w:r>
        <w:rPr>
          <w:rFonts w:ascii="Courier New" w:hAnsi="Courier New" w:cs="Courier New"/>
        </w:rPr>
        <w:t>mesi için gerek</w:t>
      </w:r>
      <w:r w:rsidR="002D067F">
        <w:rPr>
          <w:rFonts w:ascii="Courier New" w:hAnsi="Courier New" w:cs="Courier New"/>
        </w:rPr>
        <w:t>l</w:t>
      </w:r>
      <w:r w:rsidR="006370FF">
        <w:rPr>
          <w:rFonts w:ascii="Courier New" w:hAnsi="Courier New" w:cs="Courier New"/>
        </w:rPr>
        <w:t>i</w:t>
      </w:r>
      <w:r w:rsidR="002D067F">
        <w:rPr>
          <w:rFonts w:ascii="Courier New" w:hAnsi="Courier New" w:cs="Courier New"/>
        </w:rPr>
        <w:t xml:space="preserve"> olduğunu,</w:t>
      </w:r>
      <w:r>
        <w:rPr>
          <w:rFonts w:ascii="Courier New" w:hAnsi="Courier New" w:cs="Courier New"/>
        </w:rPr>
        <w:t xml:space="preserve"> duruşmadan kast</w:t>
      </w:r>
      <w:r w:rsidR="00465AD6">
        <w:rPr>
          <w:rFonts w:ascii="Courier New" w:hAnsi="Courier New" w:cs="Courier New"/>
        </w:rPr>
        <w:t>edilenin</w:t>
      </w:r>
      <w:r w:rsidR="002D067F">
        <w:rPr>
          <w:rFonts w:ascii="Courier New" w:hAnsi="Courier New" w:cs="Courier New"/>
        </w:rPr>
        <w:t>,</w:t>
      </w:r>
      <w:r>
        <w:rPr>
          <w:rFonts w:ascii="Courier New" w:hAnsi="Courier New" w:cs="Courier New"/>
        </w:rPr>
        <w:t xml:space="preserve"> “whenever and wherever a cause is heard”, yani herhangi bir zaman ve herhangi bir yerde dinlenecek mesele olduğunu, bu nedenle Yargıtayın duruşma safhasındaki olguları da dikkate alması gerektiğini, bu olguları</w:t>
      </w:r>
      <w:r w:rsidR="006370FF">
        <w:rPr>
          <w:rFonts w:ascii="Courier New" w:hAnsi="Courier New" w:cs="Courier New"/>
        </w:rPr>
        <w:t>n</w:t>
      </w:r>
      <w:r>
        <w:rPr>
          <w:rFonts w:ascii="Courier New" w:hAnsi="Courier New" w:cs="Courier New"/>
        </w:rPr>
        <w:t xml:space="preserve"> önceden mahkemeye sunulmasının mümkün olmadığını ileri sürerek bu olguların karara bağlanması istenen olaya </w:t>
      </w:r>
      <w:r w:rsidR="002D067F">
        <w:rPr>
          <w:rFonts w:ascii="Courier New" w:hAnsi="Courier New" w:cs="Courier New"/>
        </w:rPr>
        <w:t>ciddi</w:t>
      </w:r>
      <w:r>
        <w:rPr>
          <w:rFonts w:ascii="Courier New" w:hAnsi="Courier New" w:cs="Courier New"/>
        </w:rPr>
        <w:t xml:space="preserve"> etkisinin olduğu</w:t>
      </w:r>
      <w:r w:rsidR="006370FF">
        <w:rPr>
          <w:rFonts w:ascii="Courier New" w:hAnsi="Courier New" w:cs="Courier New"/>
        </w:rPr>
        <w:t>nu</w:t>
      </w:r>
      <w:r>
        <w:rPr>
          <w:rFonts w:ascii="Courier New" w:hAnsi="Courier New" w:cs="Courier New"/>
        </w:rPr>
        <w:t xml:space="preserve"> ve istinafa etkisinin olacağı</w:t>
      </w:r>
      <w:r w:rsidR="006370FF">
        <w:rPr>
          <w:rFonts w:ascii="Courier New" w:hAnsi="Courier New" w:cs="Courier New"/>
        </w:rPr>
        <w:t>nı</w:t>
      </w:r>
      <w:r>
        <w:rPr>
          <w:rFonts w:ascii="Courier New" w:hAnsi="Courier New" w:cs="Courier New"/>
        </w:rPr>
        <w:t xml:space="preserve"> iddia e</w:t>
      </w:r>
      <w:r w:rsidR="006370FF">
        <w:rPr>
          <w:rFonts w:ascii="Courier New" w:hAnsi="Courier New" w:cs="Courier New"/>
        </w:rPr>
        <w:t>tti</w:t>
      </w:r>
      <w:r>
        <w:rPr>
          <w:rFonts w:ascii="Courier New" w:hAnsi="Courier New" w:cs="Courier New"/>
        </w:rPr>
        <w:t xml:space="preserve">. </w:t>
      </w:r>
      <w:r w:rsidR="006370FF">
        <w:rPr>
          <w:rFonts w:ascii="Courier New" w:hAnsi="Courier New" w:cs="Courier New"/>
        </w:rPr>
        <w:t>Yemin varakasın</w:t>
      </w:r>
      <w:r w:rsidR="002D067F">
        <w:rPr>
          <w:rFonts w:ascii="Courier New" w:hAnsi="Courier New" w:cs="Courier New"/>
        </w:rPr>
        <w:t>d</w:t>
      </w:r>
      <w:r w:rsidR="006370FF">
        <w:rPr>
          <w:rFonts w:ascii="Courier New" w:hAnsi="Courier New" w:cs="Courier New"/>
        </w:rPr>
        <w:t xml:space="preserve">a </w:t>
      </w:r>
      <w:r w:rsidR="002D067F">
        <w:rPr>
          <w:rFonts w:ascii="Courier New" w:hAnsi="Courier New" w:cs="Courier New"/>
        </w:rPr>
        <w:t xml:space="preserve">ayrıca, mezkûr </w:t>
      </w:r>
      <w:r>
        <w:rPr>
          <w:rFonts w:ascii="Courier New" w:hAnsi="Courier New" w:cs="Courier New"/>
        </w:rPr>
        <w:t>belg</w:t>
      </w:r>
      <w:r w:rsidR="006370FF">
        <w:rPr>
          <w:rFonts w:ascii="Courier New" w:hAnsi="Courier New" w:cs="Courier New"/>
        </w:rPr>
        <w:t>e</w:t>
      </w:r>
      <w:r>
        <w:rPr>
          <w:rFonts w:ascii="Courier New" w:hAnsi="Courier New" w:cs="Courier New"/>
        </w:rPr>
        <w:t>lerin tamamen belgesel nitelikte şahadet olduğu</w:t>
      </w:r>
      <w:r w:rsidR="00903E5E">
        <w:rPr>
          <w:rFonts w:ascii="Courier New" w:hAnsi="Courier New" w:cs="Courier New"/>
        </w:rPr>
        <w:t xml:space="preserve"> da</w:t>
      </w:r>
      <w:r>
        <w:rPr>
          <w:rFonts w:ascii="Courier New" w:hAnsi="Courier New" w:cs="Courier New"/>
        </w:rPr>
        <w:t xml:space="preserve"> ileri sürüldü. </w:t>
      </w:r>
      <w:bookmarkStart w:id="0" w:name="_GoBack"/>
      <w:bookmarkEnd w:id="0"/>
      <w:r>
        <w:rPr>
          <w:rFonts w:ascii="Courier New" w:hAnsi="Courier New" w:cs="Courier New"/>
        </w:rPr>
        <w:t xml:space="preserve"> </w:t>
      </w:r>
    </w:p>
    <w:p w:rsidR="00812E27" w:rsidRPr="00B21D31" w:rsidRDefault="00812E27" w:rsidP="004639CB">
      <w:pPr>
        <w:pStyle w:val="ListeParagraf"/>
        <w:spacing w:before="0" w:beforeAutospacing="0" w:after="0" w:afterAutospacing="0" w:line="360" w:lineRule="auto"/>
        <w:contextualSpacing/>
        <w:rPr>
          <w:rFonts w:ascii="Courier New" w:hAnsi="Courier New" w:cs="Courier New"/>
        </w:rPr>
      </w:pPr>
      <w:r w:rsidRPr="00B21D31">
        <w:rPr>
          <w:rFonts w:ascii="Courier New" w:hAnsi="Courier New" w:cs="Courier New"/>
        </w:rPr>
        <w:tab/>
      </w:r>
    </w:p>
    <w:p w:rsidR="00812E27" w:rsidRPr="00B21D31" w:rsidRDefault="00812E27" w:rsidP="00812E27">
      <w:pPr>
        <w:spacing w:after="0" w:line="360" w:lineRule="auto"/>
        <w:ind w:firstLine="714"/>
        <w:contextualSpacing/>
        <w:rPr>
          <w:rFonts w:ascii="Courier New" w:hAnsi="Courier New" w:cs="Courier New"/>
          <w:sz w:val="24"/>
          <w:szCs w:val="24"/>
        </w:rPr>
      </w:pPr>
      <w:r w:rsidRPr="00B21D31">
        <w:rPr>
          <w:rFonts w:ascii="Courier New" w:hAnsi="Courier New" w:cs="Courier New"/>
          <w:sz w:val="24"/>
          <w:szCs w:val="24"/>
        </w:rPr>
        <w:lastRenderedPageBreak/>
        <w:t xml:space="preserve">Müstedialeyh ise istidaya itirazname dosyalayarak istida altında </w:t>
      </w:r>
      <w:r w:rsidR="00903E5E">
        <w:rPr>
          <w:rFonts w:ascii="Courier New" w:hAnsi="Courier New" w:cs="Courier New"/>
          <w:sz w:val="24"/>
          <w:szCs w:val="24"/>
        </w:rPr>
        <w:t>yapılan talebe</w:t>
      </w:r>
      <w:r w:rsidRPr="00B21D31">
        <w:rPr>
          <w:rFonts w:ascii="Courier New" w:hAnsi="Courier New" w:cs="Courier New"/>
          <w:sz w:val="24"/>
          <w:szCs w:val="24"/>
        </w:rPr>
        <w:t xml:space="preserve"> itiraz etti.</w:t>
      </w:r>
      <w:r w:rsidR="00CE744F">
        <w:rPr>
          <w:rFonts w:ascii="Courier New" w:hAnsi="Courier New" w:cs="Courier New"/>
          <w:sz w:val="24"/>
          <w:szCs w:val="24"/>
        </w:rPr>
        <w:t xml:space="preserve"> Müstedialeyh önitiraz olarak yemin </w:t>
      </w:r>
      <w:r w:rsidR="00B66824">
        <w:rPr>
          <w:rFonts w:ascii="Courier New" w:hAnsi="Courier New" w:cs="Courier New"/>
          <w:sz w:val="24"/>
          <w:szCs w:val="24"/>
        </w:rPr>
        <w:t>varakasının avukat tarafından yapılamayacağı</w:t>
      </w:r>
      <w:r w:rsidR="00903E5E">
        <w:rPr>
          <w:rFonts w:ascii="Courier New" w:hAnsi="Courier New" w:cs="Courier New"/>
          <w:sz w:val="24"/>
          <w:szCs w:val="24"/>
        </w:rPr>
        <w:t>nı</w:t>
      </w:r>
      <w:r w:rsidR="00B66824">
        <w:rPr>
          <w:rFonts w:ascii="Courier New" w:hAnsi="Courier New" w:cs="Courier New"/>
          <w:sz w:val="24"/>
          <w:szCs w:val="24"/>
        </w:rPr>
        <w:t xml:space="preserve"> ve esas</w:t>
      </w:r>
      <w:r w:rsidR="00903E5E">
        <w:rPr>
          <w:rFonts w:ascii="Courier New" w:hAnsi="Courier New" w:cs="Courier New"/>
          <w:sz w:val="24"/>
          <w:szCs w:val="24"/>
        </w:rPr>
        <w:t>a</w:t>
      </w:r>
      <w:r w:rsidR="00B66824">
        <w:rPr>
          <w:rFonts w:ascii="Courier New" w:hAnsi="Courier New" w:cs="Courier New"/>
          <w:sz w:val="24"/>
          <w:szCs w:val="24"/>
        </w:rPr>
        <w:t xml:space="preserve"> ilişkin olguların eksik olduğu</w:t>
      </w:r>
      <w:r w:rsidR="00903E5E">
        <w:rPr>
          <w:rFonts w:ascii="Courier New" w:hAnsi="Courier New" w:cs="Courier New"/>
          <w:sz w:val="24"/>
          <w:szCs w:val="24"/>
        </w:rPr>
        <w:t>nu</w:t>
      </w:r>
      <w:r w:rsidR="00B66824">
        <w:rPr>
          <w:rFonts w:ascii="Courier New" w:hAnsi="Courier New" w:cs="Courier New"/>
          <w:sz w:val="24"/>
          <w:szCs w:val="24"/>
        </w:rPr>
        <w:t xml:space="preserve"> ileri sür</w:t>
      </w:r>
      <w:r w:rsidR="00903E5E">
        <w:rPr>
          <w:rFonts w:ascii="Courier New" w:hAnsi="Courier New" w:cs="Courier New"/>
          <w:sz w:val="24"/>
          <w:szCs w:val="24"/>
        </w:rPr>
        <w:t>d</w:t>
      </w:r>
      <w:r w:rsidR="00B66824">
        <w:rPr>
          <w:rFonts w:ascii="Courier New" w:hAnsi="Courier New" w:cs="Courier New"/>
          <w:sz w:val="24"/>
          <w:szCs w:val="24"/>
        </w:rPr>
        <w:t xml:space="preserve">ü. </w:t>
      </w:r>
      <w:r w:rsidR="00903E5E">
        <w:rPr>
          <w:rFonts w:ascii="Courier New" w:hAnsi="Courier New" w:cs="Courier New"/>
          <w:sz w:val="24"/>
          <w:szCs w:val="24"/>
        </w:rPr>
        <w:t>İtirazna</w:t>
      </w:r>
      <w:r w:rsidR="00777D39">
        <w:rPr>
          <w:rFonts w:ascii="Courier New" w:hAnsi="Courier New" w:cs="Courier New"/>
          <w:sz w:val="24"/>
          <w:szCs w:val="24"/>
        </w:rPr>
        <w:t>-</w:t>
      </w:r>
      <w:r w:rsidR="00903E5E">
        <w:rPr>
          <w:rFonts w:ascii="Courier New" w:hAnsi="Courier New" w:cs="Courier New"/>
          <w:sz w:val="24"/>
          <w:szCs w:val="24"/>
        </w:rPr>
        <w:t xml:space="preserve">meye ekli yemin varakasında </w:t>
      </w:r>
      <w:r w:rsidR="00B66824">
        <w:rPr>
          <w:rFonts w:ascii="Courier New" w:hAnsi="Courier New" w:cs="Courier New"/>
          <w:sz w:val="24"/>
          <w:szCs w:val="24"/>
        </w:rPr>
        <w:t>sunulmak istenen şahadet</w:t>
      </w:r>
      <w:r w:rsidR="00DA5068">
        <w:rPr>
          <w:rFonts w:ascii="Courier New" w:hAnsi="Courier New" w:cs="Courier New"/>
          <w:sz w:val="24"/>
          <w:szCs w:val="24"/>
        </w:rPr>
        <w:t>,</w:t>
      </w:r>
      <w:r w:rsidR="00B66824">
        <w:rPr>
          <w:rFonts w:ascii="Courier New" w:hAnsi="Courier New" w:cs="Courier New"/>
          <w:sz w:val="24"/>
          <w:szCs w:val="24"/>
        </w:rPr>
        <w:t xml:space="preserve"> Alt Mahkemenin karar tarihinde mevcut olmayan ve sonradan yaşanan olaylara ilişkin olduğundan ek şahadet</w:t>
      </w:r>
      <w:r w:rsidR="00DA5068">
        <w:rPr>
          <w:rFonts w:ascii="Courier New" w:hAnsi="Courier New" w:cs="Courier New"/>
          <w:sz w:val="24"/>
          <w:szCs w:val="24"/>
        </w:rPr>
        <w:t xml:space="preserve">e </w:t>
      </w:r>
      <w:r w:rsidR="00B66824">
        <w:rPr>
          <w:rFonts w:ascii="Courier New" w:hAnsi="Courier New" w:cs="Courier New"/>
          <w:sz w:val="24"/>
          <w:szCs w:val="24"/>
        </w:rPr>
        <w:t>izin verilmemesi gerektiği iddia edildi. Ayrıca bu şahadetin makul bir gayret sonucu elde edilemeye</w:t>
      </w:r>
      <w:r w:rsidR="00DA5068">
        <w:rPr>
          <w:rFonts w:ascii="Courier New" w:hAnsi="Courier New" w:cs="Courier New"/>
          <w:sz w:val="24"/>
          <w:szCs w:val="24"/>
        </w:rPr>
        <w:t>cek</w:t>
      </w:r>
      <w:r w:rsidR="00B66824">
        <w:rPr>
          <w:rFonts w:ascii="Courier New" w:hAnsi="Courier New" w:cs="Courier New"/>
          <w:sz w:val="24"/>
          <w:szCs w:val="24"/>
        </w:rPr>
        <w:t xml:space="preserve"> şahadet niteliğinde olmadığı ileri sürüldü ve istida</w:t>
      </w:r>
      <w:r w:rsidR="00DA5068">
        <w:rPr>
          <w:rFonts w:ascii="Courier New" w:hAnsi="Courier New" w:cs="Courier New"/>
          <w:sz w:val="24"/>
          <w:szCs w:val="24"/>
        </w:rPr>
        <w:t>daki</w:t>
      </w:r>
      <w:r w:rsidR="00B66824">
        <w:rPr>
          <w:rFonts w:ascii="Courier New" w:hAnsi="Courier New" w:cs="Courier New"/>
          <w:sz w:val="24"/>
          <w:szCs w:val="24"/>
        </w:rPr>
        <w:t xml:space="preserve"> taleplerin reddi talep edildi. </w:t>
      </w:r>
    </w:p>
    <w:p w:rsidR="00903E5E" w:rsidRPr="00B21D31" w:rsidRDefault="00903E5E" w:rsidP="004639CB">
      <w:pPr>
        <w:pStyle w:val="ListeParagraf"/>
        <w:spacing w:before="0" w:beforeAutospacing="0" w:after="0" w:afterAutospacing="0" w:line="360" w:lineRule="auto"/>
        <w:ind w:firstLine="708"/>
        <w:contextualSpacing/>
        <w:rPr>
          <w:rFonts w:ascii="Courier New" w:hAnsi="Courier New" w:cs="Courier New"/>
        </w:rPr>
      </w:pPr>
    </w:p>
    <w:p w:rsidR="00812E27" w:rsidRPr="00B21D31" w:rsidRDefault="00812E27" w:rsidP="00812E27">
      <w:pPr>
        <w:spacing w:after="0" w:line="360" w:lineRule="auto"/>
        <w:ind w:firstLine="714"/>
        <w:contextualSpacing/>
        <w:rPr>
          <w:rFonts w:ascii="Courier New" w:hAnsi="Courier New" w:cs="Courier New"/>
          <w:sz w:val="24"/>
          <w:szCs w:val="24"/>
        </w:rPr>
      </w:pPr>
      <w:r w:rsidRPr="00B21D31">
        <w:rPr>
          <w:rFonts w:ascii="Courier New" w:hAnsi="Courier New" w:cs="Courier New"/>
          <w:sz w:val="24"/>
          <w:szCs w:val="24"/>
        </w:rPr>
        <w:t xml:space="preserve">İstida duruşmasında Müstedi adına şahadet veren Müstedi </w:t>
      </w:r>
      <w:r w:rsidR="00DA5068">
        <w:rPr>
          <w:rFonts w:ascii="Courier New" w:hAnsi="Courier New" w:cs="Courier New"/>
          <w:sz w:val="24"/>
          <w:szCs w:val="24"/>
        </w:rPr>
        <w:t>A</w:t>
      </w:r>
      <w:r w:rsidRPr="00B21D31">
        <w:rPr>
          <w:rFonts w:ascii="Courier New" w:hAnsi="Courier New" w:cs="Courier New"/>
          <w:sz w:val="24"/>
          <w:szCs w:val="24"/>
        </w:rPr>
        <w:t xml:space="preserve">vukatı Oktay Çınar </w:t>
      </w:r>
      <w:r w:rsidR="00DA5068">
        <w:rPr>
          <w:rFonts w:ascii="Courier New" w:hAnsi="Courier New" w:cs="Courier New"/>
          <w:sz w:val="24"/>
          <w:szCs w:val="24"/>
        </w:rPr>
        <w:t xml:space="preserve">şahadetinde </w:t>
      </w:r>
      <w:r w:rsidRPr="00B21D31">
        <w:rPr>
          <w:rFonts w:ascii="Courier New" w:hAnsi="Courier New" w:cs="Courier New"/>
          <w:sz w:val="24"/>
          <w:szCs w:val="24"/>
        </w:rPr>
        <w:t>özetle;</w:t>
      </w:r>
    </w:p>
    <w:p w:rsidR="00812E27" w:rsidRPr="00B21D31" w:rsidRDefault="00812E27" w:rsidP="00812E27">
      <w:pPr>
        <w:spacing w:after="0" w:line="360" w:lineRule="auto"/>
        <w:ind w:firstLine="714"/>
        <w:contextualSpacing/>
        <w:rPr>
          <w:rFonts w:ascii="Courier New" w:hAnsi="Courier New" w:cs="Courier New"/>
          <w:sz w:val="24"/>
          <w:szCs w:val="24"/>
        </w:rPr>
      </w:pPr>
    </w:p>
    <w:p w:rsidR="00812E27" w:rsidRPr="00B21D31" w:rsidRDefault="00812E27" w:rsidP="00812E27">
      <w:pPr>
        <w:spacing w:after="0" w:line="360" w:lineRule="auto"/>
        <w:ind w:firstLine="714"/>
        <w:contextualSpacing/>
        <w:rPr>
          <w:rFonts w:ascii="Courier New" w:hAnsi="Courier New" w:cs="Courier New"/>
          <w:sz w:val="24"/>
          <w:szCs w:val="24"/>
        </w:rPr>
      </w:pPr>
      <w:r w:rsidRPr="00B21D31">
        <w:rPr>
          <w:rFonts w:ascii="Courier New" w:hAnsi="Courier New" w:cs="Courier New"/>
          <w:sz w:val="24"/>
          <w:szCs w:val="24"/>
        </w:rPr>
        <w:t>Alt Mahkemenin 30.1.2014 tarihli karar</w:t>
      </w:r>
      <w:r w:rsidR="00DA5068">
        <w:rPr>
          <w:rFonts w:ascii="Courier New" w:hAnsi="Courier New" w:cs="Courier New"/>
          <w:sz w:val="24"/>
          <w:szCs w:val="24"/>
        </w:rPr>
        <w:t>ın</w:t>
      </w:r>
      <w:r w:rsidRPr="00B21D31">
        <w:rPr>
          <w:rFonts w:ascii="Courier New" w:hAnsi="Courier New" w:cs="Courier New"/>
          <w:sz w:val="24"/>
          <w:szCs w:val="24"/>
        </w:rPr>
        <w:t>dan sonra tasfiye talebi ile ilgili kararı etkileyecek gelişmeler olduğunu, tasfiye işlemlerinde nihai karar</w:t>
      </w:r>
      <w:r w:rsidR="00DA5068">
        <w:rPr>
          <w:rFonts w:ascii="Courier New" w:hAnsi="Courier New" w:cs="Courier New"/>
          <w:sz w:val="24"/>
          <w:szCs w:val="24"/>
        </w:rPr>
        <w:t>ın</w:t>
      </w:r>
      <w:r w:rsidRPr="00B21D31">
        <w:rPr>
          <w:rFonts w:ascii="Courier New" w:hAnsi="Courier New" w:cs="Courier New"/>
          <w:sz w:val="24"/>
          <w:szCs w:val="24"/>
        </w:rPr>
        <w:t xml:space="preserve"> istinaf mahkemesi tarafın</w:t>
      </w:r>
      <w:r w:rsidR="00DA5068">
        <w:rPr>
          <w:rFonts w:ascii="Courier New" w:hAnsi="Courier New" w:cs="Courier New"/>
          <w:sz w:val="24"/>
          <w:szCs w:val="24"/>
        </w:rPr>
        <w:t>-</w:t>
      </w:r>
      <w:r w:rsidRPr="00B21D31">
        <w:rPr>
          <w:rFonts w:ascii="Courier New" w:hAnsi="Courier New" w:cs="Courier New"/>
          <w:sz w:val="24"/>
          <w:szCs w:val="24"/>
        </w:rPr>
        <w:t xml:space="preserve">dan verileceğini, bu karar verilene kadar tüm gelişmelerin mahkeme tarafından dikkate alınabileceğini, </w:t>
      </w:r>
      <w:r w:rsidR="00DA5068">
        <w:rPr>
          <w:rFonts w:ascii="Courier New" w:hAnsi="Courier New" w:cs="Courier New"/>
          <w:sz w:val="24"/>
          <w:szCs w:val="24"/>
        </w:rPr>
        <w:t>“</w:t>
      </w:r>
      <w:r w:rsidRPr="00B21D31">
        <w:rPr>
          <w:rFonts w:ascii="Courier New" w:hAnsi="Courier New" w:cs="Courier New"/>
          <w:sz w:val="24"/>
          <w:szCs w:val="24"/>
        </w:rPr>
        <w:t>hearing</w:t>
      </w:r>
      <w:r w:rsidR="00DA5068">
        <w:rPr>
          <w:rFonts w:ascii="Courier New" w:hAnsi="Courier New" w:cs="Courier New"/>
          <w:sz w:val="24"/>
          <w:szCs w:val="24"/>
        </w:rPr>
        <w:t>”</w:t>
      </w:r>
      <w:r w:rsidRPr="00B21D31">
        <w:rPr>
          <w:rFonts w:ascii="Courier New" w:hAnsi="Courier New" w:cs="Courier New"/>
          <w:sz w:val="24"/>
          <w:szCs w:val="24"/>
        </w:rPr>
        <w:t xml:space="preserve"> kelime</w:t>
      </w:r>
      <w:r w:rsidR="00DA5068">
        <w:rPr>
          <w:rFonts w:ascii="Courier New" w:hAnsi="Courier New" w:cs="Courier New"/>
          <w:sz w:val="24"/>
          <w:szCs w:val="24"/>
        </w:rPr>
        <w:t>-</w:t>
      </w:r>
      <w:r w:rsidRPr="00B21D31">
        <w:rPr>
          <w:rFonts w:ascii="Courier New" w:hAnsi="Courier New" w:cs="Courier New"/>
          <w:sz w:val="24"/>
          <w:szCs w:val="24"/>
        </w:rPr>
        <w:t>sinin ist</w:t>
      </w:r>
      <w:r w:rsidR="00DA5068">
        <w:rPr>
          <w:rFonts w:ascii="Courier New" w:hAnsi="Courier New" w:cs="Courier New"/>
          <w:sz w:val="24"/>
          <w:szCs w:val="24"/>
        </w:rPr>
        <w:t>i</w:t>
      </w:r>
      <w:r w:rsidRPr="00B21D31">
        <w:rPr>
          <w:rFonts w:ascii="Courier New" w:hAnsi="Courier New" w:cs="Courier New"/>
          <w:sz w:val="24"/>
          <w:szCs w:val="24"/>
        </w:rPr>
        <w:t>naftaki duruşmayı da kapsadığını, dolayısıyla istinaf duruşmasında bu şahadetin sunulmasına  izin ve emir verilebileceğini, bu meselede adil bir karar verilebilmesi için ek şahadete izin verilmesi gerektiğini beyan</w:t>
      </w:r>
      <w:r w:rsidR="00DA5068">
        <w:rPr>
          <w:rFonts w:ascii="Courier New" w:hAnsi="Courier New" w:cs="Courier New"/>
          <w:sz w:val="24"/>
          <w:szCs w:val="24"/>
        </w:rPr>
        <w:t xml:space="preserve"> ve iddia</w:t>
      </w:r>
      <w:r w:rsidRPr="00B21D31">
        <w:rPr>
          <w:rFonts w:ascii="Courier New" w:hAnsi="Courier New" w:cs="Courier New"/>
          <w:sz w:val="24"/>
          <w:szCs w:val="24"/>
        </w:rPr>
        <w:t xml:space="preserve"> etti. </w:t>
      </w:r>
    </w:p>
    <w:p w:rsidR="00812E27" w:rsidRPr="00B21D31" w:rsidRDefault="00812E27" w:rsidP="00812E27">
      <w:pPr>
        <w:spacing w:after="0" w:line="360" w:lineRule="auto"/>
        <w:ind w:firstLine="714"/>
        <w:contextualSpacing/>
        <w:rPr>
          <w:rFonts w:ascii="Courier New" w:hAnsi="Courier New" w:cs="Courier New"/>
          <w:sz w:val="24"/>
          <w:szCs w:val="24"/>
        </w:rPr>
      </w:pPr>
    </w:p>
    <w:p w:rsidR="00812E27" w:rsidRPr="00B21D31" w:rsidRDefault="00812E27" w:rsidP="00812E27">
      <w:pPr>
        <w:spacing w:after="0" w:line="360" w:lineRule="auto"/>
        <w:ind w:firstLine="714"/>
        <w:contextualSpacing/>
        <w:rPr>
          <w:rFonts w:ascii="Courier New" w:hAnsi="Courier New" w:cs="Courier New"/>
          <w:sz w:val="24"/>
          <w:szCs w:val="24"/>
        </w:rPr>
      </w:pPr>
      <w:r w:rsidRPr="00B21D31">
        <w:rPr>
          <w:rFonts w:ascii="Courier New" w:hAnsi="Courier New" w:cs="Courier New"/>
          <w:sz w:val="24"/>
          <w:szCs w:val="24"/>
        </w:rPr>
        <w:t xml:space="preserve">Müstedialeyh ise herhangi bir tanık dinletmedi. </w:t>
      </w:r>
    </w:p>
    <w:p w:rsidR="00812E27" w:rsidRPr="00B21D31" w:rsidRDefault="00812E27" w:rsidP="00812E27">
      <w:pPr>
        <w:spacing w:after="0" w:line="360" w:lineRule="auto"/>
        <w:ind w:firstLine="714"/>
        <w:contextualSpacing/>
        <w:rPr>
          <w:rFonts w:ascii="Courier New" w:hAnsi="Courier New" w:cs="Courier New"/>
          <w:sz w:val="24"/>
          <w:szCs w:val="24"/>
        </w:rPr>
      </w:pPr>
    </w:p>
    <w:p w:rsidR="00812E27" w:rsidRPr="00B21D31" w:rsidRDefault="00812E27" w:rsidP="00812E27">
      <w:pPr>
        <w:spacing w:after="0" w:line="360" w:lineRule="auto"/>
        <w:ind w:firstLine="714"/>
        <w:contextualSpacing/>
        <w:rPr>
          <w:rFonts w:ascii="Courier New" w:hAnsi="Courier New" w:cs="Courier New"/>
          <w:sz w:val="24"/>
          <w:szCs w:val="24"/>
        </w:rPr>
      </w:pPr>
      <w:r w:rsidRPr="00B21D31">
        <w:rPr>
          <w:rFonts w:ascii="Courier New" w:hAnsi="Courier New" w:cs="Courier New"/>
          <w:sz w:val="24"/>
          <w:szCs w:val="24"/>
        </w:rPr>
        <w:t xml:space="preserve">Müstedi </w:t>
      </w:r>
      <w:r w:rsidR="00DA5068">
        <w:rPr>
          <w:rFonts w:ascii="Courier New" w:hAnsi="Courier New" w:cs="Courier New"/>
          <w:sz w:val="24"/>
          <w:szCs w:val="24"/>
        </w:rPr>
        <w:t>A</w:t>
      </w:r>
      <w:r w:rsidRPr="00B21D31">
        <w:rPr>
          <w:rFonts w:ascii="Courier New" w:hAnsi="Courier New" w:cs="Courier New"/>
          <w:sz w:val="24"/>
          <w:szCs w:val="24"/>
        </w:rPr>
        <w:t>vukatı hitabında bu şahadetin sonradan bilgi</w:t>
      </w:r>
      <w:r w:rsidR="00DA5068">
        <w:rPr>
          <w:rFonts w:ascii="Courier New" w:hAnsi="Courier New" w:cs="Courier New"/>
          <w:sz w:val="24"/>
          <w:szCs w:val="24"/>
        </w:rPr>
        <w:t>-</w:t>
      </w:r>
      <w:r w:rsidRPr="00B21D31">
        <w:rPr>
          <w:rFonts w:ascii="Courier New" w:hAnsi="Courier New" w:cs="Courier New"/>
          <w:sz w:val="24"/>
          <w:szCs w:val="24"/>
        </w:rPr>
        <w:t>lerine geldiğini, hearing kelimesinin istinaf duruşmasını da kapsadığını, ek şahadetin her zaman ve her yerde sunulmasına izin verilebileceğini, bu şahadetin Müstedilerin bilgi ve tasarrufun</w:t>
      </w:r>
      <w:r w:rsidR="00DA5068">
        <w:rPr>
          <w:rFonts w:ascii="Courier New" w:hAnsi="Courier New" w:cs="Courier New"/>
          <w:sz w:val="24"/>
          <w:szCs w:val="24"/>
        </w:rPr>
        <w:t>d</w:t>
      </w:r>
      <w:r w:rsidRPr="00B21D31">
        <w:rPr>
          <w:rFonts w:ascii="Courier New" w:hAnsi="Courier New" w:cs="Courier New"/>
          <w:sz w:val="24"/>
          <w:szCs w:val="24"/>
        </w:rPr>
        <w:t>a olan bir şahadet olmadığını, bu nedenle sunulama</w:t>
      </w:r>
      <w:r w:rsidR="00DA5068">
        <w:rPr>
          <w:rFonts w:ascii="Courier New" w:hAnsi="Courier New" w:cs="Courier New"/>
          <w:sz w:val="24"/>
          <w:szCs w:val="24"/>
        </w:rPr>
        <w:t>-</w:t>
      </w:r>
      <w:r w:rsidRPr="00B21D31">
        <w:rPr>
          <w:rFonts w:ascii="Courier New" w:hAnsi="Courier New" w:cs="Courier New"/>
          <w:sz w:val="24"/>
          <w:szCs w:val="24"/>
        </w:rPr>
        <w:t xml:space="preserve">dığını, tasfiye talebi ile ilgili bu şahadetin istinafta </w:t>
      </w:r>
      <w:r w:rsidRPr="00B21D31">
        <w:rPr>
          <w:rFonts w:ascii="Courier New" w:hAnsi="Courier New" w:cs="Courier New"/>
          <w:sz w:val="24"/>
          <w:szCs w:val="24"/>
        </w:rPr>
        <w:lastRenderedPageBreak/>
        <w:t>sunulmasına izin verilmesi halinde adil bir karara varıla</w:t>
      </w:r>
      <w:r w:rsidR="00DA5068">
        <w:rPr>
          <w:rFonts w:ascii="Courier New" w:hAnsi="Courier New" w:cs="Courier New"/>
          <w:sz w:val="24"/>
          <w:szCs w:val="24"/>
        </w:rPr>
        <w:t>-</w:t>
      </w:r>
      <w:r w:rsidRPr="00B21D31">
        <w:rPr>
          <w:rFonts w:ascii="Courier New" w:hAnsi="Courier New" w:cs="Courier New"/>
          <w:sz w:val="24"/>
          <w:szCs w:val="24"/>
        </w:rPr>
        <w:t xml:space="preserve">bileceğini ileri sürdü. </w:t>
      </w:r>
    </w:p>
    <w:p w:rsidR="00812E27" w:rsidRPr="00B21D31" w:rsidRDefault="00812E27" w:rsidP="00812E27">
      <w:pPr>
        <w:spacing w:after="0" w:line="360" w:lineRule="auto"/>
        <w:ind w:firstLine="714"/>
        <w:contextualSpacing/>
        <w:rPr>
          <w:rFonts w:ascii="Courier New" w:hAnsi="Courier New" w:cs="Courier New"/>
          <w:sz w:val="24"/>
          <w:szCs w:val="24"/>
        </w:rPr>
      </w:pPr>
    </w:p>
    <w:p w:rsidR="00812E27" w:rsidRPr="00B21D31" w:rsidRDefault="00812E27" w:rsidP="00812E27">
      <w:pPr>
        <w:spacing w:after="0" w:line="360" w:lineRule="auto"/>
        <w:ind w:firstLine="714"/>
        <w:contextualSpacing/>
        <w:rPr>
          <w:rFonts w:ascii="Courier New" w:hAnsi="Courier New" w:cs="Courier New"/>
          <w:sz w:val="24"/>
          <w:szCs w:val="24"/>
        </w:rPr>
      </w:pPr>
      <w:r w:rsidRPr="00B21D31">
        <w:rPr>
          <w:rFonts w:ascii="Courier New" w:hAnsi="Courier New" w:cs="Courier New"/>
          <w:sz w:val="24"/>
          <w:szCs w:val="24"/>
        </w:rPr>
        <w:t xml:space="preserve">Müstedialeyh </w:t>
      </w:r>
      <w:r w:rsidR="00C134A8">
        <w:rPr>
          <w:rFonts w:ascii="Courier New" w:hAnsi="Courier New" w:cs="Courier New"/>
          <w:sz w:val="24"/>
          <w:szCs w:val="24"/>
        </w:rPr>
        <w:t>A</w:t>
      </w:r>
      <w:r w:rsidRPr="00B21D31">
        <w:rPr>
          <w:rFonts w:ascii="Courier New" w:hAnsi="Courier New" w:cs="Courier New"/>
          <w:sz w:val="24"/>
          <w:szCs w:val="24"/>
        </w:rPr>
        <w:t>vukatı ise Alt Mahkemenin verdiği kararın kesin ve nihai olduğunu, Yargıtayın istinaf duruşmasında Alt Mahkemenin huzurundaki olgularla meseleyi inceleyebileceğini, istisnai hallerde bir t</w:t>
      </w:r>
      <w:r w:rsidR="00777D39">
        <w:rPr>
          <w:rFonts w:ascii="Courier New" w:hAnsi="Courier New" w:cs="Courier New"/>
          <w:sz w:val="24"/>
          <w:szCs w:val="24"/>
        </w:rPr>
        <w:t>a</w:t>
      </w:r>
      <w:r w:rsidRPr="00B21D31">
        <w:rPr>
          <w:rFonts w:ascii="Courier New" w:hAnsi="Courier New" w:cs="Courier New"/>
          <w:sz w:val="24"/>
          <w:szCs w:val="24"/>
        </w:rPr>
        <w:t>rafın bilgisin</w:t>
      </w:r>
      <w:r w:rsidR="00C134A8">
        <w:rPr>
          <w:rFonts w:ascii="Courier New" w:hAnsi="Courier New" w:cs="Courier New"/>
          <w:sz w:val="24"/>
          <w:szCs w:val="24"/>
        </w:rPr>
        <w:t>d</w:t>
      </w:r>
      <w:r w:rsidRPr="00B21D31">
        <w:rPr>
          <w:rFonts w:ascii="Courier New" w:hAnsi="Courier New" w:cs="Courier New"/>
          <w:sz w:val="24"/>
          <w:szCs w:val="24"/>
        </w:rPr>
        <w:t xml:space="preserve">e olmayan ve makul bir gayret göstermesi halinde de elde </w:t>
      </w:r>
      <w:r w:rsidR="00C134A8">
        <w:rPr>
          <w:rFonts w:ascii="Courier New" w:hAnsi="Courier New" w:cs="Courier New"/>
          <w:sz w:val="24"/>
          <w:szCs w:val="24"/>
        </w:rPr>
        <w:t>edilmesi</w:t>
      </w:r>
      <w:r w:rsidRPr="00B21D31">
        <w:rPr>
          <w:rFonts w:ascii="Courier New" w:hAnsi="Courier New" w:cs="Courier New"/>
          <w:sz w:val="24"/>
          <w:szCs w:val="24"/>
        </w:rPr>
        <w:t xml:space="preserve"> söz</w:t>
      </w:r>
      <w:r w:rsidR="00C134A8">
        <w:rPr>
          <w:rFonts w:ascii="Courier New" w:hAnsi="Courier New" w:cs="Courier New"/>
          <w:sz w:val="24"/>
          <w:szCs w:val="24"/>
        </w:rPr>
        <w:t xml:space="preserve"> </w:t>
      </w:r>
      <w:r w:rsidRPr="00B21D31">
        <w:rPr>
          <w:rFonts w:ascii="Courier New" w:hAnsi="Courier New" w:cs="Courier New"/>
          <w:sz w:val="24"/>
          <w:szCs w:val="24"/>
        </w:rPr>
        <w:t>konusu olmayan şahadetin sunulmasına izin verilebileceğini, bu istisnai halin ancak Alt Mahkemede duruşma safhasında mevcut bir şahadet için geçerli olduğunu, Alt Mahkem</w:t>
      </w:r>
      <w:r w:rsidR="00777D39">
        <w:rPr>
          <w:rFonts w:ascii="Courier New" w:hAnsi="Courier New" w:cs="Courier New"/>
          <w:sz w:val="24"/>
          <w:szCs w:val="24"/>
        </w:rPr>
        <w:t>e</w:t>
      </w:r>
      <w:r w:rsidRPr="00B21D31">
        <w:rPr>
          <w:rFonts w:ascii="Courier New" w:hAnsi="Courier New" w:cs="Courier New"/>
          <w:sz w:val="24"/>
          <w:szCs w:val="24"/>
        </w:rPr>
        <w:t xml:space="preserve">nin karar vermesinden sonraki bir dönemde gelişen bir olgunun sunulmasına izin verilemeyeceğini ileri sürdü.    </w:t>
      </w:r>
    </w:p>
    <w:p w:rsidR="00812E27" w:rsidRPr="00B21D31" w:rsidRDefault="00812E27" w:rsidP="00812E27">
      <w:pPr>
        <w:pStyle w:val="ListeParagraf"/>
        <w:spacing w:before="0" w:beforeAutospacing="0" w:after="0" w:afterAutospacing="0" w:line="360" w:lineRule="auto"/>
        <w:contextualSpacing/>
        <w:rPr>
          <w:rFonts w:ascii="Courier New" w:hAnsi="Courier New" w:cs="Courier New"/>
        </w:rPr>
      </w:pPr>
    </w:p>
    <w:p w:rsidR="00812E27" w:rsidRPr="00B21D31" w:rsidRDefault="00812E27" w:rsidP="00812E27">
      <w:pPr>
        <w:spacing w:after="0" w:line="360" w:lineRule="auto"/>
        <w:ind w:firstLine="720"/>
        <w:contextualSpacing/>
        <w:rPr>
          <w:rFonts w:ascii="Courier New" w:hAnsi="Courier New" w:cs="Courier New"/>
          <w:sz w:val="24"/>
          <w:szCs w:val="24"/>
        </w:rPr>
      </w:pPr>
      <w:r w:rsidRPr="00B21D31">
        <w:rPr>
          <w:rFonts w:ascii="Courier New" w:hAnsi="Courier New" w:cs="Courier New"/>
          <w:sz w:val="24"/>
          <w:szCs w:val="24"/>
        </w:rPr>
        <w:t xml:space="preserve">Müstedi </w:t>
      </w:r>
      <w:r w:rsidR="00C134A8">
        <w:rPr>
          <w:rFonts w:ascii="Courier New" w:hAnsi="Courier New" w:cs="Courier New"/>
          <w:sz w:val="24"/>
          <w:szCs w:val="24"/>
        </w:rPr>
        <w:t>A</w:t>
      </w:r>
      <w:r w:rsidRPr="00B21D31">
        <w:rPr>
          <w:rFonts w:ascii="Courier New" w:hAnsi="Courier New" w:cs="Courier New"/>
          <w:sz w:val="24"/>
          <w:szCs w:val="24"/>
        </w:rPr>
        <w:t>vukatı</w:t>
      </w:r>
      <w:r w:rsidR="00C134A8">
        <w:rPr>
          <w:rFonts w:ascii="Courier New" w:hAnsi="Courier New" w:cs="Courier New"/>
          <w:sz w:val="24"/>
          <w:szCs w:val="24"/>
        </w:rPr>
        <w:t>,</w:t>
      </w:r>
      <w:r w:rsidRPr="00B21D31">
        <w:rPr>
          <w:rFonts w:ascii="Courier New" w:hAnsi="Courier New" w:cs="Courier New"/>
          <w:sz w:val="24"/>
          <w:szCs w:val="24"/>
        </w:rPr>
        <w:t xml:space="preserve"> istinaf duruşmasındaki hitabında</w:t>
      </w:r>
      <w:r w:rsidR="00C134A8">
        <w:rPr>
          <w:rFonts w:ascii="Courier New" w:hAnsi="Courier New" w:cs="Courier New"/>
          <w:sz w:val="24"/>
          <w:szCs w:val="24"/>
        </w:rPr>
        <w:t>,</w:t>
      </w:r>
      <w:r w:rsidRPr="00B21D31">
        <w:rPr>
          <w:rFonts w:ascii="Courier New" w:hAnsi="Courier New" w:cs="Courier New"/>
          <w:sz w:val="24"/>
          <w:szCs w:val="24"/>
        </w:rPr>
        <w:t xml:space="preserve"> işitilme kavramının ingilizcesi olan </w:t>
      </w:r>
      <w:r w:rsidRPr="00B21D31">
        <w:rPr>
          <w:rFonts w:ascii="Courier New" w:hAnsi="Courier New" w:cs="Courier New"/>
          <w:b/>
          <w:sz w:val="24"/>
          <w:szCs w:val="24"/>
        </w:rPr>
        <w:t>“hearing”</w:t>
      </w:r>
      <w:r w:rsidRPr="00B21D31">
        <w:rPr>
          <w:rFonts w:ascii="Courier New" w:hAnsi="Courier New" w:cs="Courier New"/>
          <w:sz w:val="24"/>
          <w:szCs w:val="24"/>
        </w:rPr>
        <w:t xml:space="preserve"> kavramının ortak hukukta Alt Mahkeme ve duruşmayı kapsadığını ileri sürmektedir. </w:t>
      </w:r>
    </w:p>
    <w:p w:rsidR="00812E27" w:rsidRPr="00B21D31" w:rsidRDefault="00812E27" w:rsidP="00812E27">
      <w:pPr>
        <w:spacing w:after="0" w:line="360" w:lineRule="auto"/>
        <w:ind w:firstLine="720"/>
        <w:contextualSpacing/>
        <w:rPr>
          <w:rFonts w:ascii="Courier New" w:hAnsi="Courier New" w:cs="Courier New"/>
          <w:sz w:val="24"/>
          <w:szCs w:val="24"/>
        </w:rPr>
      </w:pPr>
    </w:p>
    <w:p w:rsidR="00903E5E" w:rsidRDefault="00812E27" w:rsidP="00812E27">
      <w:pPr>
        <w:spacing w:after="0" w:line="360" w:lineRule="auto"/>
        <w:ind w:firstLine="720"/>
        <w:contextualSpacing/>
        <w:rPr>
          <w:rFonts w:ascii="Courier New" w:hAnsi="Courier New" w:cs="Courier New"/>
          <w:sz w:val="24"/>
          <w:szCs w:val="24"/>
        </w:rPr>
      </w:pPr>
      <w:r w:rsidRPr="00B21D31">
        <w:rPr>
          <w:rFonts w:ascii="Courier New" w:hAnsi="Courier New" w:cs="Courier New"/>
          <w:sz w:val="24"/>
          <w:szCs w:val="24"/>
        </w:rPr>
        <w:t xml:space="preserve">Müstedialeyhler ise istinaf duruşmasında </w:t>
      </w:r>
      <w:r w:rsidR="00F610AD">
        <w:rPr>
          <w:rFonts w:ascii="Courier New" w:hAnsi="Courier New" w:cs="Courier New"/>
          <w:sz w:val="24"/>
          <w:szCs w:val="24"/>
        </w:rPr>
        <w:t xml:space="preserve">Yargıtayın, </w:t>
      </w:r>
      <w:r w:rsidRPr="00B21D31">
        <w:rPr>
          <w:rFonts w:ascii="Courier New" w:hAnsi="Courier New" w:cs="Courier New"/>
          <w:sz w:val="24"/>
          <w:szCs w:val="24"/>
        </w:rPr>
        <w:t xml:space="preserve">Alt Mahkemenin </w:t>
      </w:r>
      <w:r w:rsidR="00F610AD">
        <w:rPr>
          <w:rFonts w:ascii="Courier New" w:hAnsi="Courier New" w:cs="Courier New"/>
          <w:sz w:val="24"/>
          <w:szCs w:val="24"/>
        </w:rPr>
        <w:t xml:space="preserve">meseleyi </w:t>
      </w:r>
      <w:r w:rsidRPr="00B21D31">
        <w:rPr>
          <w:rFonts w:ascii="Courier New" w:hAnsi="Courier New" w:cs="Courier New"/>
          <w:sz w:val="24"/>
          <w:szCs w:val="24"/>
        </w:rPr>
        <w:t xml:space="preserve">dinlediği aşamadaki olgularla inceleme yapması gerektiğini, buna istisna olarak </w:t>
      </w:r>
      <w:r w:rsidR="00F610AD">
        <w:rPr>
          <w:rFonts w:ascii="Courier New" w:hAnsi="Courier New" w:cs="Courier New"/>
          <w:sz w:val="24"/>
          <w:szCs w:val="24"/>
        </w:rPr>
        <w:t xml:space="preserve">mesele </w:t>
      </w:r>
      <w:r w:rsidRPr="00B21D31">
        <w:rPr>
          <w:rFonts w:ascii="Courier New" w:hAnsi="Courier New" w:cs="Courier New"/>
          <w:sz w:val="24"/>
          <w:szCs w:val="24"/>
        </w:rPr>
        <w:t xml:space="preserve">Alt Mahkemede dinlendiği aşamada </w:t>
      </w:r>
      <w:r w:rsidR="00F610AD">
        <w:rPr>
          <w:rFonts w:ascii="Courier New" w:hAnsi="Courier New" w:cs="Courier New"/>
          <w:sz w:val="24"/>
          <w:szCs w:val="24"/>
        </w:rPr>
        <w:t>gerekli</w:t>
      </w:r>
      <w:r w:rsidRPr="00B21D31">
        <w:rPr>
          <w:rFonts w:ascii="Courier New" w:hAnsi="Courier New" w:cs="Courier New"/>
          <w:sz w:val="24"/>
          <w:szCs w:val="24"/>
        </w:rPr>
        <w:t xml:space="preserve"> tüm çaba gösterilmesine karşın </w:t>
      </w:r>
      <w:r w:rsidR="00F610AD">
        <w:rPr>
          <w:rFonts w:ascii="Courier New" w:hAnsi="Courier New" w:cs="Courier New"/>
          <w:sz w:val="24"/>
          <w:szCs w:val="24"/>
        </w:rPr>
        <w:t xml:space="preserve">şahadetin </w:t>
      </w:r>
      <w:r w:rsidRPr="00B21D31">
        <w:rPr>
          <w:rFonts w:ascii="Courier New" w:hAnsi="Courier New" w:cs="Courier New"/>
          <w:sz w:val="24"/>
          <w:szCs w:val="24"/>
        </w:rPr>
        <w:t>elde olmayan sebeplerle mahkemeye sunulamaması</w:t>
      </w:r>
      <w:r w:rsidR="00F610AD">
        <w:rPr>
          <w:rFonts w:ascii="Courier New" w:hAnsi="Courier New" w:cs="Courier New"/>
          <w:sz w:val="24"/>
          <w:szCs w:val="24"/>
        </w:rPr>
        <w:t xml:space="preserve"> olup bunun</w:t>
      </w:r>
      <w:r w:rsidRPr="00B21D31">
        <w:rPr>
          <w:rFonts w:ascii="Courier New" w:hAnsi="Courier New" w:cs="Courier New"/>
          <w:sz w:val="24"/>
          <w:szCs w:val="24"/>
        </w:rPr>
        <w:t xml:space="preserve"> ortaya konması gerektiğini, taraflardan birinin karardan daha sonraki döneme ait bir şahadeti sunamayacağını, istidanın HMUT E. 35 n. 8</w:t>
      </w:r>
      <w:r w:rsidR="00777D39">
        <w:rPr>
          <w:rFonts w:ascii="Courier New" w:hAnsi="Courier New" w:cs="Courier New"/>
          <w:sz w:val="24"/>
          <w:szCs w:val="24"/>
        </w:rPr>
        <w:t>'</w:t>
      </w:r>
      <w:r w:rsidRPr="00B21D31">
        <w:rPr>
          <w:rFonts w:ascii="Courier New" w:hAnsi="Courier New" w:cs="Courier New"/>
          <w:sz w:val="24"/>
          <w:szCs w:val="24"/>
        </w:rPr>
        <w:t>e dayandığını, incelemenin sadece bununla sınırlı olmasının gerektiğini, 9/</w:t>
      </w:r>
      <w:r w:rsidR="00F610AD">
        <w:rPr>
          <w:rFonts w:ascii="Courier New" w:hAnsi="Courier New" w:cs="Courier New"/>
          <w:sz w:val="24"/>
          <w:szCs w:val="24"/>
        </w:rPr>
        <w:t>19</w:t>
      </w:r>
      <w:r w:rsidRPr="00B21D31">
        <w:rPr>
          <w:rFonts w:ascii="Courier New" w:hAnsi="Courier New" w:cs="Courier New"/>
          <w:sz w:val="24"/>
          <w:szCs w:val="24"/>
        </w:rPr>
        <w:t>76 sayılı Mahkemeler Yasasının 37</w:t>
      </w:r>
      <w:r w:rsidR="00F610AD">
        <w:rPr>
          <w:rFonts w:ascii="Courier New" w:hAnsi="Courier New" w:cs="Courier New"/>
          <w:sz w:val="24"/>
          <w:szCs w:val="24"/>
        </w:rPr>
        <w:t xml:space="preserve">. maddesinin </w:t>
      </w:r>
      <w:r w:rsidRPr="00B21D31">
        <w:rPr>
          <w:rFonts w:ascii="Courier New" w:hAnsi="Courier New" w:cs="Courier New"/>
          <w:sz w:val="24"/>
          <w:szCs w:val="24"/>
        </w:rPr>
        <w:t>(3)</w:t>
      </w:r>
      <w:r w:rsidR="00F610AD">
        <w:rPr>
          <w:rFonts w:ascii="Courier New" w:hAnsi="Courier New" w:cs="Courier New"/>
          <w:sz w:val="24"/>
          <w:szCs w:val="24"/>
        </w:rPr>
        <w:t>. fıkrasına</w:t>
      </w:r>
      <w:r w:rsidRPr="00B21D31">
        <w:rPr>
          <w:rFonts w:ascii="Courier New" w:hAnsi="Courier New" w:cs="Courier New"/>
          <w:sz w:val="24"/>
          <w:szCs w:val="24"/>
        </w:rPr>
        <w:t xml:space="preserve"> bendine ilişki</w:t>
      </w:r>
      <w:r w:rsidR="00777D39">
        <w:rPr>
          <w:rFonts w:ascii="Courier New" w:hAnsi="Courier New" w:cs="Courier New"/>
          <w:sz w:val="24"/>
          <w:szCs w:val="24"/>
        </w:rPr>
        <w:t>n</w:t>
      </w:r>
      <w:r w:rsidRPr="00B21D31">
        <w:rPr>
          <w:rFonts w:ascii="Courier New" w:hAnsi="Courier New" w:cs="Courier New"/>
          <w:sz w:val="24"/>
          <w:szCs w:val="24"/>
        </w:rPr>
        <w:t xml:space="preserve"> bir talep yapılmadığından bu hususta bir inceleme yapılmaması gerektiğini ileri sürdü. </w:t>
      </w:r>
    </w:p>
    <w:p w:rsidR="00812E27" w:rsidRDefault="00812E27" w:rsidP="00812E27">
      <w:pPr>
        <w:spacing w:after="0" w:line="360" w:lineRule="auto"/>
        <w:ind w:firstLine="720"/>
        <w:contextualSpacing/>
        <w:rPr>
          <w:rFonts w:ascii="Courier New" w:hAnsi="Courier New" w:cs="Courier New"/>
          <w:sz w:val="24"/>
          <w:szCs w:val="24"/>
        </w:rPr>
      </w:pPr>
      <w:r w:rsidRPr="00B21D31">
        <w:rPr>
          <w:rFonts w:ascii="Courier New" w:hAnsi="Courier New" w:cs="Courier New"/>
          <w:sz w:val="24"/>
          <w:szCs w:val="24"/>
        </w:rPr>
        <w:t xml:space="preserve"> </w:t>
      </w:r>
    </w:p>
    <w:p w:rsidR="00903E5E" w:rsidRDefault="00903E5E" w:rsidP="00903E5E">
      <w:pPr>
        <w:pStyle w:val="ListeParagraf"/>
        <w:spacing w:before="0" w:beforeAutospacing="0" w:after="0" w:afterAutospacing="0" w:line="360" w:lineRule="auto"/>
        <w:ind w:firstLine="708"/>
        <w:contextualSpacing/>
        <w:rPr>
          <w:rFonts w:ascii="Courier New" w:hAnsi="Courier New" w:cs="Courier New"/>
        </w:rPr>
      </w:pPr>
      <w:r w:rsidRPr="00B21D31">
        <w:rPr>
          <w:rFonts w:ascii="Courier New" w:hAnsi="Courier New" w:cs="Courier New"/>
        </w:rPr>
        <w:t xml:space="preserve">Bu </w:t>
      </w:r>
      <w:r>
        <w:rPr>
          <w:rFonts w:ascii="Courier New" w:hAnsi="Courier New" w:cs="Courier New"/>
        </w:rPr>
        <w:t>kararın</w:t>
      </w:r>
      <w:r w:rsidRPr="00B21D31">
        <w:rPr>
          <w:rFonts w:ascii="Courier New" w:hAnsi="Courier New" w:cs="Courier New"/>
        </w:rPr>
        <w:t xml:space="preserve"> konusu</w:t>
      </w:r>
      <w:r w:rsidR="00F610AD">
        <w:rPr>
          <w:rFonts w:ascii="Courier New" w:hAnsi="Courier New" w:cs="Courier New"/>
        </w:rPr>
        <w:t>,</w:t>
      </w:r>
      <w:r w:rsidRPr="00B21D31">
        <w:rPr>
          <w:rFonts w:ascii="Courier New" w:hAnsi="Courier New" w:cs="Courier New"/>
        </w:rPr>
        <w:t xml:space="preserve"> istidanın A paragrafına ilişkin ek şahadet sunulması talebidir. </w:t>
      </w:r>
      <w:r>
        <w:rPr>
          <w:rFonts w:ascii="Courier New" w:hAnsi="Courier New" w:cs="Courier New"/>
        </w:rPr>
        <w:t>Müstedialeyhin ön</w:t>
      </w:r>
      <w:r w:rsidR="00777D39">
        <w:rPr>
          <w:rFonts w:ascii="Courier New" w:hAnsi="Courier New" w:cs="Courier New"/>
        </w:rPr>
        <w:t xml:space="preserve"> </w:t>
      </w:r>
      <w:r>
        <w:rPr>
          <w:rFonts w:ascii="Courier New" w:hAnsi="Courier New" w:cs="Courier New"/>
        </w:rPr>
        <w:t xml:space="preserve">itiraz olarak </w:t>
      </w:r>
      <w:r>
        <w:rPr>
          <w:rFonts w:ascii="Courier New" w:hAnsi="Courier New" w:cs="Courier New"/>
        </w:rPr>
        <w:lastRenderedPageBreak/>
        <w:t xml:space="preserve">ileri sürdüğü hususlarla ilgili istida duruşmasında bir iddia yapılmadığından bu iddiaları dikkate almayız. </w:t>
      </w:r>
    </w:p>
    <w:p w:rsidR="00812E27" w:rsidRDefault="00812E27" w:rsidP="00812E27">
      <w:pPr>
        <w:spacing w:after="0" w:line="360" w:lineRule="auto"/>
        <w:ind w:firstLine="720"/>
        <w:contextualSpacing/>
        <w:rPr>
          <w:rFonts w:ascii="Courier New" w:hAnsi="Courier New" w:cs="Courier New"/>
          <w:sz w:val="24"/>
          <w:szCs w:val="24"/>
        </w:rPr>
      </w:pPr>
    </w:p>
    <w:p w:rsidR="00812E27" w:rsidRDefault="00777D39" w:rsidP="00812E27">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Bunun yanında</w:t>
      </w:r>
      <w:r w:rsidR="00F610AD">
        <w:rPr>
          <w:rFonts w:ascii="Courier New" w:hAnsi="Courier New" w:cs="Courier New"/>
          <w:sz w:val="24"/>
          <w:szCs w:val="24"/>
        </w:rPr>
        <w:t>,</w:t>
      </w:r>
      <w:r>
        <w:rPr>
          <w:rFonts w:ascii="Courier New" w:hAnsi="Courier New" w:cs="Courier New"/>
          <w:sz w:val="24"/>
          <w:szCs w:val="24"/>
        </w:rPr>
        <w:t xml:space="preserve"> </w:t>
      </w:r>
      <w:r w:rsidR="00812E27">
        <w:rPr>
          <w:rFonts w:ascii="Courier New" w:hAnsi="Courier New" w:cs="Courier New"/>
          <w:sz w:val="24"/>
          <w:szCs w:val="24"/>
        </w:rPr>
        <w:t xml:space="preserve">Müstedinin istidası sadece </w:t>
      </w:r>
      <w:r w:rsidR="00F610AD">
        <w:rPr>
          <w:rFonts w:ascii="Courier New" w:hAnsi="Courier New" w:cs="Courier New"/>
          <w:sz w:val="24"/>
          <w:szCs w:val="24"/>
        </w:rPr>
        <w:t xml:space="preserve">HMUT </w:t>
      </w:r>
      <w:r w:rsidR="00812E27">
        <w:rPr>
          <w:rFonts w:ascii="Courier New" w:hAnsi="Courier New" w:cs="Courier New"/>
          <w:sz w:val="24"/>
          <w:szCs w:val="24"/>
        </w:rPr>
        <w:t>E.35 n. 8</w:t>
      </w:r>
      <w:r>
        <w:rPr>
          <w:rFonts w:ascii="Courier New" w:hAnsi="Courier New" w:cs="Courier New"/>
          <w:sz w:val="24"/>
          <w:szCs w:val="24"/>
        </w:rPr>
        <w:t>'</w:t>
      </w:r>
      <w:r w:rsidR="00812E27">
        <w:rPr>
          <w:rFonts w:ascii="Courier New" w:hAnsi="Courier New" w:cs="Courier New"/>
          <w:sz w:val="24"/>
          <w:szCs w:val="24"/>
        </w:rPr>
        <w:t xml:space="preserve">e istinad ettiğinden meseleyi sadece bu nizam altında inceleriz. </w:t>
      </w:r>
    </w:p>
    <w:p w:rsidR="00812E27" w:rsidRPr="00B21D31" w:rsidRDefault="00812E27" w:rsidP="00812E27">
      <w:pPr>
        <w:spacing w:after="0" w:line="360" w:lineRule="auto"/>
        <w:ind w:firstLine="720"/>
        <w:contextualSpacing/>
        <w:rPr>
          <w:rFonts w:ascii="Courier New" w:hAnsi="Courier New" w:cs="Courier New"/>
          <w:sz w:val="24"/>
          <w:szCs w:val="24"/>
        </w:rPr>
      </w:pPr>
    </w:p>
    <w:p w:rsidR="00812E27" w:rsidRPr="00B21D31" w:rsidRDefault="00812E27" w:rsidP="00812E27">
      <w:pPr>
        <w:spacing w:after="0" w:line="360" w:lineRule="auto"/>
        <w:ind w:firstLine="720"/>
        <w:contextualSpacing/>
        <w:rPr>
          <w:rFonts w:ascii="Courier New" w:hAnsi="Courier New" w:cs="Courier New"/>
          <w:sz w:val="24"/>
          <w:szCs w:val="24"/>
        </w:rPr>
      </w:pPr>
      <w:r w:rsidRPr="00B21D31">
        <w:rPr>
          <w:rFonts w:ascii="Courier New" w:hAnsi="Courier New" w:cs="Courier New"/>
          <w:sz w:val="24"/>
          <w:szCs w:val="24"/>
        </w:rPr>
        <w:t>Hukuk Muhakemeleri Usul Tüzüğü E</w:t>
      </w:r>
      <w:r w:rsidR="00F610AD">
        <w:rPr>
          <w:rFonts w:ascii="Courier New" w:hAnsi="Courier New" w:cs="Courier New"/>
          <w:sz w:val="24"/>
          <w:szCs w:val="24"/>
        </w:rPr>
        <w:t>.</w:t>
      </w:r>
      <w:r w:rsidRPr="00B21D31">
        <w:rPr>
          <w:rFonts w:ascii="Courier New" w:hAnsi="Courier New" w:cs="Courier New"/>
          <w:sz w:val="24"/>
          <w:szCs w:val="24"/>
        </w:rPr>
        <w:t xml:space="preserve"> 35 n.8 uyarınca istinaf duruşmasında ek şahadet sunulmasına izin verilebilir. Bu nizam aynen şöyledir:</w:t>
      </w:r>
    </w:p>
    <w:p w:rsidR="00812E27" w:rsidRPr="00B21D31" w:rsidRDefault="00812E27" w:rsidP="00812E27">
      <w:pPr>
        <w:spacing w:after="0" w:line="360" w:lineRule="auto"/>
        <w:contextualSpacing/>
        <w:rPr>
          <w:rFonts w:ascii="Courier New" w:hAnsi="Courier New" w:cs="Courier New"/>
          <w:sz w:val="24"/>
          <w:szCs w:val="24"/>
        </w:rPr>
      </w:pP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“8. İstinaf Mahkemesi, değişiklik yapma hususunda</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ve diğer konularda İlk Mahkemenin haiz olduğu tüm</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yetki ve görevleri haizdir ve onlarla ilgili olarak</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ek şahadet kabul etmekte tam takdir yetkisine </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sahiptir.  Söz konusu şahadet mahkemede sözlü olarak</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sorgulama suretiyle veya yemin takriri veya istinabe </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yolu ile verilir.  Söz konusu ek şahadet, ara </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dilekçelerin verilmesi üzerine veya istinaf </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edilen kararın verilmesinden sonra meydana </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gelen meselelerle ilgili olduğunda, özel izin </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alınmadan verilebilir. Herhangi bir sebep veya</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meselede duruşma veya yargılama yapıldıktan sonra </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ve sebep veya meselenin hak ettiği değere göre </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verilen bir hükmün istinaf edildiği hallerde, </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söz konusu ek şahadet, (yukarıda sözü edildiği </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gibi karar sonrası meydana gelen meselelerle </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ilgili olanlar hariç) yalnız özel nedenlere</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istinaden ve ilgili mahkemenin özel izni ile</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kabul edilir</w:t>
      </w:r>
      <w:r w:rsidR="00F610AD">
        <w:rPr>
          <w:rFonts w:ascii="Courier New" w:hAnsi="Courier New" w:cs="Courier New"/>
          <w:b/>
          <w:sz w:val="24"/>
          <w:szCs w:val="24"/>
        </w:rPr>
        <w:t>…</w:t>
      </w:r>
      <w:r w:rsidRPr="00B21D31">
        <w:rPr>
          <w:rFonts w:ascii="Courier New" w:hAnsi="Courier New" w:cs="Courier New"/>
          <w:b/>
          <w:sz w:val="24"/>
          <w:szCs w:val="24"/>
        </w:rPr>
        <w:t>”</w:t>
      </w:r>
    </w:p>
    <w:p w:rsidR="00812E27" w:rsidRPr="00B21D31" w:rsidRDefault="00812E27" w:rsidP="00812E27">
      <w:pPr>
        <w:spacing w:after="0" w:line="240" w:lineRule="auto"/>
        <w:rPr>
          <w:rFonts w:ascii="Courier New" w:hAnsi="Courier New" w:cs="Courier New"/>
          <w:b/>
          <w:sz w:val="24"/>
          <w:szCs w:val="24"/>
        </w:rPr>
      </w:pPr>
      <w:r w:rsidRPr="00B21D31">
        <w:rPr>
          <w:rFonts w:ascii="Courier New" w:hAnsi="Courier New" w:cs="Courier New"/>
          <w:b/>
          <w:sz w:val="24"/>
          <w:szCs w:val="24"/>
        </w:rPr>
        <w:t xml:space="preserve">        </w:t>
      </w:r>
    </w:p>
    <w:p w:rsidR="00812E27" w:rsidRPr="00B21D31" w:rsidRDefault="00812E27" w:rsidP="00812E27">
      <w:pPr>
        <w:spacing w:after="0" w:line="360" w:lineRule="auto"/>
        <w:contextualSpacing/>
        <w:rPr>
          <w:rFonts w:ascii="Courier New" w:hAnsi="Courier New" w:cs="Courier New"/>
          <w:sz w:val="24"/>
          <w:szCs w:val="24"/>
        </w:rPr>
      </w:pPr>
    </w:p>
    <w:p w:rsidR="00812E27" w:rsidRPr="00B21D31" w:rsidRDefault="00812E27" w:rsidP="00812E27">
      <w:pPr>
        <w:spacing w:after="0" w:line="360" w:lineRule="auto"/>
        <w:ind w:firstLine="714"/>
        <w:contextualSpacing/>
        <w:rPr>
          <w:rFonts w:ascii="Courier New" w:hAnsi="Courier New" w:cs="Courier New"/>
          <w:sz w:val="24"/>
          <w:szCs w:val="24"/>
        </w:rPr>
      </w:pPr>
      <w:r w:rsidRPr="00B21D31">
        <w:rPr>
          <w:rFonts w:ascii="Courier New" w:hAnsi="Courier New" w:cs="Courier New"/>
          <w:sz w:val="24"/>
          <w:szCs w:val="24"/>
        </w:rPr>
        <w:t>İlgili nizamda belirtilenlere göre Yargıtayın</w:t>
      </w:r>
      <w:r w:rsidR="00F610AD">
        <w:rPr>
          <w:rFonts w:ascii="Courier New" w:hAnsi="Courier New" w:cs="Courier New"/>
          <w:sz w:val="24"/>
          <w:szCs w:val="24"/>
        </w:rPr>
        <w:t>,</w:t>
      </w:r>
      <w:r w:rsidRPr="00B21D31">
        <w:rPr>
          <w:rFonts w:ascii="Courier New" w:hAnsi="Courier New" w:cs="Courier New"/>
          <w:sz w:val="24"/>
          <w:szCs w:val="24"/>
        </w:rPr>
        <w:t xml:space="preserve"> istinaf duruşmasında ek şahadet dinleme hususunda takdir yetkisi bulunmakta olup ek şahadet istinabe yolu ile veya yemin varakası dosyalanması ile veya tanıkların sorgulanması usulü ile sunulabilir. Buna rağmen ek şahadetin sadece özel ve istisnai hallerde </w:t>
      </w:r>
      <w:r w:rsidRPr="00B21D31">
        <w:rPr>
          <w:rFonts w:ascii="Courier New" w:hAnsi="Courier New" w:cs="Courier New"/>
          <w:b/>
          <w:sz w:val="24"/>
          <w:szCs w:val="24"/>
        </w:rPr>
        <w:t>(on special grounds)</w:t>
      </w:r>
      <w:r w:rsidRPr="00B21D31">
        <w:rPr>
          <w:rFonts w:ascii="Courier New" w:hAnsi="Courier New" w:cs="Courier New"/>
          <w:sz w:val="24"/>
          <w:szCs w:val="24"/>
        </w:rPr>
        <w:t xml:space="preserve"> sunulmasına izin verilmesi gerekir. </w:t>
      </w:r>
    </w:p>
    <w:p w:rsidR="00812E27" w:rsidRPr="00B21D31" w:rsidRDefault="00812E27" w:rsidP="00812E27">
      <w:pPr>
        <w:spacing w:after="0" w:line="360" w:lineRule="auto"/>
        <w:ind w:firstLine="720"/>
        <w:contextualSpacing/>
        <w:rPr>
          <w:rFonts w:ascii="Courier New" w:hAnsi="Courier New" w:cs="Courier New"/>
          <w:sz w:val="24"/>
          <w:szCs w:val="24"/>
        </w:rPr>
      </w:pPr>
    </w:p>
    <w:p w:rsidR="00812E27" w:rsidRPr="00B21D31" w:rsidRDefault="00812E27" w:rsidP="00812E27">
      <w:pPr>
        <w:pStyle w:val="ListeParagraf"/>
        <w:spacing w:before="0" w:beforeAutospacing="0" w:after="0" w:afterAutospacing="0" w:line="360" w:lineRule="auto"/>
        <w:ind w:firstLine="714"/>
        <w:contextualSpacing/>
        <w:rPr>
          <w:rFonts w:ascii="Courier New" w:hAnsi="Courier New" w:cs="Courier New"/>
        </w:rPr>
      </w:pPr>
      <w:r w:rsidRPr="00B21D31">
        <w:rPr>
          <w:rFonts w:ascii="Courier New" w:hAnsi="Courier New" w:cs="Courier New"/>
        </w:rPr>
        <w:lastRenderedPageBreak/>
        <w:t>Diğer taraftan</w:t>
      </w:r>
      <w:r w:rsidR="00F610AD">
        <w:rPr>
          <w:rFonts w:ascii="Courier New" w:hAnsi="Courier New" w:cs="Courier New"/>
        </w:rPr>
        <w:t>,</w:t>
      </w:r>
      <w:r w:rsidRPr="00B21D31">
        <w:rPr>
          <w:rFonts w:ascii="Courier New" w:hAnsi="Courier New" w:cs="Courier New"/>
        </w:rPr>
        <w:t xml:space="preserve"> istinaf duruşmasında ek şahadet sunulmasına ilişkin talepler içeren bir istidada başarılı olunabilmesi için aşağıdaki koşulların tatmin edilmesi zorunludur: </w:t>
      </w:r>
    </w:p>
    <w:p w:rsidR="00812E27" w:rsidRPr="00B21D31" w:rsidRDefault="00812E27" w:rsidP="00812E27">
      <w:pPr>
        <w:pStyle w:val="ListeParagraf"/>
        <w:spacing w:before="0" w:beforeAutospacing="0" w:after="0" w:afterAutospacing="0" w:line="360" w:lineRule="auto"/>
        <w:contextualSpacing/>
        <w:rPr>
          <w:rFonts w:ascii="Courier New" w:hAnsi="Courier New" w:cs="Courier New"/>
        </w:rPr>
      </w:pPr>
    </w:p>
    <w:p w:rsidR="00812E27" w:rsidRPr="00B21D31" w:rsidRDefault="00812E27" w:rsidP="00812E27">
      <w:pPr>
        <w:pStyle w:val="ListeParagraf"/>
        <w:numPr>
          <w:ilvl w:val="0"/>
          <w:numId w:val="1"/>
        </w:numPr>
        <w:spacing w:before="0" w:beforeAutospacing="0" w:after="0" w:afterAutospacing="0"/>
        <w:contextualSpacing/>
        <w:rPr>
          <w:rFonts w:ascii="Courier New" w:hAnsi="Courier New" w:cs="Courier New"/>
          <w:b/>
        </w:rPr>
      </w:pPr>
      <w:r w:rsidRPr="00B21D31">
        <w:rPr>
          <w:rFonts w:ascii="Courier New" w:hAnsi="Courier New"/>
          <w:b/>
        </w:rPr>
        <w:t>Koşullardan birincisi ve en önemlisi sunulmak istenen ek şahadetin makul bir gayret neticesi temin edilip Alt Mahkemeye ibraz edilmesinin mümkün olma</w:t>
      </w:r>
      <w:r w:rsidR="00B32766">
        <w:rPr>
          <w:rFonts w:ascii="Courier New" w:hAnsi="Courier New"/>
          <w:b/>
        </w:rPr>
        <w:t>ması</w:t>
      </w:r>
      <w:r w:rsidRPr="00B21D31">
        <w:rPr>
          <w:rFonts w:ascii="Courier New" w:hAnsi="Courier New"/>
          <w:b/>
        </w:rPr>
        <w:t>.</w:t>
      </w:r>
    </w:p>
    <w:p w:rsidR="00812E27" w:rsidRPr="00B21D31" w:rsidRDefault="00812E27" w:rsidP="00812E27">
      <w:pPr>
        <w:pStyle w:val="ListeParagraf"/>
        <w:spacing w:before="0" w:beforeAutospacing="0" w:after="0" w:afterAutospacing="0"/>
        <w:ind w:left="720"/>
        <w:contextualSpacing/>
        <w:rPr>
          <w:rFonts w:ascii="Courier New" w:hAnsi="Courier New" w:cs="Courier New"/>
          <w:b/>
        </w:rPr>
      </w:pPr>
    </w:p>
    <w:p w:rsidR="00812E27" w:rsidRPr="00B21D31" w:rsidRDefault="00812E27" w:rsidP="00812E27">
      <w:pPr>
        <w:pStyle w:val="ListeParagraf"/>
        <w:numPr>
          <w:ilvl w:val="0"/>
          <w:numId w:val="1"/>
        </w:numPr>
        <w:spacing w:before="0" w:beforeAutospacing="0" w:after="0" w:afterAutospacing="0"/>
        <w:contextualSpacing/>
        <w:rPr>
          <w:rFonts w:ascii="Courier New" w:hAnsi="Courier New" w:cs="Courier New"/>
          <w:b/>
        </w:rPr>
      </w:pPr>
      <w:r w:rsidRPr="00B21D31">
        <w:rPr>
          <w:rFonts w:ascii="Courier New" w:hAnsi="Courier New" w:cs="Courier New"/>
          <w:b/>
        </w:rPr>
        <w:t>Bu koşulun tatmin edilmesi halinde aşağıdaki iki ek koşulun da tatmin edilmiş olması gerekir;</w:t>
      </w:r>
    </w:p>
    <w:p w:rsidR="00812E27" w:rsidRPr="00B21D31" w:rsidRDefault="00812E27" w:rsidP="00812E27">
      <w:pPr>
        <w:pStyle w:val="ListeParagraf"/>
        <w:numPr>
          <w:ilvl w:val="0"/>
          <w:numId w:val="2"/>
        </w:numPr>
        <w:spacing w:before="0" w:beforeAutospacing="0" w:after="0" w:afterAutospacing="0"/>
        <w:jc w:val="both"/>
        <w:rPr>
          <w:rFonts w:ascii="Courier New" w:hAnsi="Courier New"/>
          <w:b/>
        </w:rPr>
      </w:pPr>
      <w:r w:rsidRPr="00B21D31">
        <w:rPr>
          <w:rFonts w:ascii="Courier New" w:hAnsi="Courier New"/>
          <w:b/>
        </w:rPr>
        <w:t>İbraz edilmek istenen şahadetin davanın neticesini önemli derecede etkileyebilecek nitelikte olduğunun muhtemel olması;</w:t>
      </w:r>
    </w:p>
    <w:p w:rsidR="00812E27" w:rsidRPr="00B21D31" w:rsidRDefault="00812E27" w:rsidP="00812E27">
      <w:pPr>
        <w:pStyle w:val="ListeParagraf"/>
        <w:numPr>
          <w:ilvl w:val="0"/>
          <w:numId w:val="2"/>
        </w:numPr>
        <w:spacing w:before="0" w:beforeAutospacing="0" w:after="0" w:afterAutospacing="0"/>
        <w:jc w:val="both"/>
        <w:rPr>
          <w:rFonts w:ascii="Courier New" w:hAnsi="Courier New"/>
          <w:b/>
        </w:rPr>
      </w:pPr>
      <w:r w:rsidRPr="00B21D31">
        <w:rPr>
          <w:rFonts w:ascii="Courier New" w:hAnsi="Courier New"/>
          <w:b/>
        </w:rPr>
        <w:t>Bu şahadetin muhtemelen inanılır bir şahadet olması.</w:t>
      </w:r>
    </w:p>
    <w:p w:rsidR="00812E27" w:rsidRPr="00B21D31" w:rsidRDefault="00812E27" w:rsidP="00812E27">
      <w:pPr>
        <w:pStyle w:val="ListeParagraf"/>
        <w:spacing w:before="0" w:beforeAutospacing="0" w:after="0" w:afterAutospacing="0"/>
        <w:ind w:left="1418"/>
        <w:jc w:val="both"/>
        <w:rPr>
          <w:rFonts w:ascii="Courier New" w:hAnsi="Courier New"/>
          <w:b/>
        </w:rPr>
      </w:pPr>
      <w:r w:rsidRPr="00B21D31">
        <w:rPr>
          <w:rFonts w:ascii="Courier New" w:hAnsi="Courier New"/>
          <w:b/>
        </w:rPr>
        <w:t>(Bkz. Yargıtay/Hukuk 19/1977, (Kıbrıs Meyve Sebze (Cypfruvex) İşletmecilik</w:t>
      </w:r>
      <w:r w:rsidRPr="00B21D31">
        <w:rPr>
          <w:rFonts w:ascii="Courier New" w:hAnsi="Courier New"/>
          <w:b/>
        </w:rPr>
        <w:tab/>
        <w:t xml:space="preserve"> Limited ile Topkapı Trading (Cyprus) Limited</w:t>
      </w:r>
      <w:r w:rsidR="00B32766">
        <w:rPr>
          <w:rFonts w:ascii="Courier New" w:hAnsi="Courier New"/>
          <w:b/>
        </w:rPr>
        <w:t xml:space="preserve"> arasında</w:t>
      </w:r>
      <w:r w:rsidRPr="00B21D31">
        <w:rPr>
          <w:rFonts w:ascii="Courier New" w:hAnsi="Courier New"/>
          <w:b/>
        </w:rPr>
        <w:t>)</w:t>
      </w:r>
    </w:p>
    <w:p w:rsidR="00812E27" w:rsidRPr="00B21D31" w:rsidRDefault="00812E27" w:rsidP="00812E27">
      <w:pPr>
        <w:spacing w:after="0" w:line="360" w:lineRule="auto"/>
        <w:contextualSpacing/>
        <w:rPr>
          <w:rFonts w:ascii="Courier New" w:hAnsi="Courier New" w:cs="Courier New"/>
          <w:sz w:val="24"/>
          <w:szCs w:val="24"/>
        </w:rPr>
      </w:pPr>
    </w:p>
    <w:p w:rsidR="00812E27" w:rsidRPr="00B21D31" w:rsidRDefault="00812E27" w:rsidP="00812E27">
      <w:pPr>
        <w:spacing w:after="0" w:line="360" w:lineRule="auto"/>
        <w:contextualSpacing/>
        <w:rPr>
          <w:rFonts w:ascii="Courier New" w:hAnsi="Courier New" w:cs="Courier New"/>
          <w:sz w:val="24"/>
          <w:szCs w:val="24"/>
        </w:rPr>
      </w:pPr>
      <w:r w:rsidRPr="00B21D31">
        <w:rPr>
          <w:rFonts w:ascii="Courier New" w:hAnsi="Courier New" w:cs="Courier New"/>
          <w:sz w:val="24"/>
          <w:szCs w:val="24"/>
        </w:rPr>
        <w:tab/>
        <w:t xml:space="preserve">Huzurumuzdaki istidaya belirtilen hukuki prensipleri uyguladığımızda şu sonuca varmaktayız: </w:t>
      </w:r>
    </w:p>
    <w:p w:rsidR="00812E27" w:rsidRPr="00B21D31" w:rsidRDefault="00812E27" w:rsidP="00812E27">
      <w:pPr>
        <w:spacing w:after="0" w:line="360" w:lineRule="auto"/>
        <w:ind w:firstLine="720"/>
        <w:contextualSpacing/>
        <w:rPr>
          <w:rFonts w:ascii="Courier New" w:hAnsi="Courier New" w:cs="Courier New"/>
          <w:sz w:val="24"/>
          <w:szCs w:val="24"/>
        </w:rPr>
      </w:pPr>
    </w:p>
    <w:p w:rsidR="00812E27" w:rsidRPr="00B21D31" w:rsidRDefault="00812E27" w:rsidP="00812E27">
      <w:pPr>
        <w:spacing w:after="0" w:line="360" w:lineRule="auto"/>
        <w:ind w:firstLine="720"/>
        <w:contextualSpacing/>
        <w:rPr>
          <w:rFonts w:ascii="Courier New" w:hAnsi="Courier New" w:cs="Courier New"/>
          <w:sz w:val="24"/>
          <w:szCs w:val="24"/>
        </w:rPr>
      </w:pPr>
      <w:r w:rsidRPr="00B21D31">
        <w:rPr>
          <w:rFonts w:ascii="Courier New" w:hAnsi="Courier New" w:cs="Courier New"/>
          <w:sz w:val="24"/>
          <w:szCs w:val="24"/>
        </w:rPr>
        <w:t>Bu safhada öncelikle Müstedinin istidasında ek şahadet olarak sunmak istediği şahadetin istinafa konu 30.1.2014 tarihli karardan sonra gelişen olgulara ilişkin olduğunun</w:t>
      </w:r>
      <w:r>
        <w:rPr>
          <w:rFonts w:ascii="Courier New" w:hAnsi="Courier New" w:cs="Courier New"/>
          <w:sz w:val="24"/>
          <w:szCs w:val="24"/>
        </w:rPr>
        <w:t xml:space="preserve"> ve 30.1.2014 tarihli karar kadar meri olmadığının </w:t>
      </w:r>
      <w:r w:rsidRPr="00B21D31">
        <w:rPr>
          <w:rFonts w:ascii="Courier New" w:hAnsi="Courier New" w:cs="Courier New"/>
          <w:sz w:val="24"/>
          <w:szCs w:val="24"/>
        </w:rPr>
        <w:t xml:space="preserve">ihtilaf konusu olmadığını ifade ederiz. </w:t>
      </w:r>
    </w:p>
    <w:p w:rsidR="00812E27" w:rsidRPr="00B21D31" w:rsidRDefault="00812E27" w:rsidP="00812E27">
      <w:pPr>
        <w:spacing w:after="0" w:line="360" w:lineRule="auto"/>
        <w:ind w:firstLine="720"/>
        <w:contextualSpacing/>
        <w:rPr>
          <w:rFonts w:ascii="Courier New" w:hAnsi="Courier New" w:cs="Courier New"/>
          <w:sz w:val="24"/>
          <w:szCs w:val="24"/>
        </w:rPr>
      </w:pPr>
    </w:p>
    <w:p w:rsidR="00812E27" w:rsidRPr="00B21D31" w:rsidRDefault="00812E27" w:rsidP="00812E27">
      <w:pPr>
        <w:spacing w:after="0" w:line="360" w:lineRule="auto"/>
        <w:ind w:firstLine="720"/>
        <w:contextualSpacing/>
        <w:rPr>
          <w:rFonts w:ascii="Courier New" w:hAnsi="Courier New" w:cs="Courier New"/>
          <w:sz w:val="24"/>
          <w:szCs w:val="24"/>
        </w:rPr>
      </w:pPr>
      <w:r w:rsidRPr="00B21D31">
        <w:rPr>
          <w:rFonts w:ascii="Courier New" w:hAnsi="Courier New" w:cs="Courier New"/>
          <w:sz w:val="24"/>
          <w:szCs w:val="24"/>
        </w:rPr>
        <w:t xml:space="preserve">Bu durumda sunulmak istenen şahadetin makul bir gayret </w:t>
      </w:r>
      <w:r w:rsidR="00963332">
        <w:rPr>
          <w:rFonts w:ascii="Courier New" w:hAnsi="Courier New" w:cs="Courier New"/>
          <w:sz w:val="24"/>
          <w:szCs w:val="24"/>
        </w:rPr>
        <w:t xml:space="preserve">neticesi elde edilip Alt Mahkemeye </w:t>
      </w:r>
      <w:r w:rsidRPr="00B21D31">
        <w:rPr>
          <w:rFonts w:ascii="Courier New" w:hAnsi="Courier New" w:cs="Courier New"/>
          <w:sz w:val="24"/>
          <w:szCs w:val="24"/>
        </w:rPr>
        <w:t>sunulmasının söz</w:t>
      </w:r>
      <w:r w:rsidR="00963332">
        <w:rPr>
          <w:rFonts w:ascii="Courier New" w:hAnsi="Courier New" w:cs="Courier New"/>
          <w:sz w:val="24"/>
          <w:szCs w:val="24"/>
        </w:rPr>
        <w:t xml:space="preserve"> </w:t>
      </w:r>
      <w:r w:rsidRPr="00B21D31">
        <w:rPr>
          <w:rFonts w:ascii="Courier New" w:hAnsi="Courier New" w:cs="Courier New"/>
          <w:sz w:val="24"/>
          <w:szCs w:val="24"/>
        </w:rPr>
        <w:t>konusu olamayacağı doğal olarak ortaya çıkmaktadır. Dolayısıyla</w:t>
      </w:r>
      <w:r w:rsidR="00912D6E">
        <w:rPr>
          <w:rFonts w:ascii="Courier New" w:hAnsi="Courier New" w:cs="Courier New"/>
          <w:sz w:val="24"/>
          <w:szCs w:val="24"/>
        </w:rPr>
        <w:t>,</w:t>
      </w:r>
      <w:r w:rsidRPr="00B21D31">
        <w:rPr>
          <w:rFonts w:ascii="Courier New" w:hAnsi="Courier New" w:cs="Courier New"/>
          <w:sz w:val="24"/>
          <w:szCs w:val="24"/>
        </w:rPr>
        <w:t xml:space="preserve"> </w:t>
      </w:r>
      <w:r w:rsidR="00963332">
        <w:rPr>
          <w:rFonts w:ascii="Courier New" w:hAnsi="Courier New" w:cs="Courier New"/>
          <w:sz w:val="24"/>
          <w:szCs w:val="24"/>
        </w:rPr>
        <w:t xml:space="preserve">ek şahadetle ilgili yukarıda sıraladığımız ilk koşulun tatmin edilmediği </w:t>
      </w:r>
      <w:r w:rsidRPr="00B21D31">
        <w:rPr>
          <w:rFonts w:ascii="Courier New" w:hAnsi="Courier New" w:cs="Courier New"/>
          <w:sz w:val="24"/>
          <w:szCs w:val="24"/>
        </w:rPr>
        <w:t xml:space="preserve">bu şahadetin ek şahadet kapsamında sunulmasına izin verilebilir nitelikte bir şahadet olmadığı sonucuna varırız. </w:t>
      </w:r>
    </w:p>
    <w:p w:rsidR="00812E27" w:rsidRPr="00B21D31" w:rsidRDefault="00812E27" w:rsidP="00812E27">
      <w:pPr>
        <w:spacing w:after="0" w:line="360" w:lineRule="auto"/>
        <w:ind w:firstLine="720"/>
        <w:contextualSpacing/>
        <w:rPr>
          <w:rFonts w:ascii="Courier New" w:hAnsi="Courier New" w:cs="Courier New"/>
          <w:sz w:val="24"/>
          <w:szCs w:val="24"/>
        </w:rPr>
      </w:pPr>
    </w:p>
    <w:p w:rsidR="00812E27" w:rsidRDefault="00812E27" w:rsidP="00812E27">
      <w:pPr>
        <w:spacing w:after="0" w:line="360" w:lineRule="auto"/>
        <w:ind w:firstLine="720"/>
        <w:contextualSpacing/>
        <w:rPr>
          <w:rFonts w:ascii="Courier New" w:hAnsi="Courier New" w:cs="Courier New"/>
          <w:sz w:val="24"/>
          <w:szCs w:val="24"/>
        </w:rPr>
      </w:pPr>
      <w:r w:rsidRPr="00B21D31">
        <w:rPr>
          <w:rFonts w:ascii="Courier New" w:hAnsi="Courier New" w:cs="Courier New"/>
          <w:sz w:val="24"/>
          <w:szCs w:val="24"/>
        </w:rPr>
        <w:t xml:space="preserve">Müstedi </w:t>
      </w:r>
      <w:r w:rsidR="00963332">
        <w:rPr>
          <w:rFonts w:ascii="Courier New" w:hAnsi="Courier New" w:cs="Courier New"/>
          <w:sz w:val="24"/>
          <w:szCs w:val="24"/>
        </w:rPr>
        <w:t>ayrıca</w:t>
      </w:r>
      <w:r w:rsidRPr="00B21D31">
        <w:rPr>
          <w:rFonts w:ascii="Courier New" w:hAnsi="Courier New" w:cs="Courier New"/>
          <w:sz w:val="24"/>
          <w:szCs w:val="24"/>
        </w:rPr>
        <w:t xml:space="preserve"> tasfiye istidası ile ilgili bir karar verilirken, sadece Alt Mahkemedeki duruşma </w:t>
      </w:r>
      <w:r w:rsidRPr="00B21D31">
        <w:rPr>
          <w:rFonts w:ascii="Courier New" w:hAnsi="Courier New" w:cs="Courier New"/>
          <w:b/>
          <w:sz w:val="24"/>
          <w:szCs w:val="24"/>
        </w:rPr>
        <w:t>(hearing)</w:t>
      </w:r>
      <w:r w:rsidRPr="00B21D31">
        <w:rPr>
          <w:rFonts w:ascii="Courier New" w:hAnsi="Courier New" w:cs="Courier New"/>
          <w:sz w:val="24"/>
          <w:szCs w:val="24"/>
        </w:rPr>
        <w:t xml:space="preserve"> esnasında mevcut olguları değil istinaf duruşmasına kadar olan olguları</w:t>
      </w:r>
      <w:r w:rsidR="00912D6E">
        <w:rPr>
          <w:rFonts w:ascii="Courier New" w:hAnsi="Courier New" w:cs="Courier New"/>
          <w:sz w:val="24"/>
          <w:szCs w:val="24"/>
        </w:rPr>
        <w:t>n</w:t>
      </w:r>
      <w:r w:rsidRPr="00B21D31">
        <w:rPr>
          <w:rFonts w:ascii="Courier New" w:hAnsi="Courier New" w:cs="Courier New"/>
          <w:sz w:val="24"/>
          <w:szCs w:val="24"/>
        </w:rPr>
        <w:t xml:space="preserve"> da göz</w:t>
      </w:r>
      <w:r w:rsidR="00963332">
        <w:rPr>
          <w:rFonts w:ascii="Courier New" w:hAnsi="Courier New" w:cs="Courier New"/>
          <w:sz w:val="24"/>
          <w:szCs w:val="24"/>
        </w:rPr>
        <w:t xml:space="preserve"> </w:t>
      </w:r>
      <w:r w:rsidRPr="00B21D31">
        <w:rPr>
          <w:rFonts w:ascii="Courier New" w:hAnsi="Courier New" w:cs="Courier New"/>
          <w:sz w:val="24"/>
          <w:szCs w:val="24"/>
        </w:rPr>
        <w:t xml:space="preserve">önüne alınması gerektiğini ileri sürmektedir. </w:t>
      </w:r>
    </w:p>
    <w:p w:rsidR="00812E27" w:rsidRPr="00B21D31" w:rsidRDefault="00812E27" w:rsidP="00812E27">
      <w:pPr>
        <w:spacing w:after="0" w:line="360" w:lineRule="auto"/>
        <w:ind w:firstLine="720"/>
        <w:contextualSpacing/>
        <w:rPr>
          <w:rFonts w:ascii="Courier New" w:hAnsi="Courier New" w:cs="Courier New"/>
          <w:sz w:val="24"/>
          <w:szCs w:val="24"/>
        </w:rPr>
      </w:pPr>
      <w:r w:rsidRPr="00B21D31">
        <w:rPr>
          <w:rFonts w:ascii="Courier New" w:hAnsi="Courier New" w:cs="Courier New"/>
          <w:sz w:val="24"/>
          <w:szCs w:val="24"/>
        </w:rPr>
        <w:lastRenderedPageBreak/>
        <w:t>Bilindiği üzere</w:t>
      </w:r>
      <w:r w:rsidR="00912D6E">
        <w:rPr>
          <w:rFonts w:ascii="Courier New" w:hAnsi="Courier New" w:cs="Courier New"/>
          <w:sz w:val="24"/>
          <w:szCs w:val="24"/>
        </w:rPr>
        <w:t>,</w:t>
      </w:r>
      <w:r w:rsidRPr="00B21D31">
        <w:rPr>
          <w:rFonts w:ascii="Courier New" w:hAnsi="Courier New" w:cs="Courier New"/>
          <w:sz w:val="24"/>
          <w:szCs w:val="24"/>
        </w:rPr>
        <w:t xml:space="preserve"> KKTC hukuk sisteminde hukuk davaları iki dereceli sistemde görüşülüp karara bağlanmaktadır. Yargıtay bir istinaf duruşmasında 9/</w:t>
      </w:r>
      <w:r w:rsidR="00963332">
        <w:rPr>
          <w:rFonts w:ascii="Courier New" w:hAnsi="Courier New" w:cs="Courier New"/>
          <w:sz w:val="24"/>
          <w:szCs w:val="24"/>
        </w:rPr>
        <w:t>19</w:t>
      </w:r>
      <w:r w:rsidRPr="00B21D31">
        <w:rPr>
          <w:rFonts w:ascii="Courier New" w:hAnsi="Courier New" w:cs="Courier New"/>
          <w:sz w:val="24"/>
          <w:szCs w:val="24"/>
        </w:rPr>
        <w:t>76 sayılı Mahkemeler Yasasının 37.maddesinde belirtilen yetkileri kullanarak bir karar vermektedir. Bu yetkiler arasında ek şahadet dinleme yetkisi de bulunmakla birlikte</w:t>
      </w:r>
      <w:r w:rsidR="00912D6E">
        <w:rPr>
          <w:rFonts w:ascii="Courier New" w:hAnsi="Courier New" w:cs="Courier New"/>
          <w:sz w:val="24"/>
          <w:szCs w:val="24"/>
        </w:rPr>
        <w:t>,</w:t>
      </w:r>
      <w:r w:rsidRPr="00B21D31">
        <w:rPr>
          <w:rFonts w:ascii="Courier New" w:hAnsi="Courier New" w:cs="Courier New"/>
          <w:sz w:val="24"/>
          <w:szCs w:val="24"/>
        </w:rPr>
        <w:t xml:space="preserve"> bu yetki</w:t>
      </w:r>
      <w:r w:rsidR="00912D6E">
        <w:rPr>
          <w:rFonts w:ascii="Courier New" w:hAnsi="Courier New" w:cs="Courier New"/>
          <w:sz w:val="24"/>
          <w:szCs w:val="24"/>
        </w:rPr>
        <w:t xml:space="preserve"> yukarıda</w:t>
      </w:r>
      <w:r w:rsidRPr="00B21D31">
        <w:rPr>
          <w:rFonts w:ascii="Courier New" w:hAnsi="Courier New" w:cs="Courier New"/>
          <w:sz w:val="24"/>
          <w:szCs w:val="24"/>
        </w:rPr>
        <w:t xml:space="preserve"> belirtilen kurallara tabidir. Yargıtayın ek şahadet dinletilmesi hususundaki yetkileri Alt Mahkeme tarafından dinlenip karar verilen ve istinaf konusu yapılan ihtilafın çözümü için gerekli ve adil olduğu kanaatinde ol</w:t>
      </w:r>
      <w:r w:rsidR="00912D6E">
        <w:rPr>
          <w:rFonts w:ascii="Courier New" w:hAnsi="Courier New" w:cs="Courier New"/>
          <w:sz w:val="24"/>
          <w:szCs w:val="24"/>
        </w:rPr>
        <w:t>duğu</w:t>
      </w:r>
      <w:r w:rsidRPr="00B21D31">
        <w:rPr>
          <w:rFonts w:ascii="Courier New" w:hAnsi="Courier New" w:cs="Courier New"/>
          <w:sz w:val="24"/>
          <w:szCs w:val="24"/>
        </w:rPr>
        <w:t xml:space="preserve"> şahadetle sınırlıdır. Alt Mahkemenin dinleyip karar verdiği olgu ve şahadete ilaveten</w:t>
      </w:r>
      <w:r w:rsidR="00912D6E">
        <w:rPr>
          <w:rFonts w:ascii="Courier New" w:hAnsi="Courier New" w:cs="Courier New"/>
          <w:sz w:val="24"/>
          <w:szCs w:val="24"/>
        </w:rPr>
        <w:t>,</w:t>
      </w:r>
      <w:r w:rsidRPr="00B21D31">
        <w:rPr>
          <w:rFonts w:ascii="Courier New" w:hAnsi="Courier New" w:cs="Courier New"/>
          <w:sz w:val="24"/>
          <w:szCs w:val="24"/>
        </w:rPr>
        <w:t xml:space="preserve"> Alt Mahkemenin kararından sonra istinaf dinlen</w:t>
      </w:r>
      <w:r w:rsidR="00912D6E">
        <w:rPr>
          <w:rFonts w:ascii="Courier New" w:hAnsi="Courier New" w:cs="Courier New"/>
          <w:sz w:val="24"/>
          <w:szCs w:val="24"/>
        </w:rPr>
        <w:t>e</w:t>
      </w:r>
      <w:r w:rsidRPr="00B21D31">
        <w:rPr>
          <w:rFonts w:ascii="Courier New" w:hAnsi="Courier New" w:cs="Courier New"/>
          <w:sz w:val="24"/>
          <w:szCs w:val="24"/>
        </w:rPr>
        <w:t>ne kadar geçen süre içerisinde vuku bulan olgu ve şahadetin tümünün istinaf duruşmasında dikkate alınabilmesi Yargıtay</w:t>
      </w:r>
      <w:r w:rsidR="00912D6E">
        <w:rPr>
          <w:rFonts w:ascii="Courier New" w:hAnsi="Courier New" w:cs="Courier New"/>
          <w:sz w:val="24"/>
          <w:szCs w:val="24"/>
        </w:rPr>
        <w:t>’</w:t>
      </w:r>
      <w:r w:rsidRPr="00B21D31">
        <w:rPr>
          <w:rFonts w:ascii="Courier New" w:hAnsi="Courier New" w:cs="Courier New"/>
          <w:sz w:val="24"/>
          <w:szCs w:val="24"/>
        </w:rPr>
        <w:t>ın huzurundaki meselenin incelenmesini istinaf duruşması niteliğinde</w:t>
      </w:r>
      <w:r w:rsidR="00912D6E">
        <w:rPr>
          <w:rFonts w:ascii="Courier New" w:hAnsi="Courier New" w:cs="Courier New"/>
          <w:sz w:val="24"/>
          <w:szCs w:val="24"/>
        </w:rPr>
        <w:t>n</w:t>
      </w:r>
      <w:r w:rsidRPr="00B21D31">
        <w:rPr>
          <w:rFonts w:ascii="Courier New" w:hAnsi="Courier New" w:cs="Courier New"/>
          <w:sz w:val="24"/>
          <w:szCs w:val="24"/>
        </w:rPr>
        <w:t xml:space="preserve"> çıkarmaktadır. Dolayısıyla</w:t>
      </w:r>
      <w:r w:rsidR="00912D6E">
        <w:rPr>
          <w:rFonts w:ascii="Courier New" w:hAnsi="Courier New" w:cs="Courier New"/>
          <w:sz w:val="24"/>
          <w:szCs w:val="24"/>
        </w:rPr>
        <w:t>,</w:t>
      </w:r>
      <w:r w:rsidRPr="00B21D31">
        <w:rPr>
          <w:rFonts w:ascii="Courier New" w:hAnsi="Courier New" w:cs="Courier New"/>
          <w:sz w:val="24"/>
          <w:szCs w:val="24"/>
        </w:rPr>
        <w:t xml:space="preserve"> Müstedilerin sunulmasını talep ettikleri olgu ve şahadet</w:t>
      </w:r>
      <w:r w:rsidR="00912D6E">
        <w:rPr>
          <w:rFonts w:ascii="Courier New" w:hAnsi="Courier New" w:cs="Courier New"/>
          <w:sz w:val="24"/>
          <w:szCs w:val="24"/>
        </w:rPr>
        <w:t>,</w:t>
      </w:r>
      <w:r w:rsidRPr="00B21D31">
        <w:rPr>
          <w:rFonts w:ascii="Courier New" w:hAnsi="Courier New" w:cs="Courier New"/>
          <w:sz w:val="24"/>
          <w:szCs w:val="24"/>
        </w:rPr>
        <w:t xml:space="preserve"> Alt Mahkeme tarafından davanın duruşması esnasında meri olmadığından istinaf duruşmasında ek şahadet olarak sunulmasına imk</w:t>
      </w:r>
      <w:r w:rsidR="00912D6E">
        <w:rPr>
          <w:rFonts w:ascii="Courier New" w:hAnsi="Courier New" w:cs="Courier New"/>
          <w:sz w:val="24"/>
          <w:szCs w:val="24"/>
        </w:rPr>
        <w:t>â</w:t>
      </w:r>
      <w:r w:rsidRPr="00B21D31">
        <w:rPr>
          <w:rFonts w:ascii="Courier New" w:hAnsi="Courier New" w:cs="Courier New"/>
          <w:sz w:val="24"/>
          <w:szCs w:val="24"/>
        </w:rPr>
        <w:t xml:space="preserve">n yoktur. </w:t>
      </w:r>
    </w:p>
    <w:p w:rsidR="00812E27" w:rsidRDefault="00812E27" w:rsidP="00812E27">
      <w:pPr>
        <w:spacing w:after="0" w:line="360" w:lineRule="auto"/>
        <w:ind w:firstLine="720"/>
        <w:contextualSpacing/>
        <w:rPr>
          <w:rFonts w:ascii="Courier New" w:hAnsi="Courier New" w:cs="Courier New"/>
          <w:sz w:val="24"/>
          <w:szCs w:val="24"/>
        </w:rPr>
      </w:pPr>
    </w:p>
    <w:p w:rsidR="00812E27" w:rsidRPr="001F7A1B" w:rsidRDefault="00812E27" w:rsidP="00812E27">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 xml:space="preserve">Tüm belirttiklerimiz ışığında Müstedi ek şahadet olarak sunmak istediği şahadet ve olguyu, </w:t>
      </w:r>
      <w:r w:rsidRPr="001F7A1B">
        <w:rPr>
          <w:rFonts w:ascii="Courier New" w:hAnsi="Courier New"/>
          <w:sz w:val="24"/>
          <w:szCs w:val="24"/>
        </w:rPr>
        <w:t>makul bir gayret neticesi temin edip Alt Mahkemeye duruşma sürecinde ibraz e</w:t>
      </w:r>
      <w:r w:rsidR="00912D6E">
        <w:rPr>
          <w:rFonts w:ascii="Courier New" w:hAnsi="Courier New"/>
          <w:sz w:val="24"/>
          <w:szCs w:val="24"/>
        </w:rPr>
        <w:t>t</w:t>
      </w:r>
      <w:r w:rsidRPr="001F7A1B">
        <w:rPr>
          <w:rFonts w:ascii="Courier New" w:hAnsi="Courier New"/>
          <w:sz w:val="24"/>
          <w:szCs w:val="24"/>
        </w:rPr>
        <w:t>mesinin mümkün olmadığı</w:t>
      </w:r>
      <w:r>
        <w:rPr>
          <w:rFonts w:ascii="Courier New" w:hAnsi="Courier New"/>
          <w:sz w:val="24"/>
          <w:szCs w:val="24"/>
        </w:rPr>
        <w:t>na ilişkin koşulunun mevcudiyetini</w:t>
      </w:r>
      <w:r w:rsidRPr="001F7A1B">
        <w:rPr>
          <w:rFonts w:ascii="Courier New" w:hAnsi="Courier New"/>
          <w:sz w:val="24"/>
          <w:szCs w:val="24"/>
        </w:rPr>
        <w:t xml:space="preserve"> ispat edemediğinden istidanın reddi gerekir ve istida re</w:t>
      </w:r>
      <w:r w:rsidR="00912D6E">
        <w:rPr>
          <w:rFonts w:ascii="Courier New" w:hAnsi="Courier New"/>
          <w:sz w:val="24"/>
          <w:szCs w:val="24"/>
        </w:rPr>
        <w:t>t</w:t>
      </w:r>
      <w:r w:rsidRPr="001F7A1B">
        <w:rPr>
          <w:rFonts w:ascii="Courier New" w:hAnsi="Courier New"/>
          <w:sz w:val="24"/>
          <w:szCs w:val="24"/>
        </w:rPr>
        <w:t xml:space="preserve"> ve iptal edilir. Masraflar Müstedi tarafından ödenecektir. </w:t>
      </w:r>
    </w:p>
    <w:p w:rsidR="00F271BE" w:rsidRDefault="00F271BE" w:rsidP="00F271BE">
      <w:pPr>
        <w:contextualSpacing/>
        <w:rPr>
          <w:rFonts w:ascii="Courier New" w:hAnsi="Courier New" w:cs="Courier New"/>
          <w:sz w:val="24"/>
          <w:szCs w:val="24"/>
        </w:rPr>
      </w:pPr>
    </w:p>
    <w:p w:rsidR="00963332" w:rsidRDefault="00963332" w:rsidP="00F271BE">
      <w:pPr>
        <w:contextualSpacing/>
        <w:rPr>
          <w:rFonts w:ascii="Courier New" w:hAnsi="Courier New" w:cs="Courier New"/>
          <w:sz w:val="24"/>
          <w:szCs w:val="24"/>
        </w:rPr>
      </w:pPr>
    </w:p>
    <w:p w:rsidR="00963332" w:rsidRDefault="00963332" w:rsidP="00F271BE">
      <w:pPr>
        <w:contextualSpacing/>
        <w:rPr>
          <w:rFonts w:ascii="Courier New" w:hAnsi="Courier New" w:cs="Courier New"/>
          <w:sz w:val="24"/>
          <w:szCs w:val="24"/>
        </w:rPr>
      </w:pPr>
    </w:p>
    <w:p w:rsidR="00963332" w:rsidRDefault="00963332" w:rsidP="00F271BE">
      <w:pPr>
        <w:contextualSpacing/>
        <w:rPr>
          <w:rFonts w:ascii="Courier New" w:hAnsi="Courier New" w:cs="Courier New"/>
          <w:sz w:val="24"/>
          <w:szCs w:val="24"/>
        </w:rPr>
      </w:pPr>
    </w:p>
    <w:p w:rsidR="00F271BE" w:rsidRDefault="00F271BE" w:rsidP="00F271BE">
      <w:pPr>
        <w:contextualSpacing/>
        <w:rPr>
          <w:rFonts w:ascii="Courier New" w:hAnsi="Courier New" w:cs="Courier New"/>
          <w:sz w:val="24"/>
          <w:szCs w:val="24"/>
        </w:rPr>
      </w:pPr>
    </w:p>
    <w:p w:rsidR="00F271BE" w:rsidRDefault="00F271BE" w:rsidP="00F271BE">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Çağdal         Peri Hakkı</w:t>
      </w:r>
    </w:p>
    <w:p w:rsidR="00F271BE" w:rsidRDefault="00F271BE" w:rsidP="00F271BE">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F271BE" w:rsidRDefault="00F271BE" w:rsidP="00F271BE">
      <w:pPr>
        <w:spacing w:line="240" w:lineRule="auto"/>
        <w:contextualSpacing/>
        <w:rPr>
          <w:rFonts w:ascii="Courier New" w:hAnsi="Courier New" w:cs="Courier New"/>
          <w:sz w:val="24"/>
          <w:szCs w:val="24"/>
        </w:rPr>
      </w:pPr>
    </w:p>
    <w:p w:rsidR="00F271BE" w:rsidRDefault="00F271BE" w:rsidP="00F271BE">
      <w:pPr>
        <w:spacing w:line="240" w:lineRule="auto"/>
        <w:contextualSpacing/>
        <w:rPr>
          <w:rFonts w:ascii="Courier New" w:hAnsi="Courier New" w:cs="Courier New"/>
          <w:sz w:val="24"/>
          <w:szCs w:val="24"/>
        </w:rPr>
      </w:pPr>
    </w:p>
    <w:p w:rsidR="00F271BE" w:rsidRPr="005B3C9A" w:rsidRDefault="00963332" w:rsidP="00F271BE">
      <w:pPr>
        <w:spacing w:line="240" w:lineRule="auto"/>
        <w:contextualSpacing/>
        <w:rPr>
          <w:rFonts w:ascii="Courier New" w:hAnsi="Courier New" w:cs="Courier New"/>
          <w:sz w:val="24"/>
          <w:szCs w:val="24"/>
        </w:rPr>
      </w:pPr>
      <w:r>
        <w:rPr>
          <w:rFonts w:ascii="Courier New" w:hAnsi="Courier New" w:cs="Courier New"/>
          <w:sz w:val="24"/>
          <w:szCs w:val="24"/>
        </w:rPr>
        <w:t>28 Haziran</w:t>
      </w:r>
      <w:r w:rsidR="00F271BE">
        <w:rPr>
          <w:rFonts w:ascii="Courier New" w:hAnsi="Courier New" w:cs="Courier New"/>
          <w:sz w:val="24"/>
          <w:szCs w:val="24"/>
        </w:rPr>
        <w:t xml:space="preserve"> 2022</w:t>
      </w:r>
    </w:p>
    <w:sectPr w:rsidR="00F271BE" w:rsidRPr="005B3C9A" w:rsidSect="0064505D">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39" w:rsidRDefault="00777D39" w:rsidP="009D11F4">
      <w:pPr>
        <w:spacing w:after="0" w:line="240" w:lineRule="auto"/>
      </w:pPr>
      <w:r>
        <w:separator/>
      </w:r>
    </w:p>
  </w:endnote>
  <w:endnote w:type="continuationSeparator" w:id="0">
    <w:p w:rsidR="00777D39" w:rsidRDefault="00777D39" w:rsidP="009D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39" w:rsidRDefault="00777D39" w:rsidP="009D11F4">
      <w:pPr>
        <w:spacing w:after="0" w:line="240" w:lineRule="auto"/>
      </w:pPr>
      <w:r>
        <w:separator/>
      </w:r>
    </w:p>
  </w:footnote>
  <w:footnote w:type="continuationSeparator" w:id="0">
    <w:p w:rsidR="00777D39" w:rsidRDefault="00777D39" w:rsidP="009D1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39" w:rsidRDefault="00912D6E">
    <w:pPr>
      <w:pStyle w:val="stbilgi"/>
      <w:jc w:val="center"/>
    </w:pPr>
    <w:r>
      <w:fldChar w:fldCharType="begin"/>
    </w:r>
    <w:r>
      <w:instrText xml:space="preserve"> PAGE   \* MERGEFORMAT </w:instrText>
    </w:r>
    <w:r>
      <w:fldChar w:fldCharType="separate"/>
    </w:r>
    <w:r w:rsidR="00465AD6">
      <w:rPr>
        <w:noProof/>
      </w:rPr>
      <w:t>2</w:t>
    </w:r>
    <w:r>
      <w:rPr>
        <w:noProof/>
      </w:rPr>
      <w:fldChar w:fldCharType="end"/>
    </w:r>
  </w:p>
  <w:p w:rsidR="00777D39" w:rsidRDefault="00777D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6A1C"/>
    <w:multiLevelType w:val="hybridMultilevel"/>
    <w:tmpl w:val="77D6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D6228"/>
    <w:multiLevelType w:val="hybridMultilevel"/>
    <w:tmpl w:val="3BE40054"/>
    <w:lvl w:ilvl="0" w:tplc="55D068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E153C"/>
    <w:multiLevelType w:val="hybridMultilevel"/>
    <w:tmpl w:val="18D60C90"/>
    <w:lvl w:ilvl="0" w:tplc="DBF62D02">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71BE"/>
    <w:rsid w:val="000E579C"/>
    <w:rsid w:val="001312F2"/>
    <w:rsid w:val="002D067F"/>
    <w:rsid w:val="002E72FA"/>
    <w:rsid w:val="004639CB"/>
    <w:rsid w:val="00465AD6"/>
    <w:rsid w:val="005B3F2E"/>
    <w:rsid w:val="006370FF"/>
    <w:rsid w:val="0064505D"/>
    <w:rsid w:val="00664368"/>
    <w:rsid w:val="00777D39"/>
    <w:rsid w:val="00812E27"/>
    <w:rsid w:val="00903E5E"/>
    <w:rsid w:val="00912D6E"/>
    <w:rsid w:val="00963332"/>
    <w:rsid w:val="009D11F4"/>
    <w:rsid w:val="00A32B51"/>
    <w:rsid w:val="00AB204C"/>
    <w:rsid w:val="00AF63EF"/>
    <w:rsid w:val="00B32766"/>
    <w:rsid w:val="00B66824"/>
    <w:rsid w:val="00C134A8"/>
    <w:rsid w:val="00CB55FC"/>
    <w:rsid w:val="00CE744F"/>
    <w:rsid w:val="00DA5068"/>
    <w:rsid w:val="00F271BE"/>
    <w:rsid w:val="00F578DC"/>
    <w:rsid w:val="00F610AD"/>
    <w:rsid w:val="00FC6E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E95F2-35DE-4163-80E5-A8F2161A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B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71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71BE"/>
    <w:rPr>
      <w:rFonts w:ascii="Calibri" w:eastAsia="Calibri" w:hAnsi="Calibri" w:cs="Times New Roman"/>
    </w:rPr>
  </w:style>
  <w:style w:type="paragraph" w:styleId="ListeParagraf">
    <w:name w:val="List Paragraph"/>
    <w:basedOn w:val="Normal"/>
    <w:uiPriority w:val="34"/>
    <w:qFormat/>
    <w:rsid w:val="00812E27"/>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465A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A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1646</Words>
  <Characters>9388</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Gülsen İlkin</cp:lastModifiedBy>
  <cp:revision>14</cp:revision>
  <cp:lastPrinted>2022-08-03T09:41:00Z</cp:lastPrinted>
  <dcterms:created xsi:type="dcterms:W3CDTF">2022-06-27T09:20:00Z</dcterms:created>
  <dcterms:modified xsi:type="dcterms:W3CDTF">2022-08-03T09:41:00Z</dcterms:modified>
</cp:coreProperties>
</file>