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A6" w:rsidRDefault="00177EB8">
      <w:r>
        <w:t>D.2</w:t>
      </w:r>
      <w:r w:rsidR="00C03177">
        <w:t>/2019</w:t>
      </w:r>
      <w:r w:rsidR="00C03177">
        <w:tab/>
      </w:r>
      <w:r w:rsidR="00C03177">
        <w:tab/>
      </w:r>
      <w:r w:rsidR="00C03177">
        <w:tab/>
      </w:r>
      <w:r w:rsidR="00C03177">
        <w:tab/>
        <w:t xml:space="preserve">   </w:t>
      </w:r>
      <w:r>
        <w:t xml:space="preserve">  </w:t>
      </w:r>
      <w:r w:rsidR="00C03177">
        <w:t>Yargıtay/</w:t>
      </w:r>
      <w:r w:rsidR="00A22978">
        <w:t>Asli</w:t>
      </w:r>
      <w:r w:rsidR="00A25257">
        <w:t xml:space="preserve"> </w:t>
      </w:r>
      <w:r w:rsidR="00A22978">
        <w:t>Yetki</w:t>
      </w:r>
      <w:r w:rsidR="00C03177">
        <w:t>/</w:t>
      </w:r>
      <w:r w:rsidR="00A22978">
        <w:t>İstinaf No:4/2019</w:t>
      </w:r>
    </w:p>
    <w:p w:rsidR="00A22978" w:rsidRDefault="00A22978">
      <w:r>
        <w:tab/>
      </w:r>
      <w:r>
        <w:tab/>
      </w:r>
      <w:r>
        <w:tab/>
      </w:r>
      <w:r>
        <w:tab/>
      </w:r>
      <w:r>
        <w:tab/>
      </w:r>
      <w:r>
        <w:tab/>
      </w:r>
      <w:r w:rsidR="00E72142">
        <w:t>(</w:t>
      </w:r>
      <w:r>
        <w:t>Yargıtay</w:t>
      </w:r>
      <w:r w:rsidR="00C03177">
        <w:t>/</w:t>
      </w:r>
      <w:r>
        <w:t>Asli Yetki No:19/2019</w:t>
      </w:r>
      <w:r w:rsidR="00E72142">
        <w:t>)</w:t>
      </w:r>
    </w:p>
    <w:p w:rsidR="00A22978" w:rsidRDefault="00A22978"/>
    <w:p w:rsidR="00A22978" w:rsidRDefault="00A22978">
      <w:r>
        <w:t>YÜKSEK MAHKEME HUZURUNDA.</w:t>
      </w:r>
    </w:p>
    <w:p w:rsidR="00E76475" w:rsidRDefault="00E76475"/>
    <w:p w:rsidR="00E76475" w:rsidRDefault="00E76475">
      <w:r>
        <w:t>Mahkeme Heyeti: Narin F.Şefik,(Başkan),Ahmet Kalkan, Tanju Öncül.</w:t>
      </w:r>
    </w:p>
    <w:p w:rsidR="00A22978" w:rsidRDefault="00A22978"/>
    <w:p w:rsidR="00A22978" w:rsidRDefault="00A22978"/>
    <w:p w:rsidR="00A22978" w:rsidRDefault="00A22978" w:rsidP="00A22978">
      <w:pPr>
        <w:ind w:left="2268" w:hanging="2268"/>
      </w:pPr>
      <w:r>
        <w:t>İstinaf Eden:1.Near East University Ltd., Yakın Doğu Bulvarı, Dikmen Yolu, Lefkoşa</w:t>
      </w:r>
    </w:p>
    <w:p w:rsidR="00A22978" w:rsidRDefault="00A22978" w:rsidP="00A22978">
      <w:pPr>
        <w:ind w:left="2268" w:hanging="2268"/>
      </w:pPr>
      <w:r>
        <w:t xml:space="preserve">             2. Dr.Suat Günsel, Yakın Doğu Bulvarı,Dikmen Yolu, Lefkoşa.</w:t>
      </w:r>
    </w:p>
    <w:p w:rsidR="00A22978" w:rsidRDefault="00A22978" w:rsidP="00A22978">
      <w:pPr>
        <w:ind w:left="2268" w:hanging="2268"/>
      </w:pPr>
      <w:r>
        <w:t xml:space="preserve">             3. Özay Günsel, Yakın Doğu Bulvarı,Dikmen Yolu, Lefkoşa.</w:t>
      </w:r>
    </w:p>
    <w:p w:rsidR="00A22978" w:rsidRDefault="00A22978" w:rsidP="00A22978">
      <w:pPr>
        <w:ind w:left="2268" w:hanging="2268"/>
      </w:pPr>
      <w:r>
        <w:tab/>
      </w:r>
      <w:r>
        <w:tab/>
      </w:r>
      <w:r>
        <w:tab/>
      </w:r>
      <w:r>
        <w:tab/>
      </w:r>
      <w:r>
        <w:tab/>
      </w:r>
      <w:r>
        <w:tab/>
        <w:t>(Müstediler)</w:t>
      </w:r>
    </w:p>
    <w:p w:rsidR="00A22978" w:rsidRDefault="00A22978" w:rsidP="00A22978">
      <w:pPr>
        <w:ind w:left="2268" w:hanging="2268"/>
      </w:pPr>
    </w:p>
    <w:p w:rsidR="00A22978" w:rsidRDefault="00A22978" w:rsidP="00A22978">
      <w:pPr>
        <w:pStyle w:val="ListParagraph"/>
        <w:numPr>
          <w:ilvl w:val="0"/>
          <w:numId w:val="1"/>
        </w:numPr>
      </w:pPr>
      <w:r>
        <w:t>ile –</w:t>
      </w:r>
    </w:p>
    <w:p w:rsidR="00177EB8" w:rsidRDefault="00177EB8" w:rsidP="00177EB8">
      <w:pPr>
        <w:pStyle w:val="ListParagraph"/>
        <w:ind w:left="4605"/>
      </w:pPr>
    </w:p>
    <w:p w:rsidR="00A22978" w:rsidRDefault="00A22978" w:rsidP="00A22978">
      <w:pPr>
        <w:ind w:left="3544" w:hanging="3544"/>
      </w:pPr>
      <w:r>
        <w:t>Aleyhine İstinaf Edilen: Lefkoşa Türk Belediyesi ve/veya Lefkoşa Türk Belediyesi Başkanı, Başkan Yardımcısı, Belediye Meclis Üyeleri ve Lefkoşa Şehri Hemşehrileri, Lefkoşa.</w:t>
      </w:r>
    </w:p>
    <w:p w:rsidR="00A22978" w:rsidRDefault="00A22978" w:rsidP="00A22978">
      <w:pPr>
        <w:ind w:left="3544" w:hanging="3544"/>
      </w:pPr>
      <w:r>
        <w:tab/>
      </w:r>
      <w:r>
        <w:tab/>
      </w:r>
      <w:r>
        <w:tab/>
      </w:r>
      <w:r>
        <w:tab/>
        <w:t>(Müstedaaleyh)</w:t>
      </w:r>
    </w:p>
    <w:p w:rsidR="00A22978" w:rsidRDefault="00A22978" w:rsidP="00A22978">
      <w:pPr>
        <w:ind w:left="3544" w:hanging="3544"/>
      </w:pPr>
    </w:p>
    <w:p w:rsidR="00A22978" w:rsidRDefault="00A22978" w:rsidP="00A22978">
      <w:pPr>
        <w:ind w:left="3544" w:hanging="3544"/>
      </w:pPr>
      <w:r>
        <w:tab/>
      </w:r>
      <w:r>
        <w:tab/>
      </w:r>
      <w:r>
        <w:tab/>
      </w:r>
      <w:r>
        <w:tab/>
      </w:r>
      <w:r>
        <w:tab/>
        <w:t>A r a s ı n d a.</w:t>
      </w:r>
    </w:p>
    <w:p w:rsidR="00A22978" w:rsidRDefault="00A22978" w:rsidP="00A22978">
      <w:pPr>
        <w:ind w:left="3544" w:hanging="3544"/>
      </w:pPr>
    </w:p>
    <w:p w:rsidR="00A22978" w:rsidRDefault="00145F11" w:rsidP="00A22978">
      <w:pPr>
        <w:ind w:left="3544" w:hanging="3544"/>
      </w:pPr>
      <w:r>
        <w:t>İstinaf Eden namına Avukat Hasan Esendağlı.</w:t>
      </w:r>
    </w:p>
    <w:p w:rsidR="00145F11" w:rsidRDefault="00177EB8" w:rsidP="00A22978">
      <w:pPr>
        <w:ind w:left="3544" w:hanging="3544"/>
      </w:pPr>
      <w:r>
        <w:t xml:space="preserve">Aleyhine İstinaf Edilen: hazır değil </w:t>
      </w:r>
      <w:r w:rsidR="00E72142">
        <w:t>(</w:t>
      </w:r>
      <w:r w:rsidR="00145F11">
        <w:t>istida</w:t>
      </w:r>
      <w:r>
        <w:t xml:space="preserve"> tek taraflı</w:t>
      </w:r>
      <w:r w:rsidR="00E72142">
        <w:t>).</w:t>
      </w:r>
    </w:p>
    <w:p w:rsidR="00145F11" w:rsidRDefault="00145F11" w:rsidP="00A22978">
      <w:pPr>
        <w:ind w:left="3544" w:hanging="3544"/>
      </w:pPr>
    </w:p>
    <w:p w:rsidR="00A22978" w:rsidRDefault="00A22978" w:rsidP="00A22978">
      <w:pPr>
        <w:ind w:left="3544" w:hanging="3544"/>
        <w:jc w:val="center"/>
      </w:pPr>
      <w:r>
        <w:t>--------------</w:t>
      </w:r>
    </w:p>
    <w:p w:rsidR="00A22978" w:rsidRDefault="00A22978" w:rsidP="00A22978">
      <w:pPr>
        <w:ind w:left="3544" w:hanging="3544"/>
        <w:jc w:val="center"/>
      </w:pPr>
      <w:r>
        <w:t>K A R A R</w:t>
      </w:r>
    </w:p>
    <w:p w:rsidR="00A22978" w:rsidRDefault="00A22978" w:rsidP="00A22978">
      <w:pPr>
        <w:ind w:left="3544" w:hanging="3544"/>
        <w:jc w:val="center"/>
      </w:pPr>
    </w:p>
    <w:p w:rsidR="00A22978" w:rsidRDefault="000A2A6D" w:rsidP="00A22978">
      <w:pPr>
        <w:spacing w:line="360" w:lineRule="auto"/>
      </w:pPr>
      <w:r>
        <w:tab/>
      </w:r>
      <w:r w:rsidR="00C03177">
        <w:t>Huzurumuzdaki İstinaf</w:t>
      </w:r>
      <w:r>
        <w:t>,</w:t>
      </w:r>
      <w:r w:rsidR="00177EB8">
        <w:t xml:space="preserve"> Yargıtay/</w:t>
      </w:r>
      <w:r w:rsidR="00C03177">
        <w:t>Asli Yet</w:t>
      </w:r>
      <w:r w:rsidR="00A22978">
        <w:t>k</w:t>
      </w:r>
      <w:r w:rsidR="00C03177">
        <w:t xml:space="preserve">i istidası ile ilgili </w:t>
      </w:r>
      <w:r w:rsidR="00177EB8">
        <w:t xml:space="preserve">olarak </w:t>
      </w:r>
      <w:r w:rsidR="00C03177">
        <w:t>Tek Yargıcın</w:t>
      </w:r>
      <w:r w:rsidR="00A22978">
        <w:t>, Lefkoşa Kaza Mahkemesi</w:t>
      </w:r>
      <w:r w:rsidR="00177EB8">
        <w:t>’nde</w:t>
      </w:r>
      <w:r w:rsidR="00A22978">
        <w:t xml:space="preserve"> 213/</w:t>
      </w:r>
      <w:r w:rsidR="00177EB8">
        <w:t>20</w:t>
      </w:r>
      <w:r w:rsidR="00A22978">
        <w:t>19</w:t>
      </w:r>
      <w:r w:rsidR="00177EB8">
        <w:t xml:space="preserve"> sayılı Genel İstidada</w:t>
      </w:r>
      <w:r w:rsidR="00A22978">
        <w:t xml:space="preserve"> 15/10/2019 tarihinde verilen ve </w:t>
      </w:r>
      <w:r w:rsidR="00177EB8">
        <w:t>mezkûr</w:t>
      </w:r>
      <w:r w:rsidR="00A22978">
        <w:t xml:space="preserve"> istidada Müstedaaleyh</w:t>
      </w:r>
      <w:r w:rsidR="00177EB8">
        <w:t xml:space="preserve"> olan huzurumuzdaki istinaftaki müstedilerin </w:t>
      </w:r>
      <w:r w:rsidR="00A22978">
        <w:t>ellerindeki taşınır ve taşınmaz mallardan, alacak ve haklardan 5,014,821.09 TL ana meblağ ve bu ana meblağ üzerinden 10/9/2019 tarihinden ödeme tarihine kadar her ay için %1.2 gecikme zammı ödenmesi doğrultusundaki emrin ve bu</w:t>
      </w:r>
      <w:r w:rsidR="00177EB8">
        <w:t xml:space="preserve"> emre istinaden</w:t>
      </w:r>
      <w:r w:rsidR="00A22978">
        <w:t xml:space="preserve"> haciz müzekkeresi dosyalanması</w:t>
      </w:r>
      <w:r w:rsidR="001013BE">
        <w:t xml:space="preserve"> işleminin Yüksek Mahkeme’ye getirilerek emir ve/veya yargısal işlemin uygulanmasını önlemek ve iptali için prohibition ve certiorari emri talep eden </w:t>
      </w:r>
      <w:r>
        <w:t xml:space="preserve">bir </w:t>
      </w:r>
      <w:r w:rsidR="001013BE">
        <w:t>istida dosyalanması</w:t>
      </w:r>
      <w:r w:rsidR="00177EB8">
        <w:t xml:space="preserve"> hususunda </w:t>
      </w:r>
      <w:r w:rsidR="001013BE">
        <w:t>izin talep eden</w:t>
      </w:r>
      <w:r>
        <w:t>,</w:t>
      </w:r>
      <w:r w:rsidR="00C03177">
        <w:t xml:space="preserve">19.11.2019 tarihli </w:t>
      </w:r>
      <w:r w:rsidR="001013BE">
        <w:t>istida</w:t>
      </w:r>
      <w:r w:rsidR="00177EB8">
        <w:t xml:space="preserve"> </w:t>
      </w:r>
      <w:r w:rsidR="001013BE">
        <w:t>kararından yapılmıştır.</w:t>
      </w:r>
    </w:p>
    <w:p w:rsidR="00A22978" w:rsidRDefault="00A22978" w:rsidP="00A22978">
      <w:pPr>
        <w:ind w:left="3544" w:hanging="3544"/>
      </w:pPr>
    </w:p>
    <w:p w:rsidR="00177EB8" w:rsidRDefault="00145F11" w:rsidP="00145F11">
      <w:pPr>
        <w:spacing w:line="360" w:lineRule="auto"/>
      </w:pPr>
      <w:r>
        <w:tab/>
        <w:t>Müstedi certiorari ve prohibition tale</w:t>
      </w:r>
      <w:r w:rsidR="000A2A6D">
        <w:t xml:space="preserve">bi ile </w:t>
      </w:r>
      <w:r>
        <w:t>bir istida dosyalanması</w:t>
      </w:r>
      <w:r w:rsidR="00C03177">
        <w:t xml:space="preserve">na </w:t>
      </w:r>
      <w:r>
        <w:t xml:space="preserve">izin </w:t>
      </w:r>
      <w:r w:rsidR="00177EB8">
        <w:t xml:space="preserve">(leave) </w:t>
      </w:r>
      <w:r>
        <w:t>talep eden istidasına ekli beyanname</w:t>
      </w:r>
      <w:r w:rsidR="00177EB8">
        <w:t xml:space="preserve"> (statement)</w:t>
      </w:r>
      <w:r>
        <w:t xml:space="preserve"> ve yemin va</w:t>
      </w:r>
      <w:r w:rsidR="00C03177">
        <w:t>rakasında müracaatını 6</w:t>
      </w:r>
      <w:r>
        <w:t xml:space="preserve"> başlık altında toplamıştır. Bu </w:t>
      </w:r>
      <w:r w:rsidR="00177EB8">
        <w:t>başlıklar</w:t>
      </w:r>
      <w:r>
        <w:t xml:space="preserve"> şu şekilde </w:t>
      </w:r>
      <w:r w:rsidR="00177EB8">
        <w:t>özetlenebilir:</w:t>
      </w:r>
      <w:r w:rsidR="006C0DFB">
        <w:t xml:space="preserve"> </w:t>
      </w:r>
    </w:p>
    <w:p w:rsidR="00A22978" w:rsidRDefault="006C0DFB" w:rsidP="00145F11">
      <w:pPr>
        <w:spacing w:line="360" w:lineRule="auto"/>
      </w:pPr>
      <w:r>
        <w:t xml:space="preserve"> </w:t>
      </w:r>
    </w:p>
    <w:p w:rsidR="006C0DFB" w:rsidRDefault="006C0DFB" w:rsidP="00145F11">
      <w:pPr>
        <w:spacing w:line="360" w:lineRule="auto"/>
      </w:pPr>
      <w:r>
        <w:t xml:space="preserve">a) Emri veren </w:t>
      </w:r>
      <w:r w:rsidR="000A2A6D">
        <w:t xml:space="preserve">Alt Mahkeme </w:t>
      </w:r>
      <w:r>
        <w:t>yargıcın</w:t>
      </w:r>
      <w:r w:rsidR="000A2A6D">
        <w:t>ın</w:t>
      </w:r>
      <w:r>
        <w:t xml:space="preserve"> 9/1976 sayılı Mahkemeler Yasası madde 25 altında 200,000TL’nin üzerinde dava mevzuu olan bir dava veya istida altında emir vermeye yetkisi yoktur.</w:t>
      </w:r>
    </w:p>
    <w:p w:rsidR="006C0DFB" w:rsidRDefault="006C0DFB" w:rsidP="00145F11">
      <w:pPr>
        <w:spacing w:line="360" w:lineRule="auto"/>
      </w:pPr>
    </w:p>
    <w:p w:rsidR="006C0DFB" w:rsidRDefault="006C0DFB" w:rsidP="00145F11">
      <w:pPr>
        <w:spacing w:line="360" w:lineRule="auto"/>
      </w:pPr>
      <w:r>
        <w:t>b)</w:t>
      </w:r>
      <w:r w:rsidR="00177EB8">
        <w:t>Bir G</w:t>
      </w:r>
      <w:r w:rsidR="0025105D">
        <w:t xml:space="preserve">enel </w:t>
      </w:r>
      <w:r w:rsidR="00177EB8">
        <w:t>İ</w:t>
      </w:r>
      <w:r w:rsidR="0025105D">
        <w:t xml:space="preserve">stida altında borçlular aleyhine haciz emri verme yetkisi </w:t>
      </w:r>
      <w:r w:rsidR="00177EB8">
        <w:t>48/1977 sayılı</w:t>
      </w:r>
      <w:r w:rsidR="00A801C2">
        <w:t xml:space="preserve"> Kamu Alacaklılarının Tahsili Usulü</w:t>
      </w:r>
      <w:r w:rsidR="00177EB8">
        <w:t xml:space="preserve"> Y</w:t>
      </w:r>
      <w:r w:rsidR="0025105D">
        <w:t>asa</w:t>
      </w:r>
      <w:r w:rsidR="00177EB8">
        <w:t>’</w:t>
      </w:r>
      <w:r w:rsidR="00A801C2">
        <w:t>sın</w:t>
      </w:r>
      <w:r w:rsidR="0025105D">
        <w:t>da yoktur.</w:t>
      </w:r>
    </w:p>
    <w:p w:rsidR="0025105D" w:rsidRDefault="0025105D" w:rsidP="00145F11">
      <w:pPr>
        <w:spacing w:line="360" w:lineRule="auto"/>
      </w:pPr>
    </w:p>
    <w:p w:rsidR="0025105D" w:rsidRDefault="0025105D" w:rsidP="00145F11">
      <w:pPr>
        <w:spacing w:line="360" w:lineRule="auto"/>
      </w:pPr>
      <w:r>
        <w:t xml:space="preserve">c) </w:t>
      </w:r>
      <w:r w:rsidR="00C03177">
        <w:t xml:space="preserve">48/1977 </w:t>
      </w:r>
      <w:r w:rsidR="00C47E0E">
        <w:t xml:space="preserve">sayılı Kamu Alacaklılarının Tahsili Usulü </w:t>
      </w:r>
      <w:r>
        <w:t>Yasa</w:t>
      </w:r>
      <w:r w:rsidR="00C47E0E">
        <w:t>sı</w:t>
      </w:r>
      <w:r w:rsidR="00177EB8">
        <w:t>,</w:t>
      </w:r>
      <w:r>
        <w:t xml:space="preserve"> bu a</w:t>
      </w:r>
      <w:r w:rsidR="00C03177">
        <w:t xml:space="preserve">lacağın </w:t>
      </w:r>
      <w:r w:rsidR="00177EB8">
        <w:t>T</w:t>
      </w:r>
      <w:r w:rsidR="00C03177">
        <w:t xml:space="preserve">ahsilattan </w:t>
      </w:r>
      <w:r w:rsidR="00177EB8">
        <w:t>S</w:t>
      </w:r>
      <w:r w:rsidR="00C03177">
        <w:t>orumlu</w:t>
      </w:r>
      <w:r w:rsidR="00177EB8">
        <w:t xml:space="preserve"> Dairesini</w:t>
      </w:r>
      <w:r>
        <w:t xml:space="preserve"> Kaza Mahkemesi Tebliğ ve İcra Mukayyitliği değil, </w:t>
      </w:r>
      <w:r w:rsidR="00A801C2">
        <w:t xml:space="preserve">Lefkoşa Türk </w:t>
      </w:r>
      <w:r>
        <w:t>Belediye</w:t>
      </w:r>
      <w:r w:rsidR="00A801C2">
        <w:t>s</w:t>
      </w:r>
      <w:r>
        <w:t>i Maliye Şubesi olarak göstermektedir.  Mahkemeye H</w:t>
      </w:r>
      <w:r w:rsidR="00C03177">
        <w:t>aciz Müzekkeresi dosyalanması</w:t>
      </w:r>
      <w:r>
        <w:t xml:space="preserve"> 48/1977 </w:t>
      </w:r>
      <w:r w:rsidR="00A801C2">
        <w:t>sayılı Y</w:t>
      </w:r>
      <w:r w:rsidR="00EE6AAE">
        <w:t>asa</w:t>
      </w:r>
      <w:r w:rsidR="00A801C2">
        <w:t>’</w:t>
      </w:r>
      <w:r w:rsidR="00EE6AAE">
        <w:t>nın hükümlerine aykırıdır.</w:t>
      </w:r>
    </w:p>
    <w:p w:rsidR="00EE6AAE" w:rsidRDefault="00EE6AAE" w:rsidP="00145F11">
      <w:pPr>
        <w:spacing w:line="360" w:lineRule="auto"/>
      </w:pPr>
    </w:p>
    <w:p w:rsidR="00EE6AAE" w:rsidRDefault="00EE6AAE" w:rsidP="00145F11">
      <w:pPr>
        <w:spacing w:line="360" w:lineRule="auto"/>
      </w:pPr>
      <w:r>
        <w:t xml:space="preserve">d) Kararda </w:t>
      </w:r>
      <w:r w:rsidR="000A2A6D">
        <w:t>yer alan</w:t>
      </w:r>
      <w:r>
        <w:t xml:space="preserve"> m</w:t>
      </w:r>
      <w:r w:rsidR="00A801C2">
        <w:t>eblağ ve bu meblağa uygulanacak</w:t>
      </w:r>
      <w:r>
        <w:t xml:space="preserve"> gecikme </w:t>
      </w:r>
      <w:r w:rsidR="00DD01E8">
        <w:t>zammı</w:t>
      </w:r>
      <w:r w:rsidR="00A801C2">
        <w:t>,</w:t>
      </w:r>
      <w:r>
        <w:t xml:space="preserve"> kapitalize edildiği </w:t>
      </w:r>
      <w:r w:rsidR="000A2A6D">
        <w:t xml:space="preserve">ve edilmeye devam edeceği </w:t>
      </w:r>
      <w:r>
        <w:t>cihetle</w:t>
      </w:r>
      <w:r w:rsidR="00C03177">
        <w:t>,</w:t>
      </w:r>
      <w:r>
        <w:t xml:space="preserve"> hatalıdır ve </w:t>
      </w:r>
      <w:r w:rsidR="00A801C2">
        <w:t>48/1997 sayılı Y</w:t>
      </w:r>
      <w:r>
        <w:t>asa</w:t>
      </w:r>
      <w:r w:rsidR="00A801C2">
        <w:t>’</w:t>
      </w:r>
      <w:r>
        <w:t>ya aykırıdır.</w:t>
      </w:r>
    </w:p>
    <w:p w:rsidR="00EE6AAE" w:rsidRDefault="00EE6AAE" w:rsidP="00145F11">
      <w:pPr>
        <w:spacing w:line="360" w:lineRule="auto"/>
      </w:pPr>
    </w:p>
    <w:p w:rsidR="00EE6AAE" w:rsidRDefault="00EE6AAE" w:rsidP="00145F11">
      <w:pPr>
        <w:spacing w:line="360" w:lineRule="auto"/>
      </w:pPr>
      <w:r>
        <w:t>e) Ödeme emri</w:t>
      </w:r>
      <w:r w:rsidR="00C03177">
        <w:t>nin</w:t>
      </w:r>
      <w:r>
        <w:t xml:space="preserve"> her üç Müstedaaleyhe şahsen tebliğ edilmiş olmadığını göz ardı ederek istidayı neticelendirmekle</w:t>
      </w:r>
      <w:r w:rsidR="00C03177">
        <w:t xml:space="preserve"> Alt Mahkeme</w:t>
      </w:r>
      <w:r>
        <w:t xml:space="preserve"> hata yapmıştır.</w:t>
      </w:r>
    </w:p>
    <w:p w:rsidR="00EE6AAE" w:rsidRDefault="00EE6AAE" w:rsidP="00145F11">
      <w:pPr>
        <w:spacing w:line="360" w:lineRule="auto"/>
      </w:pPr>
    </w:p>
    <w:p w:rsidR="00EE6AAE" w:rsidRDefault="00EE6AAE" w:rsidP="00145F11">
      <w:pPr>
        <w:spacing w:line="360" w:lineRule="auto"/>
      </w:pPr>
      <w:r>
        <w:t>f) Kaza Mahkemesi kararında Vergi Dairesi</w:t>
      </w:r>
      <w:r w:rsidR="00A801C2">
        <w:t>’</w:t>
      </w:r>
      <w:r>
        <w:t>ni</w:t>
      </w:r>
      <w:r w:rsidR="000A2A6D">
        <w:t>n</w:t>
      </w:r>
      <w:r>
        <w:t xml:space="preserve"> </w:t>
      </w:r>
      <w:r w:rsidR="00A801C2">
        <w:t>T</w:t>
      </w:r>
      <w:r>
        <w:t xml:space="preserve">ahsilattan </w:t>
      </w:r>
      <w:r w:rsidR="00A801C2">
        <w:t>S</w:t>
      </w:r>
      <w:r>
        <w:t xml:space="preserve">orumlu </w:t>
      </w:r>
      <w:r w:rsidR="00A801C2">
        <w:t>D</w:t>
      </w:r>
      <w:r>
        <w:t xml:space="preserve">aire olarak tespit </w:t>
      </w:r>
      <w:r w:rsidR="00C03177">
        <w:t>edilmesi</w:t>
      </w:r>
      <w:r>
        <w:t xml:space="preserve"> hatalı</w:t>
      </w:r>
      <w:r w:rsidR="00C03177">
        <w:t xml:space="preserve"> olmuştur</w:t>
      </w:r>
      <w:r>
        <w:t>.</w:t>
      </w:r>
    </w:p>
    <w:p w:rsidR="007F2E62" w:rsidRDefault="007F2E62" w:rsidP="00145F11">
      <w:pPr>
        <w:spacing w:line="360" w:lineRule="auto"/>
      </w:pPr>
    </w:p>
    <w:p w:rsidR="007F2E62" w:rsidRDefault="00A801C2" w:rsidP="00145F11">
      <w:pPr>
        <w:spacing w:line="360" w:lineRule="auto"/>
      </w:pPr>
      <w:r>
        <w:tab/>
        <w:t>Tek Y</w:t>
      </w:r>
      <w:r w:rsidR="00C03177">
        <w:t xml:space="preserve">argıç </w:t>
      </w:r>
      <w:r w:rsidR="00071170">
        <w:t>istida dosyalanması için izin talep eden istidayı det</w:t>
      </w:r>
      <w:r w:rsidR="00C03177">
        <w:t>aylı bir şekilde inceleyerek k</w:t>
      </w:r>
      <w:r w:rsidR="00071170">
        <w:t>ararında</w:t>
      </w:r>
      <w:r w:rsidR="00C03177">
        <w:t>;</w:t>
      </w:r>
    </w:p>
    <w:p w:rsidR="00C03177" w:rsidRDefault="00C03177" w:rsidP="00145F11">
      <w:pPr>
        <w:spacing w:line="360" w:lineRule="auto"/>
      </w:pPr>
    </w:p>
    <w:p w:rsidR="00071170" w:rsidRDefault="00071170" w:rsidP="00145F11">
      <w:pPr>
        <w:spacing w:line="360" w:lineRule="auto"/>
      </w:pPr>
      <w:r>
        <w:lastRenderedPageBreak/>
        <w:t xml:space="preserve">a) Kaza </w:t>
      </w:r>
      <w:r w:rsidR="00C03177">
        <w:t xml:space="preserve">Mahkemesi </w:t>
      </w:r>
      <w:r w:rsidR="00A801C2">
        <w:t>Y</w:t>
      </w:r>
      <w:r>
        <w:t>argıcının yetkisiz olduğu ve/veya verilen emrin yetki aşımı ile veril</w:t>
      </w:r>
      <w:r w:rsidR="00A801C2">
        <w:t>diği</w:t>
      </w:r>
      <w:r w:rsidR="00C03177">
        <w:t xml:space="preserve"> iddialarına itibar etmeyerek</w:t>
      </w:r>
      <w:r>
        <w:t>,</w:t>
      </w:r>
      <w:r w:rsidR="00A801C2">
        <w:t xml:space="preserve"> Alt Mahkeme Y</w:t>
      </w:r>
      <w:r w:rsidR="00C03177">
        <w:t>argıcını</w:t>
      </w:r>
      <w:r w:rsidR="00A801C2">
        <w:t>n</w:t>
      </w:r>
      <w:r w:rsidR="00C03177">
        <w:t xml:space="preserve"> yetkili olduğuna;</w:t>
      </w:r>
    </w:p>
    <w:p w:rsidR="00071170" w:rsidRDefault="00071170" w:rsidP="00145F11">
      <w:pPr>
        <w:spacing w:line="360" w:lineRule="auto"/>
      </w:pPr>
    </w:p>
    <w:p w:rsidR="00071170" w:rsidRDefault="00071170" w:rsidP="00145F11">
      <w:pPr>
        <w:spacing w:line="360" w:lineRule="auto"/>
      </w:pPr>
      <w:r>
        <w:t>b) Mahkemenin haciz emri vermekle yetkisini aştığı</w:t>
      </w:r>
      <w:r w:rsidR="00A801C2">
        <w:t>nın</w:t>
      </w:r>
      <w:r>
        <w:t xml:space="preserve"> veya tutanaklarda yasal bir hata olduğunun görülmediğine</w:t>
      </w:r>
      <w:r w:rsidR="00DD01E8">
        <w:t>;</w:t>
      </w:r>
    </w:p>
    <w:p w:rsidR="00071170" w:rsidRDefault="00071170" w:rsidP="00145F11">
      <w:pPr>
        <w:spacing w:line="360" w:lineRule="auto"/>
      </w:pPr>
    </w:p>
    <w:p w:rsidR="00C03177" w:rsidRDefault="00C03177" w:rsidP="00C03177">
      <w:pPr>
        <w:spacing w:line="360" w:lineRule="auto"/>
      </w:pPr>
      <w:r>
        <w:t xml:space="preserve">c)Lefkoşa Kaza Mahkemesi </w:t>
      </w:r>
      <w:r w:rsidR="00A801C2">
        <w:t>T</w:t>
      </w:r>
      <w:r>
        <w:t xml:space="preserve">ebliğ ve </w:t>
      </w:r>
      <w:r w:rsidR="00A801C2">
        <w:t>İ</w:t>
      </w:r>
      <w:r>
        <w:t xml:space="preserve">cra </w:t>
      </w:r>
      <w:r w:rsidR="00A801C2">
        <w:t>M</w:t>
      </w:r>
      <w:r>
        <w:t>ukayyitliği tarafından icra edilmek üzere ısdar edilen menkul emvalin müsadere edilip</w:t>
      </w:r>
      <w:r w:rsidR="00A801C2">
        <w:t xml:space="preserve"> satılmasına dair müzekkerenin Y</w:t>
      </w:r>
      <w:r>
        <w:t>asa</w:t>
      </w:r>
      <w:r w:rsidR="00A801C2">
        <w:t>’</w:t>
      </w:r>
      <w:r>
        <w:t>ya açıkça aykırı olduğu</w:t>
      </w:r>
      <w:r w:rsidR="00DD01E8">
        <w:t>na</w:t>
      </w:r>
      <w:r>
        <w:t xml:space="preserve">, </w:t>
      </w:r>
      <w:r w:rsidR="00A801C2">
        <w:t xml:space="preserve">bu bakımdan, </w:t>
      </w:r>
      <w:r>
        <w:t>yasal bir hatanın mevcudiyeti görüldüğü ve tart</w:t>
      </w:r>
      <w:r w:rsidR="000A2A6D">
        <w:t>ışılabilir bir nokta bulunduğuna;</w:t>
      </w:r>
    </w:p>
    <w:p w:rsidR="00C03177" w:rsidRDefault="00C03177" w:rsidP="00145F11">
      <w:pPr>
        <w:spacing w:line="360" w:lineRule="auto"/>
      </w:pPr>
    </w:p>
    <w:p w:rsidR="000A2A6D" w:rsidRDefault="00C03177" w:rsidP="00145F11">
      <w:pPr>
        <w:spacing w:line="360" w:lineRule="auto"/>
      </w:pPr>
      <w:r>
        <w:t>d)</w:t>
      </w:r>
      <w:r w:rsidR="000A2A6D">
        <w:t>G</w:t>
      </w:r>
      <w:r>
        <w:t>ecikme zammı hesaplanmasında yasal bir hatanın varlığın</w:t>
      </w:r>
      <w:r w:rsidR="000A2A6D">
        <w:t>ı</w:t>
      </w:r>
      <w:r>
        <w:t>n ilk nazarda görülmediğine</w:t>
      </w:r>
      <w:r w:rsidR="000A2A6D">
        <w:t>;</w:t>
      </w:r>
    </w:p>
    <w:p w:rsidR="00C03177" w:rsidRDefault="00C03177" w:rsidP="00145F11">
      <w:pPr>
        <w:spacing w:line="360" w:lineRule="auto"/>
      </w:pPr>
    </w:p>
    <w:p w:rsidR="002470FA" w:rsidRDefault="00C03177" w:rsidP="00145F11">
      <w:pPr>
        <w:spacing w:line="360" w:lineRule="auto"/>
      </w:pPr>
      <w:r>
        <w:t>e)</w:t>
      </w:r>
      <w:r w:rsidR="000A2A6D">
        <w:t>V</w:t>
      </w:r>
      <w:r>
        <w:t>ergi Dairesi</w:t>
      </w:r>
      <w:r w:rsidR="00A801C2">
        <w:t>’</w:t>
      </w:r>
      <w:r>
        <w:t>nin görevlendirilmesi noktasında ilk nazarda yasal bir hata oluştuğuna ve tartışılabilir bir nokta bulunduğuna</w:t>
      </w:r>
      <w:r w:rsidR="00A376DA">
        <w:t>;</w:t>
      </w:r>
    </w:p>
    <w:p w:rsidR="00A376DA" w:rsidRDefault="00A376DA" w:rsidP="00145F11">
      <w:pPr>
        <w:spacing w:line="360" w:lineRule="auto"/>
      </w:pPr>
    </w:p>
    <w:p w:rsidR="000A2A6D" w:rsidRDefault="000A2A6D" w:rsidP="00145F11">
      <w:pPr>
        <w:spacing w:line="360" w:lineRule="auto"/>
      </w:pPr>
      <w:r>
        <w:t>bulgu yaparak</w:t>
      </w:r>
      <w:r w:rsidR="00A801C2">
        <w:t>,</w:t>
      </w:r>
      <w:r>
        <w:t xml:space="preserve"> istidanın A paragrafı gereği</w:t>
      </w:r>
      <w:r w:rsidR="00A801C2">
        <w:t>nce</w:t>
      </w:r>
      <w:r>
        <w:t xml:space="preserve"> certiorari ve prohibition emri verilmesi talep eden bir istida dosyalanmasına izin </w:t>
      </w:r>
      <w:r w:rsidR="003152F9">
        <w:t xml:space="preserve">(leave) </w:t>
      </w:r>
      <w:r>
        <w:t>vermiş ve bu müracaatın 7 gün içerisinde dosyalanmasına direktif vermiştir.</w:t>
      </w:r>
    </w:p>
    <w:p w:rsidR="002470FA" w:rsidRDefault="002470FA" w:rsidP="00145F11">
      <w:pPr>
        <w:spacing w:line="360" w:lineRule="auto"/>
      </w:pPr>
    </w:p>
    <w:p w:rsidR="002470FA" w:rsidRDefault="002470FA" w:rsidP="00145F11">
      <w:pPr>
        <w:spacing w:line="360" w:lineRule="auto"/>
      </w:pPr>
      <w:r>
        <w:tab/>
      </w:r>
      <w:r w:rsidR="003152F9">
        <w:t>Devamla T</w:t>
      </w:r>
      <w:r w:rsidR="00852EBE">
        <w:t xml:space="preserve">ek </w:t>
      </w:r>
      <w:r w:rsidR="003152F9">
        <w:t>Y</w:t>
      </w:r>
      <w:r w:rsidR="00852EBE">
        <w:t>argıç</w:t>
      </w:r>
      <w:r w:rsidR="003152F9">
        <w:t>,</w:t>
      </w:r>
      <w:r w:rsidR="00852EBE">
        <w:t xml:space="preserve"> G</w:t>
      </w:r>
      <w:r w:rsidR="003152F9">
        <w:t>enel İstida</w:t>
      </w:r>
      <w:r w:rsidR="00852EBE">
        <w:t xml:space="preserve"> 213/2019’da </w:t>
      </w:r>
      <w:r>
        <w:t>verilen 15/10/2019 tarihli emrin uygulanmasının durdurulmasına emi</w:t>
      </w:r>
      <w:r w:rsidR="003152F9">
        <w:t>r verilmesi talebinin</w:t>
      </w:r>
      <w:r>
        <w:t xml:space="preserve"> esas certiorari istidasının dosyalanmasından sonra yapılması gerektiğine ve bu </w:t>
      </w:r>
      <w:r w:rsidR="003152F9">
        <w:t>aşamada</w:t>
      </w:r>
      <w:r w:rsidR="00852EBE">
        <w:t xml:space="preserve"> talebin mevsimsiz yapıldığına</w:t>
      </w:r>
      <w:r w:rsidR="003152F9">
        <w:t xml:space="preserve"> </w:t>
      </w:r>
      <w:r w:rsidR="00852EBE">
        <w:t xml:space="preserve">karar vererek bu </w:t>
      </w:r>
      <w:r w:rsidR="00357DA4">
        <w:t>talebi reddetmiştir.</w:t>
      </w:r>
    </w:p>
    <w:p w:rsidR="00357DA4" w:rsidRDefault="00357DA4" w:rsidP="00145F11">
      <w:pPr>
        <w:spacing w:line="360" w:lineRule="auto"/>
      </w:pPr>
    </w:p>
    <w:p w:rsidR="00357DA4" w:rsidRDefault="003152F9" w:rsidP="00145F11">
      <w:pPr>
        <w:spacing w:line="360" w:lineRule="auto"/>
      </w:pPr>
      <w:r>
        <w:tab/>
        <w:t>Tek Y</w:t>
      </w:r>
      <w:r w:rsidR="00852EBE">
        <w:t>argı</w:t>
      </w:r>
      <w:r>
        <w:t>cın,</w:t>
      </w:r>
      <w:r w:rsidR="00852EBE">
        <w:t xml:space="preserve"> </w:t>
      </w:r>
      <w:r w:rsidR="00357DA4">
        <w:t>Müstediye certiorari ve prohibition talep eden bir istida dosyalanması</w:t>
      </w:r>
      <w:r>
        <w:t xml:space="preserve"> için</w:t>
      </w:r>
      <w:r w:rsidR="00357DA4">
        <w:t xml:space="preserve"> izin vermiş olmasına rağmen, yukarıda sıralanan ve</w:t>
      </w:r>
      <w:r>
        <w:t xml:space="preserve"> </w:t>
      </w:r>
      <w:r w:rsidR="000A2A6D">
        <w:t xml:space="preserve">müstedi tarafından </w:t>
      </w:r>
      <w:r w:rsidR="00852EBE">
        <w:t>ileri sürülen</w:t>
      </w:r>
      <w:r w:rsidR="00357DA4">
        <w:t xml:space="preserve"> bazı iddiaları </w:t>
      </w:r>
      <w:r w:rsidR="000A2A6D">
        <w:lastRenderedPageBreak/>
        <w:t>reddeden</w:t>
      </w:r>
      <w:r w:rsidR="00357DA4">
        <w:t xml:space="preserve"> bulgular</w:t>
      </w:r>
      <w:r>
        <w:t xml:space="preserve">ı dolayısıyla </w:t>
      </w:r>
      <w:r w:rsidR="00357DA4">
        <w:t xml:space="preserve">neticesinde, </w:t>
      </w:r>
      <w:r>
        <w:t>M</w:t>
      </w:r>
      <w:r w:rsidR="000A2A6D">
        <w:t xml:space="preserve">üstedi </w:t>
      </w:r>
      <w:r w:rsidR="00357DA4">
        <w:t>huzurumuzdaki istinafı dosyala</w:t>
      </w:r>
      <w:r w:rsidR="00852EBE">
        <w:t>mıştır</w:t>
      </w:r>
      <w:r w:rsidR="00357DA4">
        <w:t>.</w:t>
      </w:r>
    </w:p>
    <w:p w:rsidR="00357DA4" w:rsidRDefault="00357DA4" w:rsidP="00145F11">
      <w:pPr>
        <w:spacing w:line="360" w:lineRule="auto"/>
      </w:pPr>
    </w:p>
    <w:p w:rsidR="00357DA4" w:rsidRDefault="00287CE9" w:rsidP="00287CE9">
      <w:pPr>
        <w:spacing w:line="360" w:lineRule="auto"/>
      </w:pPr>
      <w:r>
        <w:tab/>
        <w:t xml:space="preserve">Müstedinin İstinaf ihbarnamesi 4 başlık ve onlara bağlı birçok alt başlık içermekle birlikte istinaf sebeplerini </w:t>
      </w:r>
      <w:r w:rsidR="00C2311A">
        <w:t>3 başlık altında top</w:t>
      </w:r>
      <w:r w:rsidR="00DD01E8">
        <w:t>l</w:t>
      </w:r>
      <w:r w:rsidR="00C2311A">
        <w:t>a</w:t>
      </w:r>
      <w:r>
        <w:t>mak mümkündür:</w:t>
      </w:r>
    </w:p>
    <w:p w:rsidR="00C2311A" w:rsidRDefault="00C2311A" w:rsidP="00145F11">
      <w:pPr>
        <w:spacing w:line="360" w:lineRule="auto"/>
      </w:pPr>
    </w:p>
    <w:p w:rsidR="00C2311A" w:rsidRDefault="00C2311A" w:rsidP="00287CE9">
      <w:pPr>
        <w:spacing w:line="360" w:lineRule="auto"/>
        <w:ind w:left="426" w:hanging="426"/>
      </w:pPr>
      <w:r>
        <w:t xml:space="preserve">1) </w:t>
      </w:r>
      <w:r w:rsidR="00287CE9">
        <w:t xml:space="preserve">Tek Yargıcın </w:t>
      </w:r>
      <w:r>
        <w:t>9/1976 sayılı Mahkemeler Yasası altında yetkisizlik bulunmadığı</w:t>
      </w:r>
      <w:r w:rsidR="00287CE9">
        <w:t xml:space="preserve"> doğrultusundaki bulgusu hatalıdır.</w:t>
      </w:r>
    </w:p>
    <w:p w:rsidR="00C2311A" w:rsidRDefault="00C2311A" w:rsidP="00287CE9">
      <w:pPr>
        <w:spacing w:line="360" w:lineRule="auto"/>
        <w:ind w:left="426" w:hanging="426"/>
      </w:pPr>
      <w:r>
        <w:t xml:space="preserve">2) </w:t>
      </w:r>
      <w:r w:rsidR="00287CE9">
        <w:t xml:space="preserve">Tek Yargıcın </w:t>
      </w:r>
      <w:r>
        <w:t>48/1977 sayılı Kamu Alacaklılarının Tahsili Usulü Yasası altınd</w:t>
      </w:r>
      <w:r w:rsidR="00852EBE">
        <w:t>a Alt Mahkemenin haciz emri vermeye yetkisi</w:t>
      </w:r>
      <w:r w:rsidR="000A2A6D">
        <w:t>z olmadığı</w:t>
      </w:r>
      <w:r w:rsidR="00287CE9">
        <w:t xml:space="preserve"> doğrultusundaki bulgusu hatalıdır.</w:t>
      </w:r>
    </w:p>
    <w:p w:rsidR="00287CE9" w:rsidRDefault="00C2311A" w:rsidP="00287CE9">
      <w:pPr>
        <w:spacing w:line="360" w:lineRule="auto"/>
        <w:ind w:left="426" w:hanging="426"/>
      </w:pPr>
      <w:r>
        <w:t xml:space="preserve">3) </w:t>
      </w:r>
      <w:r w:rsidR="00287CE9">
        <w:t>Tek Yargıcın e</w:t>
      </w:r>
      <w:r w:rsidR="00852EBE">
        <w:t>mre konu meblağ ve G</w:t>
      </w:r>
      <w:r>
        <w:t>ecikme zammı hesabında gayri yasallık bulunmadığı</w:t>
      </w:r>
      <w:r w:rsidR="00287CE9">
        <w:t xml:space="preserve"> doğrultusundaki bulgusu hatalıdır.</w:t>
      </w:r>
    </w:p>
    <w:p w:rsidR="00C2311A" w:rsidRDefault="00852EBE" w:rsidP="00145F11">
      <w:pPr>
        <w:spacing w:line="360" w:lineRule="auto"/>
      </w:pPr>
      <w:r>
        <w:t xml:space="preserve"> </w:t>
      </w:r>
    </w:p>
    <w:p w:rsidR="00C2311A" w:rsidRDefault="00C2311A" w:rsidP="00145F11">
      <w:pPr>
        <w:spacing w:line="360" w:lineRule="auto"/>
      </w:pPr>
      <w:r>
        <w:tab/>
      </w:r>
      <w:r w:rsidR="0056776E">
        <w:t xml:space="preserve">Leave </w:t>
      </w:r>
      <w:r>
        <w:t xml:space="preserve">İstidası </w:t>
      </w:r>
      <w:r w:rsidR="00287CE9">
        <w:t xml:space="preserve">uyarınca emir </w:t>
      </w:r>
      <w:r>
        <w:t>verilirken</w:t>
      </w:r>
      <w:r w:rsidR="00287CE9">
        <w:t xml:space="preserve"> Yargıtay tarafından </w:t>
      </w:r>
      <w:r>
        <w:t xml:space="preserve"> uygulanması gereken kriterler</w:t>
      </w:r>
      <w:r w:rsidR="00287CE9">
        <w:t>,</w:t>
      </w:r>
      <w:r>
        <w:t xml:space="preserve"> İlk Mahkemenin kararında ifade edildiği gibi</w:t>
      </w:r>
      <w:r w:rsidR="00287CE9">
        <w:t>,</w:t>
      </w:r>
      <w:r>
        <w:t xml:space="preserve"> Yargıtay</w:t>
      </w:r>
      <w:r w:rsidR="00287CE9">
        <w:t>/</w:t>
      </w:r>
      <w:r>
        <w:t xml:space="preserve">Asli Yetki 1/1982 D.5/1982’de </w:t>
      </w:r>
      <w:r w:rsidR="00DD01E8">
        <w:t>izah</w:t>
      </w:r>
      <w:r>
        <w:t xml:space="preserve"> edilmiştir. </w:t>
      </w:r>
      <w:r w:rsidR="00287CE9">
        <w:t xml:space="preserve"> Buna göre,</w:t>
      </w:r>
      <w:r>
        <w:t xml:space="preserve"> </w:t>
      </w:r>
      <w:r w:rsidR="00287CE9">
        <w:t>y</w:t>
      </w:r>
      <w:r>
        <w:t>argısal yetki kullanan bir Alt Mahkemenin vermiş olduğu bir emir</w:t>
      </w:r>
      <w:r w:rsidR="00287CE9">
        <w:t>le ilgili olarak</w:t>
      </w:r>
      <w:r>
        <w:t xml:space="preserve"> yetki yokluğu veya yetki aşımı, doğal adalet ilkelerine aykırılık, tutanaklarda ilk bakışta yasal bir hatanın bulunduğunun açıkça görülmesi veya tarafgirlik, hile veya muvazaa gibi durumların bulunması halinde, certiorari ve prohibition emirleri verilebileceğinden leave verilmesi gerekmektedir.</w:t>
      </w:r>
    </w:p>
    <w:p w:rsidR="00C2311A" w:rsidRDefault="00C2311A" w:rsidP="00145F11">
      <w:pPr>
        <w:spacing w:line="360" w:lineRule="auto"/>
      </w:pPr>
    </w:p>
    <w:p w:rsidR="00586B70" w:rsidRDefault="00C2311A" w:rsidP="00145F11">
      <w:pPr>
        <w:spacing w:line="360" w:lineRule="auto"/>
      </w:pPr>
      <w:r>
        <w:tab/>
      </w:r>
      <w:r w:rsidR="0056776E" w:rsidRPr="00726527">
        <w:t xml:space="preserve">Certiorari ve prohibition emirnamesinin isdarı ile ilgili esas </w:t>
      </w:r>
      <w:r w:rsidR="00852EBE" w:rsidRPr="00726527">
        <w:t xml:space="preserve">talep Yargıtay Asli Yetki Mahkemesini oluşturan </w:t>
      </w:r>
      <w:r w:rsidRPr="00726527">
        <w:t xml:space="preserve">3 Yüksek Mahkeme Yargıcı </w:t>
      </w:r>
      <w:r w:rsidR="0056776E" w:rsidRPr="00726527">
        <w:t xml:space="preserve">huzuruna gelmeden </w:t>
      </w:r>
      <w:r w:rsidRPr="00726527">
        <w:t>önce, tek yargı</w:t>
      </w:r>
      <w:r w:rsidR="0056776E" w:rsidRPr="00726527">
        <w:t>cın,</w:t>
      </w:r>
      <w:r w:rsidR="00852EBE" w:rsidRPr="00726527">
        <w:t>certiorari ve prohibition emirlerini talep eden</w:t>
      </w:r>
      <w:r w:rsidRPr="00726527">
        <w:t xml:space="preserve"> bir istidanın dosyalanmasına izin verme</w:t>
      </w:r>
      <w:r w:rsidR="00852EBE" w:rsidRPr="00726527">
        <w:t>si gere</w:t>
      </w:r>
      <w:r w:rsidRPr="00726527">
        <w:t>k</w:t>
      </w:r>
      <w:r w:rsidR="00852EBE" w:rsidRPr="00726527">
        <w:t>mek</w:t>
      </w:r>
      <w:r w:rsidRPr="00726527">
        <w:t>tedir.</w:t>
      </w:r>
      <w:r w:rsidR="00287CE9">
        <w:t xml:space="preserve"> Tek Y</w:t>
      </w:r>
      <w:r>
        <w:t xml:space="preserve">argıç tarafından izin verilmediği takdirde, bu red kararından istinaf hakkı bulunmaktadır.  </w:t>
      </w:r>
      <w:r w:rsidR="00287CE9">
        <w:t>Tek Y</w:t>
      </w:r>
      <w:r w:rsidR="00852EBE">
        <w:t xml:space="preserve">argıç tarafından ceritorari ve prohibition talep eden bir istidanın dosyalanmasına </w:t>
      </w:r>
      <w:r w:rsidR="00586B70">
        <w:t>i</w:t>
      </w:r>
      <w:r>
        <w:t xml:space="preserve">zin verildiği takdirde </w:t>
      </w:r>
      <w:r w:rsidR="000A2A6D">
        <w:t>böyle bir emir</w:t>
      </w:r>
      <w:r w:rsidR="00586B70">
        <w:t xml:space="preserve">den </w:t>
      </w:r>
      <w:r>
        <w:lastRenderedPageBreak/>
        <w:t xml:space="preserve">istinaf edilmesi çok fazla rastlanan </w:t>
      </w:r>
      <w:r w:rsidR="00586B70">
        <w:t xml:space="preserve">bir </w:t>
      </w:r>
      <w:r>
        <w:t xml:space="preserve">olgu değildir.  </w:t>
      </w:r>
      <w:r w:rsidR="00287CE9">
        <w:t>Yargıtay/Asli/Yetki/</w:t>
      </w:r>
      <w:r>
        <w:t>İ</w:t>
      </w:r>
      <w:r w:rsidR="0056776E">
        <w:t>stinaf 1/2017</w:t>
      </w:r>
      <w:r w:rsidR="00287CE9">
        <w:t xml:space="preserve"> D.2/2018</w:t>
      </w:r>
      <w:r w:rsidR="0056776E">
        <w:t>’de</w:t>
      </w:r>
      <w:r w:rsidR="00287CE9">
        <w:t xml:space="preserve"> bu konuda emsal bir karardır</w:t>
      </w:r>
      <w:r w:rsidR="0056776E">
        <w:t>.</w:t>
      </w:r>
      <w:r w:rsidR="00287CE9">
        <w:t xml:space="preserve">  </w:t>
      </w:r>
      <w:r w:rsidR="00E72142">
        <w:t>Söz konusu m</w:t>
      </w:r>
      <w:r w:rsidR="00287CE9">
        <w:t>eselede</w:t>
      </w:r>
      <w:r w:rsidR="00E72142">
        <w:t>,</w:t>
      </w:r>
      <w:r w:rsidR="00287CE9">
        <w:t xml:space="preserve"> </w:t>
      </w:r>
      <w:r>
        <w:t>6 ay süre geçtiği halde</w:t>
      </w:r>
      <w:r w:rsidR="00287CE9">
        <w:t xml:space="preserve"> certiorari talep eden </w:t>
      </w:r>
      <w:r w:rsidR="00586B70">
        <w:t xml:space="preserve"> istidanın dosyalanmasına </w:t>
      </w:r>
      <w:r>
        <w:t>emir veren tek yar</w:t>
      </w:r>
      <w:r w:rsidR="00586B70">
        <w:t>gıcın kararından istinaf edilm</w:t>
      </w:r>
      <w:r>
        <w:t>i</w:t>
      </w:r>
      <w:r w:rsidR="00586B70">
        <w:t xml:space="preserve">ş ve </w:t>
      </w:r>
      <w:r w:rsidR="00287CE9">
        <w:t>Müstediler</w:t>
      </w:r>
      <w:r w:rsidR="007B788C">
        <w:t>/Aleyhine İstinaf Edilenler</w:t>
      </w:r>
      <w:r w:rsidR="00287CE9">
        <w:t xml:space="preserve"> tarafından </w:t>
      </w:r>
      <w:r>
        <w:t xml:space="preserve">leave verildiği takdirde </w:t>
      </w:r>
      <w:r w:rsidR="00040599">
        <w:t>bundan istinaf edilemeyeceği iddia</w:t>
      </w:r>
      <w:r w:rsidR="00287CE9">
        <w:t xml:space="preserve"> edilmiştir.  Bu iddiaya karşılık </w:t>
      </w:r>
      <w:r w:rsidR="00040599">
        <w:t>Yargıtay</w:t>
      </w:r>
      <w:r w:rsidR="00287CE9">
        <w:t xml:space="preserve"> kararın 6. sayfasında </w:t>
      </w:r>
      <w:r w:rsidR="00040599">
        <w:t>şöyle demiştir:</w:t>
      </w:r>
    </w:p>
    <w:p w:rsidR="00586B70" w:rsidRDefault="00586B70" w:rsidP="00145F11">
      <w:pPr>
        <w:spacing w:line="360" w:lineRule="auto"/>
      </w:pPr>
    </w:p>
    <w:p w:rsidR="00040599" w:rsidRDefault="00040599" w:rsidP="00040599">
      <w:pPr>
        <w:ind w:left="708"/>
        <w:rPr>
          <w:rFonts w:cs="Courier New"/>
        </w:rPr>
      </w:pPr>
      <w:r>
        <w:t>“</w:t>
      </w:r>
      <w:r w:rsidRPr="00040599">
        <w:rPr>
          <w:rFonts w:cs="Courier New"/>
          <w:b/>
        </w:rPr>
        <w:t>Yürürlükteki mevzuatımız gereği, ilk ve/veya alt mahkeme sıfatıyla oturum yapan bir mahkemenin verdiği emirlerin istinaf edilmesi yolu açık olduğundan, Yargıtayın ilk mahkeme sıfatıyla oturum yaptığı davalarda verdiği kararlar bu çareden muaf tutulamazlar. Dolayısıyla Müstediler Avukatının bu yöndeki iddiasını reddederiz.”</w:t>
      </w:r>
    </w:p>
    <w:p w:rsidR="00040599" w:rsidRDefault="00040599" w:rsidP="00145F11">
      <w:pPr>
        <w:spacing w:line="360" w:lineRule="auto"/>
      </w:pPr>
    </w:p>
    <w:p w:rsidR="00C2311A" w:rsidRDefault="00586B70" w:rsidP="00145F11">
      <w:pPr>
        <w:spacing w:line="360" w:lineRule="auto"/>
      </w:pPr>
      <w:r>
        <w:tab/>
        <w:t>Yargıtay</w:t>
      </w:r>
      <w:r w:rsidR="00A376DA">
        <w:t>/</w:t>
      </w:r>
      <w:r>
        <w:t>Asli Yetki’den leave talep edildiği zaman t</w:t>
      </w:r>
      <w:r w:rsidR="00040599">
        <w:t>ek yargıcın vereceği karar ilk nazarda bir davanın varlığı veya tartışılabilir bir noktanın bulunup bulunmadığı</w:t>
      </w:r>
      <w:r>
        <w:t xml:space="preserve"> ile sınırlı</w:t>
      </w:r>
      <w:r w:rsidR="00040599">
        <w:t>dır. (</w:t>
      </w:r>
      <w:r w:rsidR="007B788C">
        <w:t>Bkz.</w:t>
      </w:r>
      <w:r w:rsidR="00040599">
        <w:t>Yargıtay</w:t>
      </w:r>
      <w:r w:rsidR="007B788C">
        <w:t>/</w:t>
      </w:r>
      <w:r w:rsidR="00040599">
        <w:t>Asli</w:t>
      </w:r>
      <w:r w:rsidR="007B788C">
        <w:t>/</w:t>
      </w:r>
      <w:r w:rsidR="00040599">
        <w:t>Yetki</w:t>
      </w:r>
      <w:r w:rsidR="007B788C">
        <w:t>/</w:t>
      </w:r>
      <w:r w:rsidR="00040599">
        <w:t>İstinaf 1/2017 D.2/2018)</w:t>
      </w:r>
      <w:r>
        <w:t>. Tek Yargıç böyle bir leave istidasın</w:t>
      </w:r>
      <w:r w:rsidR="008F4D23">
        <w:t>ın kararın</w:t>
      </w:r>
      <w:r>
        <w:t>da</w:t>
      </w:r>
      <w:r w:rsidR="00040599">
        <w:t xml:space="preserve"> kesin bulgu yapma</w:t>
      </w:r>
      <w:r>
        <w:t>ktan kaçınmalıdır. Konu ile ilgili k</w:t>
      </w:r>
      <w:r w:rsidR="00040599">
        <w:t>esin karar</w:t>
      </w:r>
      <w:r>
        <w:t xml:space="preserve">, </w:t>
      </w:r>
      <w:r w:rsidR="00040599">
        <w:t>izin</w:t>
      </w:r>
      <w:r>
        <w:t xml:space="preserve"> (leave)</w:t>
      </w:r>
      <w:r w:rsidR="00040599">
        <w:t xml:space="preserve"> verildiği takdirde</w:t>
      </w:r>
      <w:r>
        <w:t>, Yargıtay</w:t>
      </w:r>
      <w:r w:rsidR="007B788C">
        <w:t>/</w:t>
      </w:r>
      <w:r w:rsidR="000A2A6D">
        <w:t>Asli</w:t>
      </w:r>
      <w:r w:rsidR="00E72142">
        <w:t xml:space="preserve"> </w:t>
      </w:r>
      <w:r w:rsidR="000A2A6D">
        <w:t>Yetki</w:t>
      </w:r>
      <w:r w:rsidR="007B788C">
        <w:t xml:space="preserve"> </w:t>
      </w:r>
      <w:r w:rsidR="00040599">
        <w:t>heyet</w:t>
      </w:r>
      <w:r>
        <w:t>in</w:t>
      </w:r>
      <w:r w:rsidR="00040599">
        <w:t xml:space="preserve">e ait olmalıdır. </w:t>
      </w:r>
    </w:p>
    <w:p w:rsidR="00040599" w:rsidRDefault="00040599" w:rsidP="00145F11">
      <w:pPr>
        <w:spacing w:line="360" w:lineRule="auto"/>
      </w:pPr>
    </w:p>
    <w:p w:rsidR="00040599" w:rsidRPr="00DD01E8" w:rsidRDefault="0056776E" w:rsidP="00145F11">
      <w:pPr>
        <w:spacing w:line="360" w:lineRule="auto"/>
      </w:pPr>
      <w:r>
        <w:tab/>
      </w:r>
      <w:r w:rsidR="00040599" w:rsidRPr="00DD01E8">
        <w:t>Yüksek Mahkeme’ye</w:t>
      </w:r>
      <w:r w:rsidR="007B788C">
        <w:t xml:space="preserve"> Asli Y</w:t>
      </w:r>
      <w:r w:rsidRPr="00DD01E8">
        <w:t>etki kapsamında</w:t>
      </w:r>
      <w:r w:rsidR="00040599" w:rsidRPr="00DD01E8">
        <w:t xml:space="preserve"> intikal ettirilen Alt Mahkeme kararından </w:t>
      </w:r>
      <w:r w:rsidR="00586B70" w:rsidRPr="00DD01E8">
        <w:t>leave talebi</w:t>
      </w:r>
      <w:r w:rsidRPr="00DD01E8">
        <w:t xml:space="preserve">, </w:t>
      </w:r>
      <w:r w:rsidR="00040599" w:rsidRPr="00DD01E8">
        <w:t xml:space="preserve">birden fazla </w:t>
      </w:r>
      <w:r w:rsidR="001A3753" w:rsidRPr="00DD01E8">
        <w:t xml:space="preserve">hukuki </w:t>
      </w:r>
      <w:r w:rsidR="00586B70" w:rsidRPr="00DD01E8">
        <w:t>iddia</w:t>
      </w:r>
      <w:r w:rsidRPr="00DD01E8">
        <w:t>ya  dayan</w:t>
      </w:r>
      <w:r w:rsidR="001A3753" w:rsidRPr="00DD01E8">
        <w:t>dır</w:t>
      </w:r>
      <w:r w:rsidR="00DF718B">
        <w:t>ıldığı takdirde</w:t>
      </w:r>
      <w:r w:rsidRPr="00DD01E8">
        <w:t xml:space="preserve"> tek yargıç</w:t>
      </w:r>
      <w:r w:rsidR="00DF718B">
        <w:t>,</w:t>
      </w:r>
      <w:r w:rsidRPr="00DD01E8">
        <w:t xml:space="preserve"> s</w:t>
      </w:r>
      <w:r w:rsidR="00040599" w:rsidRPr="00DD01E8">
        <w:t>adece izin verilmesini gerektirecek bir olgunun var olması</w:t>
      </w:r>
      <w:r w:rsidRPr="00DD01E8">
        <w:t xml:space="preserve"> halinde</w:t>
      </w:r>
      <w:r w:rsidR="00040599" w:rsidRPr="00DD01E8">
        <w:t xml:space="preserve"> certiorari ve prohibition istidası dosyalanmasına izin vermeli</w:t>
      </w:r>
      <w:r w:rsidRPr="00DD01E8">
        <w:t>, y</w:t>
      </w:r>
      <w:r w:rsidR="00586B70" w:rsidRPr="00DD01E8">
        <w:t xml:space="preserve">apılan </w:t>
      </w:r>
      <w:r w:rsidR="001A3753" w:rsidRPr="00DD01E8">
        <w:t xml:space="preserve">herhangi bir </w:t>
      </w:r>
      <w:r w:rsidRPr="00DD01E8">
        <w:t>hukuki</w:t>
      </w:r>
      <w:r w:rsidR="00DF718B">
        <w:t xml:space="preserve"> </w:t>
      </w:r>
      <w:r w:rsidR="00586B70" w:rsidRPr="00DD01E8">
        <w:t>iddia</w:t>
      </w:r>
      <w:r w:rsidR="001A3753" w:rsidRPr="00DD01E8">
        <w:t>y</w:t>
      </w:r>
      <w:r w:rsidRPr="00DD01E8">
        <w:t>ı</w:t>
      </w:r>
      <w:r w:rsidR="00AF166B" w:rsidRPr="00DD01E8">
        <w:t xml:space="preserve"> sonuçlandıracak şekilde bulgu yapmaktan kaçınmalıdır</w:t>
      </w:r>
      <w:r w:rsidR="00586B70" w:rsidRPr="00DD01E8">
        <w:t>.  Tek yargıcın görevi</w:t>
      </w:r>
      <w:r w:rsidR="00AA5088">
        <w:t>,</w:t>
      </w:r>
      <w:r w:rsidR="00586B70" w:rsidRPr="00DD01E8">
        <w:t xml:space="preserve"> heyetin karar vermesini gerektirecek</w:t>
      </w:r>
      <w:r w:rsidR="00A376DA" w:rsidRPr="00DD01E8">
        <w:t xml:space="preserve"> ilk nazarda tartışılabilir </w:t>
      </w:r>
      <w:r w:rsidR="00586B70" w:rsidRPr="00DD01E8">
        <w:t>bir müracaatın var olup olmadığı ile sınırlıdır.</w:t>
      </w:r>
      <w:r w:rsidR="00AF166B" w:rsidRPr="00DD01E8">
        <w:t xml:space="preserve">  Certiorari ve prohibition emirnamesi talebinin esasını oluşturan hukuki iddiaları Yargıtay Asli Yetki heyeti inceleyerek karar verecektir.</w:t>
      </w:r>
    </w:p>
    <w:p w:rsidR="00040599" w:rsidRPr="00DD01E8" w:rsidRDefault="00040599" w:rsidP="00145F11">
      <w:pPr>
        <w:spacing w:line="360" w:lineRule="auto"/>
      </w:pPr>
    </w:p>
    <w:p w:rsidR="00586B70" w:rsidRPr="00DD01E8" w:rsidRDefault="00040599" w:rsidP="00145F11">
      <w:pPr>
        <w:spacing w:line="360" w:lineRule="auto"/>
      </w:pPr>
      <w:r w:rsidRPr="00DD01E8">
        <w:lastRenderedPageBreak/>
        <w:tab/>
        <w:t xml:space="preserve">Huzurumuzdaki istinafta </w:t>
      </w:r>
      <w:r w:rsidR="00AE177F" w:rsidRPr="00DD01E8">
        <w:t>Tek Yargıç</w:t>
      </w:r>
      <w:r w:rsidR="00AA5088">
        <w:t>,</w:t>
      </w:r>
      <w:r w:rsidR="00AE177F" w:rsidRPr="00DD01E8">
        <w:t xml:space="preserve"> </w:t>
      </w:r>
      <w:r w:rsidR="00E454E6" w:rsidRPr="00DD01E8">
        <w:t xml:space="preserve">Müstedilerin tüm </w:t>
      </w:r>
      <w:r w:rsidR="00AF166B" w:rsidRPr="00DD01E8">
        <w:t xml:space="preserve">hukuki </w:t>
      </w:r>
      <w:r w:rsidR="00E454E6" w:rsidRPr="00DD01E8">
        <w:t>iddialarını teker teker ve detaylı bir şekilde incele</w:t>
      </w:r>
      <w:r w:rsidR="00AA5088">
        <w:t xml:space="preserve">dikten sonra,  </w:t>
      </w:r>
      <w:r w:rsidR="001A3753" w:rsidRPr="00DD01E8">
        <w:t xml:space="preserve">huzurundaki istidaya konu Alt Mahkemenin kararı ile ilgili 9/1976 ve 48/1977 sayılı </w:t>
      </w:r>
      <w:r w:rsidR="00AA5088">
        <w:t>Y</w:t>
      </w:r>
      <w:r w:rsidR="001A3753" w:rsidRPr="00DD01E8">
        <w:t>asalar tahtında yetkisiz</w:t>
      </w:r>
      <w:r w:rsidR="00AA5088">
        <w:t>lik iddialarını inceleyerek redd</w:t>
      </w:r>
      <w:r w:rsidR="001A3753" w:rsidRPr="00DD01E8">
        <w:t>etmiş, gecikme zammı ile ilgili iddia hakkınd</w:t>
      </w:r>
      <w:r w:rsidR="00AA5088">
        <w:t>a kesin karar üretmiştir.  Tek Y</w:t>
      </w:r>
      <w:r w:rsidR="001A3753" w:rsidRPr="00DD01E8">
        <w:t>argıç,</w:t>
      </w:r>
      <w:r w:rsidR="00DD01E8" w:rsidRPr="00DD01E8">
        <w:t xml:space="preserve"> </w:t>
      </w:r>
      <w:r w:rsidR="0039686B" w:rsidRPr="00DD01E8">
        <w:t>huzurundaki iddialar ile ilgili ilk nazarda değerlendirmenin ötesinde, Asli Yetki müracaatını sonuçlandıracak şekilde karar vererek</w:t>
      </w:r>
      <w:r w:rsidR="00AA5088">
        <w:t>, Tam K</w:t>
      </w:r>
      <w:r w:rsidR="0039686B" w:rsidRPr="00DD01E8">
        <w:t>adrolu Yargıtay Asli Yetki heyetince yapılması gereken değerlendirmeleri yap</w:t>
      </w:r>
      <w:r w:rsidR="00AA5088">
        <w:t xml:space="preserve">makla </w:t>
      </w:r>
      <w:r w:rsidR="001A3753" w:rsidRPr="00DD01E8">
        <w:t xml:space="preserve">hata </w:t>
      </w:r>
      <w:r w:rsidR="00AA5088">
        <w:t>etmiştir</w:t>
      </w:r>
      <w:r w:rsidR="001A3753" w:rsidRPr="00DD01E8">
        <w:t xml:space="preserve">. </w:t>
      </w:r>
    </w:p>
    <w:p w:rsidR="00A774A9" w:rsidRDefault="00586B70" w:rsidP="00145F11">
      <w:pPr>
        <w:spacing w:line="360" w:lineRule="auto"/>
      </w:pPr>
      <w:r w:rsidRPr="001A3753">
        <w:rPr>
          <w:b/>
        </w:rPr>
        <w:tab/>
      </w:r>
    </w:p>
    <w:p w:rsidR="00A774A9" w:rsidRDefault="00A774A9" w:rsidP="00145F11">
      <w:pPr>
        <w:spacing w:line="360" w:lineRule="auto"/>
      </w:pPr>
      <w:r>
        <w:tab/>
      </w:r>
      <w:r w:rsidR="001770C7">
        <w:t>İstinaf Eden/</w:t>
      </w:r>
      <w:r w:rsidR="00AA5088">
        <w:t>Müstedi</w:t>
      </w:r>
      <w:r w:rsidR="00E72142">
        <w:t>,</w:t>
      </w:r>
      <w:r w:rsidR="00AA5088">
        <w:t xml:space="preserve"> T</w:t>
      </w:r>
      <w:r>
        <w:t xml:space="preserve">ek </w:t>
      </w:r>
      <w:r w:rsidR="00AA5088">
        <w:t>Y</w:t>
      </w:r>
      <w:r>
        <w:t>argıcın</w:t>
      </w:r>
      <w:r w:rsidR="00AA5088">
        <w:t>,</w:t>
      </w:r>
      <w:r>
        <w:t xml:space="preserve"> certiorari ve prohibition talep eden istida dosyalanmasına izin verildiği halde, Alt Mahkemenin kararının uygulanmasının durdurulması için yapılan talebin mevsimsiz yapıldığına karar vermekle de hata yaptığını ileri sürmektedir.</w:t>
      </w:r>
    </w:p>
    <w:p w:rsidR="00A774A9" w:rsidRDefault="00A774A9" w:rsidP="00145F11">
      <w:pPr>
        <w:spacing w:line="360" w:lineRule="auto"/>
      </w:pPr>
    </w:p>
    <w:p w:rsidR="00F10573" w:rsidRDefault="00A774A9" w:rsidP="00145F11">
      <w:pPr>
        <w:spacing w:line="360" w:lineRule="auto"/>
      </w:pPr>
      <w:r>
        <w:tab/>
        <w:t>Anayasa</w:t>
      </w:r>
      <w:r w:rsidR="00F10573">
        <w:t>’</w:t>
      </w:r>
      <w:r>
        <w:t>nın 151(3)</w:t>
      </w:r>
      <w:r w:rsidR="00F10573">
        <w:t xml:space="preserve"> maddesi altında Yargıtay</w:t>
      </w:r>
      <w:r w:rsidR="00AA5088">
        <w:t>’</w:t>
      </w:r>
      <w:r w:rsidR="00F10573">
        <w:t xml:space="preserve">ın </w:t>
      </w:r>
      <w:r w:rsidR="00AA5088">
        <w:t>çıkarmaya münhasıran</w:t>
      </w:r>
      <w:r w:rsidR="00F10573">
        <w:t xml:space="preserve"> yetkil</w:t>
      </w:r>
      <w:r w:rsidR="00AA5088">
        <w:t>i o</w:t>
      </w:r>
      <w:r w:rsidR="00F10573">
        <w:t>lduğu emirnameler ile ilgili mevzuat Yargıtay/Asli Yetki/İstinaf 1/1991 ve 2/1991</w:t>
      </w:r>
      <w:r w:rsidR="00AA5088">
        <w:t xml:space="preserve"> D.1/1991</w:t>
      </w:r>
      <w:r w:rsidR="00F10573">
        <w:t>’de ifade edildiği gibi hukukumuz</w:t>
      </w:r>
      <w:r w:rsidR="00DD01E8">
        <w:t>a</w:t>
      </w:r>
      <w:r w:rsidR="00F10573">
        <w:t xml:space="preserve"> İngiliz Hukuku</w:t>
      </w:r>
      <w:r w:rsidR="00AA5088">
        <w:t>’</w:t>
      </w:r>
      <w:r w:rsidR="00F10573">
        <w:t xml:space="preserve">ndan alınmıştır. </w:t>
      </w:r>
    </w:p>
    <w:p w:rsidR="001770C7" w:rsidRDefault="001770C7" w:rsidP="00145F11">
      <w:pPr>
        <w:spacing w:line="360" w:lineRule="auto"/>
      </w:pPr>
    </w:p>
    <w:p w:rsidR="00F10573" w:rsidRDefault="00F10573" w:rsidP="00145F11">
      <w:pPr>
        <w:spacing w:line="360" w:lineRule="auto"/>
      </w:pPr>
      <w:r>
        <w:tab/>
        <w:t>Yargıtay/Asli Yetki 11/1978’de emirnamelerin uygulanmasının tarihçesi izah edilerek 1964 revizyon</w:t>
      </w:r>
      <w:r w:rsidR="001770C7">
        <w:t>u</w:t>
      </w:r>
      <w:r>
        <w:t xml:space="preserve"> öncesi </w:t>
      </w:r>
      <w:r w:rsidR="0075609A">
        <w:t xml:space="preserve">İngiltere’de yürürlükte bulunan Order </w:t>
      </w:r>
      <w:r>
        <w:t xml:space="preserve">59’un </w:t>
      </w:r>
      <w:r w:rsidR="0075609A">
        <w:t xml:space="preserve">bizde de </w:t>
      </w:r>
      <w:r>
        <w:t>uygulanmakta olduğu izah edilmiştir.</w:t>
      </w:r>
      <w:r w:rsidR="00A376DA">
        <w:t xml:space="preserve"> Huzurumuzdaki iddia ile ilgili E.59 n.4 aynen şöyledir:</w:t>
      </w:r>
    </w:p>
    <w:p w:rsidR="00F10573" w:rsidRDefault="00F10573" w:rsidP="00145F11">
      <w:pPr>
        <w:spacing w:line="360" w:lineRule="auto"/>
      </w:pPr>
    </w:p>
    <w:p w:rsidR="00F10573" w:rsidRPr="00DD01E8" w:rsidRDefault="00F10573" w:rsidP="00145F11">
      <w:pPr>
        <w:spacing w:line="360" w:lineRule="auto"/>
        <w:rPr>
          <w:b/>
        </w:rPr>
      </w:pPr>
      <w:r>
        <w:tab/>
      </w:r>
      <w:r w:rsidRPr="00DD01E8">
        <w:rPr>
          <w:b/>
        </w:rPr>
        <w:t>“The grant of leave under this rule to apply for an order of prohibition or an order of certiorari shall, if the court or a Judge so dire</w:t>
      </w:r>
      <w:r w:rsidR="0075609A" w:rsidRPr="00DD01E8">
        <w:rPr>
          <w:b/>
        </w:rPr>
        <w:t>cts, operate as a</w:t>
      </w:r>
      <w:r w:rsidRPr="00DD01E8">
        <w:rPr>
          <w:b/>
        </w:rPr>
        <w:t xml:space="preserve"> stay of the proceedings in question until the determination of the appliacation, or until the court or a Judge otherwise orders</w:t>
      </w:r>
      <w:r w:rsidR="0075609A" w:rsidRPr="00DD01E8">
        <w:rPr>
          <w:b/>
        </w:rPr>
        <w:t>”</w:t>
      </w:r>
      <w:r w:rsidRPr="00DD01E8">
        <w:rPr>
          <w:b/>
        </w:rPr>
        <w:t>.</w:t>
      </w:r>
    </w:p>
    <w:p w:rsidR="00F10573" w:rsidRDefault="00F10573" w:rsidP="00145F11">
      <w:pPr>
        <w:spacing w:line="360" w:lineRule="auto"/>
      </w:pPr>
    </w:p>
    <w:p w:rsidR="00F10573" w:rsidRDefault="00120B0D" w:rsidP="00145F11">
      <w:pPr>
        <w:spacing w:line="360" w:lineRule="auto"/>
      </w:pPr>
      <w:r>
        <w:lastRenderedPageBreak/>
        <w:tab/>
        <w:t>E.59 n.4 altında certiorari ve prohibition istidası dosyalanmasına izin verildikten sonra, izin verilmiş bulunan ve bir hata ve/veya yetki aşımının varlığı ilk nazarda tespit edilen bir kararın uygulanmasının</w:t>
      </w:r>
      <w:r w:rsidR="00AA5088">
        <w:t xml:space="preserve"> da</w:t>
      </w:r>
      <w:r>
        <w:t xml:space="preserve"> durdurulması gereklidir.</w:t>
      </w:r>
      <w:r w:rsidR="00A376DA">
        <w:t xml:space="preserve">  Aksi takdirde, izin verilen istida dosyalanıp incelen</w:t>
      </w:r>
      <w:r w:rsidR="00AA5088">
        <w:t>e</w:t>
      </w:r>
      <w:r w:rsidR="00A376DA">
        <w:t>meden kararın uygul</w:t>
      </w:r>
      <w:r w:rsidR="00AA5088">
        <w:t>anması mümkün olabilmektedir.  Esasen y</w:t>
      </w:r>
      <w:r w:rsidR="00A376DA">
        <w:t>asal hata bulunduğu ilk nazarda düşünülen bir kararın uygulanması önlenmelidir.</w:t>
      </w:r>
    </w:p>
    <w:p w:rsidR="00120B0D" w:rsidRDefault="00120B0D" w:rsidP="00145F11">
      <w:pPr>
        <w:spacing w:line="360" w:lineRule="auto"/>
      </w:pPr>
    </w:p>
    <w:p w:rsidR="00120B0D" w:rsidRDefault="00AA5088" w:rsidP="00145F11">
      <w:pPr>
        <w:spacing w:line="360" w:lineRule="auto"/>
      </w:pPr>
      <w:r>
        <w:tab/>
        <w:t>Bu nedenle Tek Y</w:t>
      </w:r>
      <w:r w:rsidR="00120B0D">
        <w:t>argıç</w:t>
      </w:r>
      <w:r>
        <w:t>,</w:t>
      </w:r>
      <w:r w:rsidR="00120B0D">
        <w:t xml:space="preserve"> talep edilen kararın uygulanmasının durdurulması </w:t>
      </w:r>
      <w:r w:rsidR="0075609A">
        <w:t>için em</w:t>
      </w:r>
      <w:r w:rsidR="00120B0D">
        <w:t>i</w:t>
      </w:r>
      <w:r w:rsidR="0075609A">
        <w:t>r</w:t>
      </w:r>
      <w:r w:rsidR="00120B0D">
        <w:t xml:space="preserve"> vermemekle takdir hakkını hatalı kullanmıştır.</w:t>
      </w:r>
    </w:p>
    <w:p w:rsidR="00120B0D" w:rsidRDefault="00120B0D" w:rsidP="00145F11">
      <w:pPr>
        <w:spacing w:line="360" w:lineRule="auto"/>
      </w:pPr>
    </w:p>
    <w:p w:rsidR="00120B0D" w:rsidRDefault="00120B0D" w:rsidP="00145F11">
      <w:pPr>
        <w:spacing w:line="360" w:lineRule="auto"/>
      </w:pPr>
      <w:r>
        <w:tab/>
        <w:t>Netice itibarı ile,</w:t>
      </w:r>
      <w:r w:rsidR="00AF166B">
        <w:t xml:space="preserve"> istinaf kabul edilir ve</w:t>
      </w:r>
      <w:r w:rsidR="00AA5088">
        <w:t>;</w:t>
      </w:r>
      <w:r w:rsidR="00AF166B">
        <w:t xml:space="preserve"> </w:t>
      </w:r>
    </w:p>
    <w:p w:rsidR="00A676B9" w:rsidRDefault="00A676B9" w:rsidP="00145F11">
      <w:pPr>
        <w:spacing w:line="360" w:lineRule="auto"/>
      </w:pPr>
    </w:p>
    <w:p w:rsidR="00120B0D" w:rsidRDefault="00120B0D" w:rsidP="00145F11">
      <w:pPr>
        <w:spacing w:line="360" w:lineRule="auto"/>
      </w:pPr>
      <w:r>
        <w:tab/>
        <w:t>a) Tek Yargıcın certiorari ve prohibition talep eden</w:t>
      </w:r>
      <w:r w:rsidR="00AF166B">
        <w:t xml:space="preserve"> istida dosyalanmasına izin vermesinin dışında</w:t>
      </w:r>
      <w:r>
        <w:t>,</w:t>
      </w:r>
      <w:r w:rsidR="00AF166B">
        <w:t xml:space="preserve"> 9/1976 sayılı Mahkemeler Yasası ve 48/1977 sayılı Kamu Alacaklarının Tahsili Usulü Yasası </w:t>
      </w:r>
      <w:r w:rsidR="0039686B">
        <w:t>ile</w:t>
      </w:r>
      <w:r w:rsidR="00AF166B">
        <w:t xml:space="preserve"> gecikme zammı </w:t>
      </w:r>
      <w:r w:rsidR="0039686B">
        <w:t>konusunda</w:t>
      </w:r>
      <w:bookmarkStart w:id="0" w:name="_GoBack"/>
      <w:bookmarkEnd w:id="0"/>
      <w:r w:rsidR="00AF166B">
        <w:t xml:space="preserve"> kesin bulguları red ve iptal edilir.</w:t>
      </w:r>
    </w:p>
    <w:p w:rsidR="00A676B9" w:rsidRDefault="00A676B9" w:rsidP="00145F11">
      <w:pPr>
        <w:spacing w:line="360" w:lineRule="auto"/>
      </w:pPr>
    </w:p>
    <w:p w:rsidR="00120B0D" w:rsidRDefault="00120B0D" w:rsidP="00145F11">
      <w:pPr>
        <w:spacing w:line="360" w:lineRule="auto"/>
      </w:pPr>
      <w:r>
        <w:tab/>
        <w:t>b) Yargıtay/Asli Yetki 19/2019’un sonuçlanmasına kadar G</w:t>
      </w:r>
      <w:r w:rsidR="00AA5088">
        <w:t>enel İstida</w:t>
      </w:r>
      <w:r>
        <w:t xml:space="preserve"> 213/2019’da verilen</w:t>
      </w:r>
      <w:r w:rsidR="0075609A">
        <w:t xml:space="preserve"> 15/10/2019 tarihli</w:t>
      </w:r>
      <w:r>
        <w:t xml:space="preserve"> emrin uygulanması durdurulur.</w:t>
      </w:r>
    </w:p>
    <w:p w:rsidR="007150B8" w:rsidRDefault="007150B8" w:rsidP="00120B0D"/>
    <w:p w:rsidR="0075609A" w:rsidRDefault="0075609A" w:rsidP="00120B0D"/>
    <w:p w:rsidR="0075609A" w:rsidRDefault="0075609A" w:rsidP="00120B0D"/>
    <w:p w:rsidR="0075609A" w:rsidRDefault="0075609A" w:rsidP="00120B0D"/>
    <w:p w:rsidR="0075609A" w:rsidRDefault="0075609A" w:rsidP="00120B0D"/>
    <w:p w:rsidR="007150B8" w:rsidRDefault="00120B0D" w:rsidP="00120B0D">
      <w:r>
        <w:t>(Narin F.Şefik)</w:t>
      </w:r>
      <w:r>
        <w:tab/>
      </w:r>
      <w:r w:rsidR="00AA5088">
        <w:t xml:space="preserve">    </w:t>
      </w:r>
      <w:r>
        <w:t>(Ahmet Kalkan)</w:t>
      </w:r>
      <w:r>
        <w:tab/>
      </w:r>
      <w:r>
        <w:tab/>
        <w:t>(</w:t>
      </w:r>
      <w:r w:rsidR="007150B8">
        <w:t>Tanju Öncül)</w:t>
      </w:r>
    </w:p>
    <w:p w:rsidR="007150B8" w:rsidRDefault="00AF166B" w:rsidP="00120B0D">
      <w:r>
        <w:t xml:space="preserve">    Başkan</w:t>
      </w:r>
      <w:r>
        <w:tab/>
      </w:r>
      <w:r>
        <w:tab/>
        <w:t xml:space="preserve">        Yargıç</w:t>
      </w:r>
      <w:r>
        <w:tab/>
      </w:r>
      <w:r>
        <w:tab/>
      </w:r>
      <w:r>
        <w:tab/>
      </w:r>
      <w:r w:rsidR="00AA5088">
        <w:t xml:space="preserve">   </w:t>
      </w:r>
      <w:r w:rsidR="007150B8">
        <w:t>Yargıç</w:t>
      </w:r>
    </w:p>
    <w:p w:rsidR="00120B0D" w:rsidRDefault="00120B0D" w:rsidP="00120B0D"/>
    <w:p w:rsidR="00A676B9" w:rsidRDefault="00A676B9" w:rsidP="00120B0D"/>
    <w:p w:rsidR="00A676B9" w:rsidRDefault="00A676B9" w:rsidP="00120B0D"/>
    <w:p w:rsidR="00A676B9" w:rsidRDefault="00A676B9" w:rsidP="00120B0D"/>
    <w:p w:rsidR="00A676B9" w:rsidRDefault="00DD01E8" w:rsidP="00120B0D">
      <w:r>
        <w:t>4 Aralık 2019</w:t>
      </w:r>
    </w:p>
    <w:p w:rsidR="00DD01E8" w:rsidRDefault="00DD01E8" w:rsidP="00120B0D"/>
    <w:p w:rsidR="00A676B9" w:rsidRDefault="00A676B9" w:rsidP="00120B0D"/>
    <w:sectPr w:rsidR="00A676B9" w:rsidSect="00A22978">
      <w:headerReference w:type="default" r:id="rId8"/>
      <w:pgSz w:w="11907" w:h="16840" w:code="9"/>
      <w:pgMar w:top="1440" w:right="992"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B4" w:rsidRDefault="00440AB4" w:rsidP="00145F11">
      <w:r>
        <w:separator/>
      </w:r>
    </w:p>
  </w:endnote>
  <w:endnote w:type="continuationSeparator" w:id="1">
    <w:p w:rsidR="00440AB4" w:rsidRDefault="00440AB4" w:rsidP="00145F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B4" w:rsidRDefault="00440AB4" w:rsidP="00145F11">
      <w:r>
        <w:separator/>
      </w:r>
    </w:p>
  </w:footnote>
  <w:footnote w:type="continuationSeparator" w:id="1">
    <w:p w:rsidR="00440AB4" w:rsidRDefault="00440AB4" w:rsidP="0014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929"/>
      <w:docPartObj>
        <w:docPartGallery w:val="Page Numbers (Top of Page)"/>
        <w:docPartUnique/>
      </w:docPartObj>
    </w:sdtPr>
    <w:sdtContent>
      <w:p w:rsidR="00287CE9" w:rsidRDefault="004B5451">
        <w:pPr>
          <w:pStyle w:val="Header"/>
          <w:jc w:val="center"/>
        </w:pPr>
        <w:fldSimple w:instr=" PAGE   \* MERGEFORMAT ">
          <w:r w:rsidR="00A25257">
            <w:rPr>
              <w:noProof/>
            </w:rPr>
            <w:t>7</w:t>
          </w:r>
        </w:fldSimple>
      </w:p>
    </w:sdtContent>
  </w:sdt>
  <w:p w:rsidR="00287CE9" w:rsidRDefault="00287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814"/>
    <w:multiLevelType w:val="hybridMultilevel"/>
    <w:tmpl w:val="921CE4F4"/>
    <w:lvl w:ilvl="0" w:tplc="BB2CF5BA">
      <w:start w:val="3"/>
      <w:numFmt w:val="bullet"/>
      <w:lvlText w:val="-"/>
      <w:lvlJc w:val="left"/>
      <w:pPr>
        <w:ind w:left="4605" w:hanging="360"/>
      </w:pPr>
      <w:rPr>
        <w:rFonts w:ascii="Courier New" w:eastAsiaTheme="minorHAnsi" w:hAnsi="Courier New" w:cs="Courier New" w:hint="default"/>
      </w:rPr>
    </w:lvl>
    <w:lvl w:ilvl="1" w:tplc="041F0003" w:tentative="1">
      <w:start w:val="1"/>
      <w:numFmt w:val="bullet"/>
      <w:lvlText w:val="o"/>
      <w:lvlJc w:val="left"/>
      <w:pPr>
        <w:ind w:left="5325" w:hanging="360"/>
      </w:pPr>
      <w:rPr>
        <w:rFonts w:ascii="Courier New" w:hAnsi="Courier New" w:cs="Courier New" w:hint="default"/>
      </w:rPr>
    </w:lvl>
    <w:lvl w:ilvl="2" w:tplc="041F0005" w:tentative="1">
      <w:start w:val="1"/>
      <w:numFmt w:val="bullet"/>
      <w:lvlText w:val=""/>
      <w:lvlJc w:val="left"/>
      <w:pPr>
        <w:ind w:left="6045" w:hanging="360"/>
      </w:pPr>
      <w:rPr>
        <w:rFonts w:ascii="Wingdings" w:hAnsi="Wingdings" w:hint="default"/>
      </w:rPr>
    </w:lvl>
    <w:lvl w:ilvl="3" w:tplc="041F0001" w:tentative="1">
      <w:start w:val="1"/>
      <w:numFmt w:val="bullet"/>
      <w:lvlText w:val=""/>
      <w:lvlJc w:val="left"/>
      <w:pPr>
        <w:ind w:left="6765" w:hanging="360"/>
      </w:pPr>
      <w:rPr>
        <w:rFonts w:ascii="Symbol" w:hAnsi="Symbol" w:hint="default"/>
      </w:rPr>
    </w:lvl>
    <w:lvl w:ilvl="4" w:tplc="041F0003" w:tentative="1">
      <w:start w:val="1"/>
      <w:numFmt w:val="bullet"/>
      <w:lvlText w:val="o"/>
      <w:lvlJc w:val="left"/>
      <w:pPr>
        <w:ind w:left="7485" w:hanging="360"/>
      </w:pPr>
      <w:rPr>
        <w:rFonts w:ascii="Courier New" w:hAnsi="Courier New" w:cs="Courier New" w:hint="default"/>
      </w:rPr>
    </w:lvl>
    <w:lvl w:ilvl="5" w:tplc="041F0005" w:tentative="1">
      <w:start w:val="1"/>
      <w:numFmt w:val="bullet"/>
      <w:lvlText w:val=""/>
      <w:lvlJc w:val="left"/>
      <w:pPr>
        <w:ind w:left="8205" w:hanging="360"/>
      </w:pPr>
      <w:rPr>
        <w:rFonts w:ascii="Wingdings" w:hAnsi="Wingdings" w:hint="default"/>
      </w:rPr>
    </w:lvl>
    <w:lvl w:ilvl="6" w:tplc="041F0001" w:tentative="1">
      <w:start w:val="1"/>
      <w:numFmt w:val="bullet"/>
      <w:lvlText w:val=""/>
      <w:lvlJc w:val="left"/>
      <w:pPr>
        <w:ind w:left="8925" w:hanging="360"/>
      </w:pPr>
      <w:rPr>
        <w:rFonts w:ascii="Symbol" w:hAnsi="Symbol" w:hint="default"/>
      </w:rPr>
    </w:lvl>
    <w:lvl w:ilvl="7" w:tplc="041F0003" w:tentative="1">
      <w:start w:val="1"/>
      <w:numFmt w:val="bullet"/>
      <w:lvlText w:val="o"/>
      <w:lvlJc w:val="left"/>
      <w:pPr>
        <w:ind w:left="9645" w:hanging="360"/>
      </w:pPr>
      <w:rPr>
        <w:rFonts w:ascii="Courier New" w:hAnsi="Courier New" w:cs="Courier New" w:hint="default"/>
      </w:rPr>
    </w:lvl>
    <w:lvl w:ilvl="8" w:tplc="041F0005" w:tentative="1">
      <w:start w:val="1"/>
      <w:numFmt w:val="bullet"/>
      <w:lvlText w:val=""/>
      <w:lvlJc w:val="left"/>
      <w:pPr>
        <w:ind w:left="103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2978"/>
    <w:rsid w:val="00040599"/>
    <w:rsid w:val="00071170"/>
    <w:rsid w:val="00073390"/>
    <w:rsid w:val="000818FE"/>
    <w:rsid w:val="00096AD6"/>
    <w:rsid w:val="000A1D20"/>
    <w:rsid w:val="000A2A6D"/>
    <w:rsid w:val="00101157"/>
    <w:rsid w:val="001013BE"/>
    <w:rsid w:val="00120B0D"/>
    <w:rsid w:val="00145F11"/>
    <w:rsid w:val="00160E77"/>
    <w:rsid w:val="001770C7"/>
    <w:rsid w:val="00177EB8"/>
    <w:rsid w:val="001873CE"/>
    <w:rsid w:val="001A3753"/>
    <w:rsid w:val="002244DE"/>
    <w:rsid w:val="002470FA"/>
    <w:rsid w:val="0025105D"/>
    <w:rsid w:val="00267D3D"/>
    <w:rsid w:val="002727C8"/>
    <w:rsid w:val="00283040"/>
    <w:rsid w:val="00286AD4"/>
    <w:rsid w:val="00287CE9"/>
    <w:rsid w:val="002A55CF"/>
    <w:rsid w:val="003152F9"/>
    <w:rsid w:val="00357BEB"/>
    <w:rsid w:val="00357DA4"/>
    <w:rsid w:val="0037528D"/>
    <w:rsid w:val="0039686B"/>
    <w:rsid w:val="003A4D50"/>
    <w:rsid w:val="003C18AA"/>
    <w:rsid w:val="0042471F"/>
    <w:rsid w:val="00434D69"/>
    <w:rsid w:val="00440AB4"/>
    <w:rsid w:val="0048421C"/>
    <w:rsid w:val="00485EDC"/>
    <w:rsid w:val="004A4081"/>
    <w:rsid w:val="004B5451"/>
    <w:rsid w:val="004C13A7"/>
    <w:rsid w:val="004C6CAA"/>
    <w:rsid w:val="0052137C"/>
    <w:rsid w:val="00521DA6"/>
    <w:rsid w:val="00531DCE"/>
    <w:rsid w:val="00547C38"/>
    <w:rsid w:val="0055612B"/>
    <w:rsid w:val="0056776E"/>
    <w:rsid w:val="00586B70"/>
    <w:rsid w:val="00661917"/>
    <w:rsid w:val="00684D72"/>
    <w:rsid w:val="006C0DFB"/>
    <w:rsid w:val="006C32F4"/>
    <w:rsid w:val="006E11E2"/>
    <w:rsid w:val="007150B8"/>
    <w:rsid w:val="00725C6F"/>
    <w:rsid w:val="00726527"/>
    <w:rsid w:val="0075609A"/>
    <w:rsid w:val="007B3524"/>
    <w:rsid w:val="007B5E08"/>
    <w:rsid w:val="007B788C"/>
    <w:rsid w:val="007F2E62"/>
    <w:rsid w:val="007F58E6"/>
    <w:rsid w:val="00852EBE"/>
    <w:rsid w:val="00870687"/>
    <w:rsid w:val="008A07B0"/>
    <w:rsid w:val="008F4D23"/>
    <w:rsid w:val="00A22978"/>
    <w:rsid w:val="00A23B0E"/>
    <w:rsid w:val="00A25257"/>
    <w:rsid w:val="00A376DA"/>
    <w:rsid w:val="00A547B4"/>
    <w:rsid w:val="00A676B9"/>
    <w:rsid w:val="00A718E1"/>
    <w:rsid w:val="00A774A9"/>
    <w:rsid w:val="00A801C2"/>
    <w:rsid w:val="00AA5088"/>
    <w:rsid w:val="00AB7492"/>
    <w:rsid w:val="00AE177F"/>
    <w:rsid w:val="00AF166B"/>
    <w:rsid w:val="00B43E6A"/>
    <w:rsid w:val="00B75EDA"/>
    <w:rsid w:val="00C03177"/>
    <w:rsid w:val="00C07E45"/>
    <w:rsid w:val="00C2311A"/>
    <w:rsid w:val="00C23700"/>
    <w:rsid w:val="00C35381"/>
    <w:rsid w:val="00C47E0E"/>
    <w:rsid w:val="00CF30ED"/>
    <w:rsid w:val="00D142DA"/>
    <w:rsid w:val="00DD01E8"/>
    <w:rsid w:val="00DD58D9"/>
    <w:rsid w:val="00DF718B"/>
    <w:rsid w:val="00E00F44"/>
    <w:rsid w:val="00E454E6"/>
    <w:rsid w:val="00E72142"/>
    <w:rsid w:val="00E76475"/>
    <w:rsid w:val="00EA12B1"/>
    <w:rsid w:val="00EB64E0"/>
    <w:rsid w:val="00EE6AAE"/>
    <w:rsid w:val="00F10573"/>
    <w:rsid w:val="00F4041A"/>
    <w:rsid w:val="00F74E42"/>
    <w:rsid w:val="00FF0DC6"/>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78"/>
    <w:pPr>
      <w:ind w:left="720"/>
      <w:contextualSpacing/>
    </w:pPr>
  </w:style>
  <w:style w:type="paragraph" w:styleId="Header">
    <w:name w:val="header"/>
    <w:basedOn w:val="Normal"/>
    <w:link w:val="HeaderChar"/>
    <w:uiPriority w:val="99"/>
    <w:unhideWhenUsed/>
    <w:rsid w:val="00145F11"/>
    <w:pPr>
      <w:tabs>
        <w:tab w:val="center" w:pos="4536"/>
        <w:tab w:val="right" w:pos="9072"/>
      </w:tabs>
    </w:pPr>
  </w:style>
  <w:style w:type="character" w:customStyle="1" w:styleId="HeaderChar">
    <w:name w:val="Header Char"/>
    <w:basedOn w:val="DefaultParagraphFont"/>
    <w:link w:val="Header"/>
    <w:uiPriority w:val="99"/>
    <w:rsid w:val="00145F11"/>
  </w:style>
  <w:style w:type="paragraph" w:styleId="Footer">
    <w:name w:val="footer"/>
    <w:basedOn w:val="Normal"/>
    <w:link w:val="FooterChar"/>
    <w:uiPriority w:val="99"/>
    <w:semiHidden/>
    <w:unhideWhenUsed/>
    <w:rsid w:val="00145F11"/>
    <w:pPr>
      <w:tabs>
        <w:tab w:val="center" w:pos="4536"/>
        <w:tab w:val="right" w:pos="9072"/>
      </w:tabs>
    </w:pPr>
  </w:style>
  <w:style w:type="character" w:customStyle="1" w:styleId="FooterChar">
    <w:name w:val="Footer Char"/>
    <w:basedOn w:val="DefaultParagraphFont"/>
    <w:link w:val="Footer"/>
    <w:uiPriority w:val="99"/>
    <w:semiHidden/>
    <w:rsid w:val="00145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3A5-7FD7-4A9A-944A-1A876558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9</cp:revision>
  <cp:lastPrinted>2019-12-10T11:58:00Z</cp:lastPrinted>
  <dcterms:created xsi:type="dcterms:W3CDTF">2019-12-06T08:27:00Z</dcterms:created>
  <dcterms:modified xsi:type="dcterms:W3CDTF">2019-12-10T11:59:00Z</dcterms:modified>
</cp:coreProperties>
</file>