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B7" w:rsidRPr="00E83EEF" w:rsidRDefault="005561B7" w:rsidP="005561B7">
      <w:pPr>
        <w:pStyle w:val="Heading3"/>
        <w:spacing w:line="360" w:lineRule="auto"/>
        <w:rPr>
          <w:rFonts w:ascii="Courier New" w:hAnsi="Courier New" w:cs="Courier New"/>
          <w:b w:val="0"/>
        </w:rPr>
      </w:pPr>
      <w:r>
        <w:rPr>
          <w:rFonts w:ascii="Courier New" w:hAnsi="Courier New" w:cs="Courier New"/>
          <w:b w:val="0"/>
        </w:rPr>
        <w:t>D. 4/2013</w:t>
      </w:r>
      <w:r>
        <w:rPr>
          <w:rFonts w:ascii="Courier New" w:hAnsi="Courier New" w:cs="Courier New"/>
          <w:b w:val="0"/>
        </w:rPr>
        <w:tab/>
      </w:r>
      <w:r>
        <w:rPr>
          <w:rFonts w:ascii="Courier New" w:hAnsi="Courier New" w:cs="Courier New"/>
          <w:b w:val="0"/>
        </w:rPr>
        <w:tab/>
      </w:r>
      <w:r>
        <w:rPr>
          <w:rFonts w:ascii="Courier New" w:hAnsi="Courier New" w:cs="Courier New"/>
          <w:b w:val="0"/>
        </w:rPr>
        <w:tab/>
      </w:r>
      <w:r>
        <w:rPr>
          <w:rFonts w:ascii="Courier New" w:hAnsi="Courier New" w:cs="Courier New"/>
          <w:b w:val="0"/>
        </w:rPr>
        <w:tab/>
      </w:r>
      <w:r>
        <w:rPr>
          <w:rFonts w:ascii="Courier New" w:hAnsi="Courier New" w:cs="Courier New"/>
          <w:b w:val="0"/>
        </w:rPr>
        <w:tab/>
      </w:r>
      <w:r w:rsidRPr="00E83EEF">
        <w:rPr>
          <w:rFonts w:ascii="Courier New" w:hAnsi="Courier New" w:cs="Courier New"/>
          <w:b w:val="0"/>
        </w:rPr>
        <w:t>Anayasa Mahkemesi: 28/2012</w:t>
      </w:r>
    </w:p>
    <w:p w:rsidR="005561B7" w:rsidRPr="00E83EEF" w:rsidRDefault="005561B7" w:rsidP="005561B7">
      <w:pPr>
        <w:pStyle w:val="Heading3"/>
        <w:spacing w:line="360" w:lineRule="auto"/>
        <w:rPr>
          <w:rFonts w:ascii="Courier New" w:hAnsi="Courier New" w:cs="Courier New"/>
          <w:b w:val="0"/>
        </w:rPr>
      </w:pPr>
    </w:p>
    <w:p w:rsidR="005561B7" w:rsidRPr="00E83EEF" w:rsidRDefault="005561B7" w:rsidP="005561B7">
      <w:pPr>
        <w:pStyle w:val="Heading3"/>
        <w:spacing w:line="360" w:lineRule="auto"/>
        <w:rPr>
          <w:rFonts w:ascii="Courier New" w:hAnsi="Courier New" w:cs="Courier New"/>
          <w:b w:val="0"/>
        </w:rPr>
      </w:pPr>
      <w:r w:rsidRPr="00E83EEF">
        <w:rPr>
          <w:rFonts w:ascii="Courier New" w:hAnsi="Courier New" w:cs="Courier New"/>
          <w:b w:val="0"/>
        </w:rPr>
        <w:t>ANAYASA MAHKEMESİ OLARAK OTURUM YAPAN</w:t>
      </w:r>
    </w:p>
    <w:p w:rsidR="005561B7" w:rsidRPr="00E83EEF" w:rsidRDefault="005561B7" w:rsidP="005561B7">
      <w:pPr>
        <w:pStyle w:val="Heading3"/>
        <w:spacing w:line="360" w:lineRule="auto"/>
        <w:rPr>
          <w:rFonts w:ascii="Courier New" w:hAnsi="Courier New" w:cs="Courier New"/>
          <w:b w:val="0"/>
        </w:rPr>
      </w:pPr>
      <w:r w:rsidRPr="00E83EEF">
        <w:rPr>
          <w:rFonts w:ascii="Courier New" w:hAnsi="Courier New" w:cs="Courier New"/>
          <w:b w:val="0"/>
        </w:rPr>
        <w:t>YÜKSEK MAHKEME HUZURUNDA.</w:t>
      </w:r>
    </w:p>
    <w:p w:rsidR="005561B7" w:rsidRPr="00E83EEF" w:rsidRDefault="005561B7" w:rsidP="005561B7">
      <w:pPr>
        <w:pStyle w:val="Heading3"/>
        <w:spacing w:line="360" w:lineRule="auto"/>
        <w:rPr>
          <w:rFonts w:ascii="Courier New" w:hAnsi="Courier New" w:cs="Courier New"/>
          <w:b w:val="0"/>
        </w:rPr>
      </w:pPr>
    </w:p>
    <w:p w:rsidR="005561B7" w:rsidRPr="00E83EEF" w:rsidRDefault="005561B7" w:rsidP="005561B7">
      <w:pPr>
        <w:pStyle w:val="Heading3"/>
        <w:spacing w:line="360" w:lineRule="auto"/>
        <w:rPr>
          <w:rFonts w:ascii="Courier New" w:hAnsi="Courier New" w:cs="Courier New"/>
          <w:b w:val="0"/>
        </w:rPr>
      </w:pPr>
      <w:r>
        <w:rPr>
          <w:rFonts w:ascii="Courier New" w:hAnsi="Courier New" w:cs="Courier New"/>
          <w:b w:val="0"/>
        </w:rPr>
        <w:t>Mahkeme Heyeti: Nevvar Nolan,</w:t>
      </w:r>
      <w:r w:rsidRPr="00E83EEF">
        <w:rPr>
          <w:rFonts w:ascii="Courier New" w:hAnsi="Courier New" w:cs="Courier New"/>
          <w:b w:val="0"/>
        </w:rPr>
        <w:t>Başkan, Şafak Öneri,                 Narin F.Şefik,</w:t>
      </w:r>
      <w:r>
        <w:rPr>
          <w:rFonts w:ascii="Courier New" w:hAnsi="Courier New" w:cs="Courier New"/>
          <w:b w:val="0"/>
        </w:rPr>
        <w:t xml:space="preserve"> </w:t>
      </w:r>
      <w:r w:rsidRPr="00E83EEF">
        <w:rPr>
          <w:rFonts w:ascii="Courier New" w:hAnsi="Courier New" w:cs="Courier New"/>
          <w:b w:val="0"/>
        </w:rPr>
        <w:t>Hüseyin Besimoğlu,</w:t>
      </w:r>
      <w:r>
        <w:rPr>
          <w:rFonts w:ascii="Courier New" w:hAnsi="Courier New" w:cs="Courier New"/>
          <w:b w:val="0"/>
        </w:rPr>
        <w:t xml:space="preserve"> </w:t>
      </w:r>
      <w:r w:rsidRPr="00E83EEF">
        <w:rPr>
          <w:rFonts w:ascii="Courier New" w:hAnsi="Courier New" w:cs="Courier New"/>
          <w:b w:val="0"/>
        </w:rPr>
        <w:t>Mehmet Türker.</w:t>
      </w:r>
    </w:p>
    <w:p w:rsidR="005561B7" w:rsidRPr="00956BF9" w:rsidRDefault="005561B7" w:rsidP="005561B7">
      <w:pPr>
        <w:spacing w:line="360" w:lineRule="auto"/>
        <w:rPr>
          <w:rFonts w:ascii="Courier New" w:hAnsi="Courier New" w:cs="Courier New"/>
          <w:sz w:val="24"/>
          <w:szCs w:val="24"/>
        </w:rPr>
      </w:pPr>
    </w:p>
    <w:p w:rsidR="005561B7" w:rsidRPr="00E83EEF" w:rsidRDefault="005561B7" w:rsidP="005561B7">
      <w:pPr>
        <w:pStyle w:val="Heading3"/>
        <w:spacing w:line="360" w:lineRule="auto"/>
        <w:rPr>
          <w:rFonts w:ascii="Courier New" w:hAnsi="Courier New" w:cs="Courier New"/>
          <w:b w:val="0"/>
        </w:rPr>
      </w:pPr>
      <w:r w:rsidRPr="00E83EEF">
        <w:rPr>
          <w:rFonts w:ascii="Courier New" w:hAnsi="Courier New" w:cs="Courier New"/>
          <w:b w:val="0"/>
        </w:rPr>
        <w:t>Anayasanın 148.maddesi tahtında</w:t>
      </w:r>
    </w:p>
    <w:p w:rsidR="005561B7" w:rsidRPr="00E83EEF" w:rsidRDefault="005561B7" w:rsidP="005561B7">
      <w:pPr>
        <w:pStyle w:val="Heading3"/>
        <w:spacing w:line="360" w:lineRule="auto"/>
        <w:rPr>
          <w:rFonts w:ascii="Courier New" w:hAnsi="Courier New" w:cs="Courier New"/>
          <w:b w:val="0"/>
        </w:rPr>
      </w:pPr>
    </w:p>
    <w:p w:rsidR="005561B7" w:rsidRDefault="005561B7" w:rsidP="005561B7">
      <w:pPr>
        <w:pStyle w:val="Heading3"/>
        <w:spacing w:line="360" w:lineRule="auto"/>
        <w:rPr>
          <w:rFonts w:ascii="Courier New" w:hAnsi="Courier New" w:cs="Courier New"/>
          <w:b w:val="0"/>
        </w:rPr>
      </w:pPr>
      <w:r w:rsidRPr="00E83EEF">
        <w:rPr>
          <w:rFonts w:ascii="Courier New" w:hAnsi="Courier New" w:cs="Courier New"/>
          <w:b w:val="0"/>
        </w:rPr>
        <w:tab/>
        <w:t xml:space="preserve">Yüksek Mahkeme tarafından Birleştirilmiş 161/2010 ve 108/2011 sayılı YİM Davasında (Davacı: Erkan Bahçeci, Serdarlı Belediyesi, Serdarlı, Gazimağusa ile </w:t>
      </w:r>
    </w:p>
    <w:p w:rsidR="005561B7" w:rsidRPr="00E83EEF" w:rsidRDefault="005561B7" w:rsidP="005561B7">
      <w:pPr>
        <w:pStyle w:val="Heading3"/>
        <w:spacing w:line="360" w:lineRule="auto"/>
        <w:rPr>
          <w:rFonts w:ascii="Courier New" w:hAnsi="Courier New" w:cs="Courier New"/>
          <w:b w:val="0"/>
        </w:rPr>
      </w:pPr>
      <w:r w:rsidRPr="00E83EEF">
        <w:rPr>
          <w:rFonts w:ascii="Courier New" w:hAnsi="Courier New" w:cs="Courier New"/>
          <w:b w:val="0"/>
        </w:rPr>
        <w:t>Davalı: 1- Serdarlı Belediyesi, Serdarlı, Gazimağusa ve diğerleri arasında) sunulan konu.</w:t>
      </w:r>
    </w:p>
    <w:p w:rsidR="005561B7" w:rsidRPr="00E83EEF" w:rsidRDefault="005561B7" w:rsidP="005561B7">
      <w:pPr>
        <w:pStyle w:val="Heading3"/>
        <w:spacing w:line="360" w:lineRule="auto"/>
        <w:rPr>
          <w:rFonts w:ascii="Courier New" w:hAnsi="Courier New" w:cs="Courier New"/>
          <w:b w:val="0"/>
        </w:rPr>
      </w:pPr>
    </w:p>
    <w:p w:rsidR="005561B7" w:rsidRPr="00E83EEF" w:rsidRDefault="005561B7" w:rsidP="005561B7">
      <w:pPr>
        <w:pStyle w:val="Heading3"/>
        <w:spacing w:line="360" w:lineRule="auto"/>
        <w:rPr>
          <w:rFonts w:ascii="Courier New" w:hAnsi="Courier New" w:cs="Courier New"/>
          <w:b w:val="0"/>
        </w:rPr>
      </w:pPr>
      <w:r w:rsidRPr="00E83EEF">
        <w:rPr>
          <w:rFonts w:ascii="Courier New" w:hAnsi="Courier New" w:cs="Courier New"/>
          <w:b w:val="0"/>
        </w:rPr>
        <w:t>Havale isteminde bulunan Davalılar tarafından: Av</w:t>
      </w:r>
      <w:r>
        <w:rPr>
          <w:rFonts w:ascii="Courier New" w:hAnsi="Courier New" w:cs="Courier New"/>
          <w:b w:val="0"/>
        </w:rPr>
        <w:t xml:space="preserve">ukat </w:t>
      </w:r>
      <w:r w:rsidRPr="00E83EEF">
        <w:rPr>
          <w:rFonts w:ascii="Courier New" w:hAnsi="Courier New" w:cs="Courier New"/>
          <w:b w:val="0"/>
        </w:rPr>
        <w:t>Ergin Ulunay.</w:t>
      </w:r>
    </w:p>
    <w:p w:rsidR="005561B7" w:rsidRPr="00E83EEF" w:rsidRDefault="005561B7" w:rsidP="005561B7">
      <w:pPr>
        <w:pStyle w:val="Heading3"/>
        <w:spacing w:line="360" w:lineRule="auto"/>
        <w:rPr>
          <w:rFonts w:ascii="Courier New" w:hAnsi="Courier New" w:cs="Courier New"/>
          <w:b w:val="0"/>
        </w:rPr>
      </w:pPr>
      <w:r w:rsidRPr="00E83EEF">
        <w:rPr>
          <w:rFonts w:ascii="Courier New" w:hAnsi="Courier New" w:cs="Courier New"/>
          <w:b w:val="0"/>
        </w:rPr>
        <w:t>Davacı tarafından: Av</w:t>
      </w:r>
      <w:r>
        <w:rPr>
          <w:rFonts w:ascii="Courier New" w:hAnsi="Courier New" w:cs="Courier New"/>
          <w:b w:val="0"/>
        </w:rPr>
        <w:t xml:space="preserve">ukat </w:t>
      </w:r>
      <w:r w:rsidRPr="00E83EEF">
        <w:rPr>
          <w:rFonts w:ascii="Courier New" w:hAnsi="Courier New" w:cs="Courier New"/>
          <w:b w:val="0"/>
        </w:rPr>
        <w:t>Şefik Aşçıoğulları.</w:t>
      </w:r>
    </w:p>
    <w:p w:rsidR="005561B7" w:rsidRDefault="005561B7" w:rsidP="005561B7">
      <w:pPr>
        <w:pStyle w:val="Heading3"/>
        <w:spacing w:line="360" w:lineRule="auto"/>
        <w:rPr>
          <w:rFonts w:ascii="Courier New" w:hAnsi="Courier New" w:cs="Courier New"/>
          <w:b w:val="0"/>
        </w:rPr>
      </w:pPr>
      <w:r w:rsidRPr="00E83EEF">
        <w:rPr>
          <w:rFonts w:ascii="Courier New" w:hAnsi="Courier New" w:cs="Courier New"/>
          <w:b w:val="0"/>
        </w:rPr>
        <w:t>Amicus Curiae olarak Başsavcı Y</w:t>
      </w:r>
      <w:r>
        <w:rPr>
          <w:rFonts w:ascii="Courier New" w:hAnsi="Courier New" w:cs="Courier New"/>
          <w:b w:val="0"/>
        </w:rPr>
        <w:t>ardımcısı</w:t>
      </w:r>
      <w:r w:rsidRPr="00E83EEF">
        <w:rPr>
          <w:rFonts w:ascii="Courier New" w:hAnsi="Courier New" w:cs="Courier New"/>
          <w:b w:val="0"/>
        </w:rPr>
        <w:t xml:space="preserve"> Ersoy Ölçter.</w:t>
      </w:r>
    </w:p>
    <w:p w:rsidR="005561B7" w:rsidRPr="00E83EEF" w:rsidRDefault="005561B7" w:rsidP="005561B7">
      <w:pPr>
        <w:pStyle w:val="NormalIndent"/>
        <w:rPr>
          <w:lang w:val="en-US" w:eastAsia="tr-TR"/>
        </w:rPr>
      </w:pPr>
    </w:p>
    <w:p w:rsidR="005561B7" w:rsidRDefault="005561B7" w:rsidP="005561B7">
      <w:pPr>
        <w:pStyle w:val="Heading3"/>
        <w:spacing w:line="360" w:lineRule="auto"/>
        <w:rPr>
          <w:rFonts w:ascii="Courier New" w:hAnsi="Courier New" w:cs="Courier New"/>
          <w:b w:val="0"/>
        </w:rPr>
      </w:pPr>
      <w:r w:rsidRPr="00E83EEF">
        <w:rPr>
          <w:rFonts w:ascii="Courier New" w:hAnsi="Courier New" w:cs="Courier New"/>
          <w:b w:val="0"/>
        </w:rPr>
        <w:tab/>
      </w:r>
      <w:r w:rsidRPr="00E83EEF">
        <w:rPr>
          <w:rFonts w:ascii="Courier New" w:hAnsi="Courier New" w:cs="Courier New"/>
          <w:b w:val="0"/>
        </w:rPr>
        <w:tab/>
      </w:r>
      <w:r w:rsidRPr="00E83EEF">
        <w:rPr>
          <w:rFonts w:ascii="Courier New" w:hAnsi="Courier New" w:cs="Courier New"/>
          <w:b w:val="0"/>
        </w:rPr>
        <w:tab/>
      </w:r>
      <w:r w:rsidRPr="00E83EEF">
        <w:rPr>
          <w:rFonts w:ascii="Courier New" w:hAnsi="Courier New" w:cs="Courier New"/>
          <w:b w:val="0"/>
        </w:rPr>
        <w:tab/>
        <w:t>-----------------</w:t>
      </w:r>
    </w:p>
    <w:p w:rsidR="005561B7" w:rsidRPr="00E83EEF" w:rsidRDefault="005561B7" w:rsidP="005561B7">
      <w:pPr>
        <w:pStyle w:val="NormalIndent"/>
        <w:rPr>
          <w:lang w:val="en-US" w:eastAsia="tr-TR"/>
        </w:rPr>
      </w:pPr>
    </w:p>
    <w:p w:rsidR="005561B7" w:rsidRPr="007F2DA5" w:rsidRDefault="005561B7" w:rsidP="005561B7">
      <w:pPr>
        <w:spacing w:line="360" w:lineRule="auto"/>
        <w:jc w:val="center"/>
        <w:rPr>
          <w:rFonts w:ascii="Courier New" w:hAnsi="Courier New" w:cs="Courier New"/>
          <w:b/>
          <w:sz w:val="24"/>
          <w:szCs w:val="24"/>
          <w:u w:val="single"/>
        </w:rPr>
      </w:pPr>
      <w:r w:rsidRPr="007F2DA5">
        <w:rPr>
          <w:rFonts w:ascii="Courier New" w:hAnsi="Courier New" w:cs="Courier New"/>
          <w:b/>
          <w:sz w:val="24"/>
          <w:szCs w:val="24"/>
          <w:u w:val="single"/>
        </w:rPr>
        <w:t>K A R A R</w:t>
      </w:r>
    </w:p>
    <w:p w:rsidR="005561B7" w:rsidRPr="007F2DA5" w:rsidRDefault="005561B7" w:rsidP="005561B7">
      <w:pPr>
        <w:spacing w:line="360" w:lineRule="auto"/>
        <w:rPr>
          <w:rFonts w:ascii="Courier New" w:hAnsi="Courier New" w:cs="Courier New"/>
          <w:sz w:val="24"/>
          <w:szCs w:val="24"/>
        </w:rPr>
      </w:pPr>
      <w:r w:rsidRPr="007F2DA5">
        <w:rPr>
          <w:rFonts w:ascii="Courier New" w:hAnsi="Courier New" w:cs="Courier New"/>
          <w:sz w:val="24"/>
          <w:szCs w:val="24"/>
        </w:rPr>
        <w:tab/>
        <w:t>15/</w:t>
      </w:r>
      <w:r>
        <w:rPr>
          <w:rFonts w:ascii="Courier New" w:hAnsi="Courier New" w:cs="Courier New"/>
          <w:sz w:val="24"/>
          <w:szCs w:val="24"/>
        </w:rPr>
        <w:t>19</w:t>
      </w:r>
      <w:r w:rsidRPr="007F2DA5">
        <w:rPr>
          <w:rFonts w:ascii="Courier New" w:hAnsi="Courier New" w:cs="Courier New"/>
          <w:sz w:val="24"/>
          <w:szCs w:val="24"/>
        </w:rPr>
        <w:t>80 sayılı Belediyeler Yasası</w:t>
      </w:r>
      <w:r>
        <w:rPr>
          <w:rFonts w:ascii="Courier New" w:hAnsi="Courier New" w:cs="Courier New"/>
          <w:sz w:val="24"/>
          <w:szCs w:val="24"/>
        </w:rPr>
        <w:t>,</w:t>
      </w:r>
      <w:r w:rsidRPr="007F2DA5">
        <w:rPr>
          <w:rFonts w:ascii="Courier New" w:hAnsi="Courier New" w:cs="Courier New"/>
          <w:sz w:val="24"/>
          <w:szCs w:val="24"/>
        </w:rPr>
        <w:t xml:space="preserve"> 51/</w:t>
      </w:r>
      <w:r>
        <w:rPr>
          <w:rFonts w:ascii="Courier New" w:hAnsi="Courier New" w:cs="Courier New"/>
          <w:sz w:val="24"/>
          <w:szCs w:val="24"/>
        </w:rPr>
        <w:t>19</w:t>
      </w:r>
      <w:r w:rsidRPr="007F2DA5">
        <w:rPr>
          <w:rFonts w:ascii="Courier New" w:hAnsi="Courier New" w:cs="Courier New"/>
          <w:sz w:val="24"/>
          <w:szCs w:val="24"/>
        </w:rPr>
        <w:t>95 sayılı Belediyeler Yasası ile yürürlükten kaldırıldı. 15/</w:t>
      </w:r>
      <w:r>
        <w:rPr>
          <w:rFonts w:ascii="Courier New" w:hAnsi="Courier New" w:cs="Courier New"/>
          <w:sz w:val="24"/>
          <w:szCs w:val="24"/>
        </w:rPr>
        <w:t>19</w:t>
      </w:r>
      <w:r w:rsidRPr="007F2DA5">
        <w:rPr>
          <w:rFonts w:ascii="Courier New" w:hAnsi="Courier New" w:cs="Courier New"/>
          <w:sz w:val="24"/>
          <w:szCs w:val="24"/>
        </w:rPr>
        <w:t>80 sayılı Belediyeler Yasası altında yürürlükte olan</w:t>
      </w:r>
      <w:r>
        <w:rPr>
          <w:rFonts w:ascii="Courier New" w:hAnsi="Courier New" w:cs="Courier New"/>
          <w:sz w:val="24"/>
          <w:szCs w:val="24"/>
        </w:rPr>
        <w:t>,</w:t>
      </w:r>
      <w:r w:rsidRPr="007F2DA5">
        <w:rPr>
          <w:rFonts w:ascii="Courier New" w:hAnsi="Courier New" w:cs="Courier New"/>
          <w:sz w:val="24"/>
          <w:szCs w:val="24"/>
        </w:rPr>
        <w:t xml:space="preserve"> Belediyelerin personel alımları ile ilgili Belediyeler Personel Tüzüğü de</w:t>
      </w:r>
      <w:r>
        <w:rPr>
          <w:rFonts w:ascii="Courier New" w:hAnsi="Courier New" w:cs="Courier New"/>
          <w:sz w:val="24"/>
          <w:szCs w:val="24"/>
        </w:rPr>
        <w:t>,</w:t>
      </w:r>
      <w:r w:rsidRPr="007F2DA5">
        <w:rPr>
          <w:rFonts w:ascii="Courier New" w:hAnsi="Courier New" w:cs="Courier New"/>
          <w:sz w:val="24"/>
          <w:szCs w:val="24"/>
        </w:rPr>
        <w:t xml:space="preserve"> 51/</w:t>
      </w:r>
      <w:r>
        <w:rPr>
          <w:rFonts w:ascii="Courier New" w:hAnsi="Courier New" w:cs="Courier New"/>
          <w:sz w:val="24"/>
          <w:szCs w:val="24"/>
        </w:rPr>
        <w:t>19</w:t>
      </w:r>
      <w:r w:rsidRPr="007F2DA5">
        <w:rPr>
          <w:rFonts w:ascii="Courier New" w:hAnsi="Courier New" w:cs="Courier New"/>
          <w:sz w:val="24"/>
          <w:szCs w:val="24"/>
        </w:rPr>
        <w:t>95 sayılı Belediyeler Yasası tarafından yürürlükten kaldırılan</w:t>
      </w:r>
      <w:r>
        <w:rPr>
          <w:rFonts w:ascii="Courier New" w:hAnsi="Courier New" w:cs="Courier New"/>
          <w:sz w:val="24"/>
          <w:szCs w:val="24"/>
        </w:rPr>
        <w:t>,</w:t>
      </w:r>
      <w:r w:rsidRPr="007F2DA5">
        <w:rPr>
          <w:rFonts w:ascii="Courier New" w:hAnsi="Courier New" w:cs="Courier New"/>
          <w:sz w:val="24"/>
          <w:szCs w:val="24"/>
        </w:rPr>
        <w:t xml:space="preserve"> 15/</w:t>
      </w:r>
      <w:r>
        <w:rPr>
          <w:rFonts w:ascii="Courier New" w:hAnsi="Courier New" w:cs="Courier New"/>
          <w:sz w:val="24"/>
          <w:szCs w:val="24"/>
        </w:rPr>
        <w:t>19</w:t>
      </w:r>
      <w:r w:rsidRPr="007F2DA5">
        <w:rPr>
          <w:rFonts w:ascii="Courier New" w:hAnsi="Courier New" w:cs="Courier New"/>
          <w:sz w:val="24"/>
          <w:szCs w:val="24"/>
        </w:rPr>
        <w:t>80 sayılı Yasa ile birlikte yürürlükten kalktı. 1995 yılından 2007 yılına kadar Belediyelerin personel istihdamını düzenleyen bir yasa veya personel tüzüğü olmadığından</w:t>
      </w:r>
      <w:r>
        <w:rPr>
          <w:rFonts w:ascii="Courier New" w:hAnsi="Courier New" w:cs="Courier New"/>
          <w:sz w:val="24"/>
          <w:szCs w:val="24"/>
        </w:rPr>
        <w:t>,</w:t>
      </w:r>
      <w:r w:rsidRPr="007F2DA5">
        <w:rPr>
          <w:rFonts w:ascii="Courier New" w:hAnsi="Courier New" w:cs="Courier New"/>
          <w:sz w:val="24"/>
          <w:szCs w:val="24"/>
        </w:rPr>
        <w:t xml:space="preserve"> tüm belediyeler geçici veya sözleşmeli statüde </w:t>
      </w:r>
      <w:r w:rsidRPr="007F2DA5">
        <w:rPr>
          <w:rFonts w:ascii="Courier New" w:hAnsi="Courier New" w:cs="Courier New"/>
          <w:sz w:val="24"/>
          <w:szCs w:val="24"/>
        </w:rPr>
        <w:lastRenderedPageBreak/>
        <w:t>personel istihdam ettiler. 2007 yılında</w:t>
      </w:r>
      <w:r>
        <w:rPr>
          <w:rFonts w:ascii="Courier New" w:hAnsi="Courier New" w:cs="Courier New"/>
          <w:sz w:val="24"/>
          <w:szCs w:val="24"/>
        </w:rPr>
        <w:t>,</w:t>
      </w:r>
      <w:r w:rsidRPr="007F2DA5">
        <w:rPr>
          <w:rFonts w:ascii="Courier New" w:hAnsi="Courier New" w:cs="Courier New"/>
          <w:sz w:val="24"/>
          <w:szCs w:val="24"/>
        </w:rPr>
        <w:t xml:space="preserve"> 65/2007 sayılı Belediye Personel Yasası yürürlüğe girdi. 65/2007 sayılı Belediye Personel Yasası Geçici 1, 2 ve 3. </w:t>
      </w:r>
      <w:r>
        <w:rPr>
          <w:rFonts w:ascii="Courier New" w:hAnsi="Courier New" w:cs="Courier New"/>
          <w:sz w:val="24"/>
          <w:szCs w:val="24"/>
        </w:rPr>
        <w:t>m</w:t>
      </w:r>
      <w:r w:rsidRPr="007F2DA5">
        <w:rPr>
          <w:rFonts w:ascii="Courier New" w:hAnsi="Courier New" w:cs="Courier New"/>
          <w:sz w:val="24"/>
          <w:szCs w:val="24"/>
        </w:rPr>
        <w:t>addelerinde</w:t>
      </w:r>
      <w:r>
        <w:rPr>
          <w:rFonts w:ascii="Courier New" w:hAnsi="Courier New" w:cs="Courier New"/>
          <w:sz w:val="24"/>
          <w:szCs w:val="24"/>
        </w:rPr>
        <w:t>,</w:t>
      </w:r>
      <w:r w:rsidRPr="007F2DA5">
        <w:rPr>
          <w:rFonts w:ascii="Courier New" w:hAnsi="Courier New" w:cs="Courier New"/>
          <w:sz w:val="24"/>
          <w:szCs w:val="24"/>
        </w:rPr>
        <w:t xml:space="preserve"> belediyelerin geçici işçi veya sözleşmeli personel diye istihdam ettiği kişilerin kadrolanmasını, bu kişilerin kadrolara intibakının İntibak Komisyonunca yapılmasını ve İntibak Komisyonunun oluşumunu düzenlemektedir.</w:t>
      </w:r>
    </w:p>
    <w:p w:rsidR="005561B7" w:rsidRDefault="005561B7" w:rsidP="005561B7">
      <w:pPr>
        <w:spacing w:line="360" w:lineRule="auto"/>
        <w:rPr>
          <w:rFonts w:ascii="Courier New" w:hAnsi="Courier New" w:cs="Courier New"/>
          <w:sz w:val="24"/>
          <w:szCs w:val="24"/>
        </w:rPr>
      </w:pPr>
      <w:r>
        <w:rPr>
          <w:rFonts w:ascii="Courier New" w:hAnsi="Courier New" w:cs="Courier New"/>
          <w:sz w:val="24"/>
          <w:szCs w:val="24"/>
        </w:rPr>
        <w:tab/>
      </w:r>
      <w:r w:rsidRPr="007F2DA5">
        <w:rPr>
          <w:rFonts w:ascii="Courier New" w:hAnsi="Courier New" w:cs="Courier New"/>
          <w:sz w:val="24"/>
          <w:szCs w:val="24"/>
        </w:rPr>
        <w:t>Birleştirilmiş YİM 161/2010 ve 108/2011 sayılı davalardaki Dava</w:t>
      </w:r>
      <w:r>
        <w:rPr>
          <w:rFonts w:ascii="Courier New" w:hAnsi="Courier New" w:cs="Courier New"/>
          <w:sz w:val="24"/>
          <w:szCs w:val="24"/>
        </w:rPr>
        <w:t>c</w:t>
      </w:r>
      <w:r w:rsidRPr="007F2DA5">
        <w:rPr>
          <w:rFonts w:ascii="Courier New" w:hAnsi="Courier New" w:cs="Courier New"/>
          <w:sz w:val="24"/>
          <w:szCs w:val="24"/>
        </w:rPr>
        <w:t>ı</w:t>
      </w:r>
      <w:r>
        <w:rPr>
          <w:rFonts w:ascii="Courier New" w:hAnsi="Courier New" w:cs="Courier New"/>
          <w:sz w:val="24"/>
          <w:szCs w:val="24"/>
        </w:rPr>
        <w:t>,</w:t>
      </w:r>
      <w:r w:rsidRPr="007F2DA5">
        <w:rPr>
          <w:rFonts w:ascii="Courier New" w:hAnsi="Courier New" w:cs="Courier New"/>
          <w:sz w:val="24"/>
          <w:szCs w:val="24"/>
        </w:rPr>
        <w:t xml:space="preserve"> Serdarlı Belediyesinde işçi statüsünde çalışmaya başladı ve Serdarlı Belediyesinde intibak işlemlerinin başladığı 2010 yılına kadar çeşitli görevler yaptı. İntibak Komisyonu</w:t>
      </w:r>
      <w:r>
        <w:rPr>
          <w:rFonts w:ascii="Courier New" w:hAnsi="Courier New" w:cs="Courier New"/>
          <w:sz w:val="24"/>
          <w:szCs w:val="24"/>
        </w:rPr>
        <w:t>,</w:t>
      </w:r>
      <w:r w:rsidRPr="007F2DA5">
        <w:rPr>
          <w:rFonts w:ascii="Courier New" w:hAnsi="Courier New" w:cs="Courier New"/>
          <w:sz w:val="24"/>
          <w:szCs w:val="24"/>
        </w:rPr>
        <w:t xml:space="preserve"> 23.9.2010 tarihli kararı ile</w:t>
      </w:r>
      <w:r>
        <w:rPr>
          <w:rFonts w:ascii="Courier New" w:hAnsi="Courier New" w:cs="Courier New"/>
          <w:sz w:val="24"/>
          <w:szCs w:val="24"/>
        </w:rPr>
        <w:t>,</w:t>
      </w:r>
      <w:r w:rsidRPr="007F2DA5">
        <w:rPr>
          <w:rFonts w:ascii="Courier New" w:hAnsi="Courier New" w:cs="Courier New"/>
          <w:sz w:val="24"/>
          <w:szCs w:val="24"/>
        </w:rPr>
        <w:t xml:space="preserve"> Davacıyı</w:t>
      </w:r>
      <w:r>
        <w:rPr>
          <w:rFonts w:ascii="Courier New" w:hAnsi="Courier New" w:cs="Courier New"/>
          <w:sz w:val="24"/>
          <w:szCs w:val="24"/>
        </w:rPr>
        <w:t>,</w:t>
      </w:r>
      <w:r w:rsidRPr="007F2DA5">
        <w:rPr>
          <w:rFonts w:ascii="Courier New" w:hAnsi="Courier New" w:cs="Courier New"/>
          <w:sz w:val="24"/>
          <w:szCs w:val="24"/>
        </w:rPr>
        <w:t xml:space="preserve"> III. Derece </w:t>
      </w:r>
      <w:r w:rsidRPr="005876DE">
        <w:rPr>
          <w:rFonts w:ascii="Courier New" w:hAnsi="Courier New" w:cs="Courier New"/>
          <w:sz w:val="24"/>
          <w:szCs w:val="24"/>
        </w:rPr>
        <w:t>İdare Memuru</w:t>
      </w:r>
      <w:r w:rsidRPr="007F2DA5">
        <w:rPr>
          <w:rFonts w:ascii="Courier New" w:hAnsi="Courier New" w:cs="Courier New"/>
          <w:sz w:val="24"/>
          <w:szCs w:val="24"/>
        </w:rPr>
        <w:t xml:space="preserve"> mevkii Barem 10’un 2. kademesine intibak ettirdi. Serdarlı Belediyesi</w:t>
      </w:r>
      <w:r>
        <w:rPr>
          <w:rFonts w:ascii="Courier New" w:hAnsi="Courier New" w:cs="Courier New"/>
          <w:sz w:val="24"/>
          <w:szCs w:val="24"/>
        </w:rPr>
        <w:t>,</w:t>
      </w:r>
      <w:r w:rsidRPr="007F2DA5">
        <w:rPr>
          <w:rFonts w:ascii="Courier New" w:hAnsi="Courier New" w:cs="Courier New"/>
          <w:sz w:val="24"/>
          <w:szCs w:val="24"/>
        </w:rPr>
        <w:t xml:space="preserve"> İntibak Komisyonunun bu kararına itiraz ettiyse de</w:t>
      </w:r>
      <w:r>
        <w:rPr>
          <w:rFonts w:ascii="Courier New" w:hAnsi="Courier New" w:cs="Courier New"/>
          <w:sz w:val="24"/>
          <w:szCs w:val="24"/>
        </w:rPr>
        <w:t>,</w:t>
      </w:r>
      <w:r w:rsidRPr="007F2DA5">
        <w:rPr>
          <w:rFonts w:ascii="Courier New" w:hAnsi="Courier New" w:cs="Courier New"/>
          <w:sz w:val="24"/>
          <w:szCs w:val="24"/>
        </w:rPr>
        <w:t xml:space="preserve"> İntibak Komisyonu </w:t>
      </w:r>
      <w:r w:rsidRPr="005876DE">
        <w:rPr>
          <w:rFonts w:ascii="Courier New" w:hAnsi="Courier New" w:cs="Courier New"/>
          <w:sz w:val="24"/>
          <w:szCs w:val="24"/>
        </w:rPr>
        <w:t>22.10.2010</w:t>
      </w:r>
      <w:r w:rsidRPr="007F2DA5">
        <w:rPr>
          <w:rFonts w:ascii="Courier New" w:hAnsi="Courier New" w:cs="Courier New"/>
          <w:sz w:val="24"/>
          <w:szCs w:val="24"/>
        </w:rPr>
        <w:t xml:space="preserve"> tarihli kararı ile</w:t>
      </w:r>
      <w:r>
        <w:rPr>
          <w:rFonts w:ascii="Courier New" w:hAnsi="Courier New" w:cs="Courier New"/>
          <w:sz w:val="24"/>
          <w:szCs w:val="24"/>
        </w:rPr>
        <w:t>,</w:t>
      </w:r>
      <w:r w:rsidRPr="007F2DA5">
        <w:rPr>
          <w:rFonts w:ascii="Courier New" w:hAnsi="Courier New" w:cs="Courier New"/>
          <w:sz w:val="24"/>
          <w:szCs w:val="24"/>
        </w:rPr>
        <w:t xml:space="preserve"> Serdarlı Belediyesinin itirazını kabul etmedi</w:t>
      </w:r>
      <w:r>
        <w:rPr>
          <w:rFonts w:ascii="Courier New" w:hAnsi="Courier New" w:cs="Courier New"/>
          <w:sz w:val="24"/>
          <w:szCs w:val="24"/>
        </w:rPr>
        <w:t xml:space="preserve"> ve</w:t>
      </w:r>
      <w:r w:rsidRPr="007F2DA5">
        <w:rPr>
          <w:rFonts w:ascii="Courier New" w:hAnsi="Courier New" w:cs="Courier New"/>
          <w:sz w:val="24"/>
          <w:szCs w:val="24"/>
        </w:rPr>
        <w:t xml:space="preserve"> 23.9.2010 tarihli kararını onaylayarak</w:t>
      </w:r>
      <w:r>
        <w:rPr>
          <w:rFonts w:ascii="Courier New" w:hAnsi="Courier New" w:cs="Courier New"/>
          <w:sz w:val="24"/>
          <w:szCs w:val="24"/>
        </w:rPr>
        <w:t>,</w:t>
      </w:r>
      <w:r w:rsidRPr="007F2DA5">
        <w:rPr>
          <w:rFonts w:ascii="Courier New" w:hAnsi="Courier New" w:cs="Courier New"/>
          <w:sz w:val="24"/>
          <w:szCs w:val="24"/>
        </w:rPr>
        <w:t xml:space="preserve"> Davacının III.Derece</w:t>
      </w:r>
      <w:r w:rsidRPr="007F2DA5">
        <w:rPr>
          <w:rFonts w:ascii="Courier New" w:hAnsi="Courier New" w:cs="Courier New"/>
          <w:b/>
          <w:sz w:val="24"/>
          <w:szCs w:val="24"/>
        </w:rPr>
        <w:t xml:space="preserve"> </w:t>
      </w:r>
      <w:r w:rsidRPr="005876DE">
        <w:rPr>
          <w:rFonts w:ascii="Courier New" w:hAnsi="Courier New" w:cs="Courier New"/>
          <w:sz w:val="24"/>
          <w:szCs w:val="24"/>
        </w:rPr>
        <w:t xml:space="preserve">İdare </w:t>
      </w:r>
      <w:r w:rsidRPr="007F2DA5">
        <w:rPr>
          <w:rFonts w:ascii="Courier New" w:hAnsi="Courier New" w:cs="Courier New"/>
          <w:sz w:val="24"/>
          <w:szCs w:val="24"/>
        </w:rPr>
        <w:t>Memuru mevkii Barem 10’un 2. kademesine intibak ettirildiğini tekrarladı. Serdarlı Belediyesinin İntibak Komisyonunun konu kararını uygulamaya koymaması üzerine</w:t>
      </w:r>
      <w:r>
        <w:rPr>
          <w:rFonts w:ascii="Courier New" w:hAnsi="Courier New" w:cs="Courier New"/>
          <w:sz w:val="24"/>
          <w:szCs w:val="24"/>
        </w:rPr>
        <w:t>,</w:t>
      </w:r>
      <w:r w:rsidRPr="007F2DA5">
        <w:rPr>
          <w:rFonts w:ascii="Courier New" w:hAnsi="Courier New" w:cs="Courier New"/>
          <w:sz w:val="24"/>
          <w:szCs w:val="24"/>
        </w:rPr>
        <w:t xml:space="preserve"> Davacı, Serdarlı Belediyesi aleyhine</w:t>
      </w:r>
      <w:r>
        <w:rPr>
          <w:rFonts w:ascii="Courier New" w:hAnsi="Courier New" w:cs="Courier New"/>
          <w:sz w:val="24"/>
          <w:szCs w:val="24"/>
        </w:rPr>
        <w:t>,</w:t>
      </w:r>
      <w:r w:rsidRPr="007F2DA5">
        <w:rPr>
          <w:rFonts w:ascii="Courier New" w:hAnsi="Courier New" w:cs="Courier New"/>
          <w:sz w:val="24"/>
          <w:szCs w:val="24"/>
        </w:rPr>
        <w:t xml:space="preserve"> Yüksek İdare Mahkemesinde</w:t>
      </w:r>
      <w:r>
        <w:rPr>
          <w:rFonts w:ascii="Courier New" w:hAnsi="Courier New" w:cs="Courier New"/>
          <w:sz w:val="24"/>
          <w:szCs w:val="24"/>
        </w:rPr>
        <w:t>,</w:t>
      </w:r>
      <w:r w:rsidRPr="007F2DA5">
        <w:rPr>
          <w:rFonts w:ascii="Courier New" w:hAnsi="Courier New" w:cs="Courier New"/>
          <w:sz w:val="24"/>
          <w:szCs w:val="24"/>
        </w:rPr>
        <w:t xml:space="preserve"> yukarıda sayıları verilen davaları dosyaladı. Yüksek İdare Mahkemesi </w:t>
      </w:r>
      <w:r w:rsidRPr="00956BF9">
        <w:rPr>
          <w:rFonts w:ascii="Courier New" w:hAnsi="Courier New" w:cs="Courier New"/>
          <w:sz w:val="24"/>
          <w:szCs w:val="24"/>
        </w:rPr>
        <w:t>tarafından birleştirilerek</w:t>
      </w:r>
      <w:r w:rsidRPr="007F2DA5">
        <w:rPr>
          <w:rFonts w:ascii="Courier New" w:hAnsi="Courier New" w:cs="Courier New"/>
          <w:sz w:val="24"/>
          <w:szCs w:val="24"/>
        </w:rPr>
        <w:t xml:space="preserve"> ele alınan davaların duruşmasında</w:t>
      </w:r>
      <w:r>
        <w:rPr>
          <w:rFonts w:ascii="Courier New" w:hAnsi="Courier New" w:cs="Courier New"/>
          <w:sz w:val="24"/>
          <w:szCs w:val="24"/>
        </w:rPr>
        <w:t>,</w:t>
      </w:r>
      <w:r w:rsidRPr="007F2DA5">
        <w:rPr>
          <w:rFonts w:ascii="Courier New" w:hAnsi="Courier New" w:cs="Courier New"/>
          <w:sz w:val="24"/>
          <w:szCs w:val="24"/>
        </w:rPr>
        <w:t xml:space="preserve"> Dava</w:t>
      </w:r>
      <w:r>
        <w:rPr>
          <w:rFonts w:ascii="Courier New" w:hAnsi="Courier New" w:cs="Courier New"/>
          <w:sz w:val="24"/>
          <w:szCs w:val="24"/>
        </w:rPr>
        <w:t>l</w:t>
      </w:r>
      <w:r w:rsidRPr="007F2DA5">
        <w:rPr>
          <w:rFonts w:ascii="Courier New" w:hAnsi="Courier New" w:cs="Courier New"/>
          <w:sz w:val="24"/>
          <w:szCs w:val="24"/>
        </w:rPr>
        <w:t>ı Serdarlı Belediyesi</w:t>
      </w:r>
      <w:r>
        <w:rPr>
          <w:rFonts w:ascii="Courier New" w:hAnsi="Courier New" w:cs="Courier New"/>
          <w:sz w:val="24"/>
          <w:szCs w:val="24"/>
        </w:rPr>
        <w:t>,</w:t>
      </w:r>
      <w:r w:rsidRPr="007F2DA5">
        <w:rPr>
          <w:rFonts w:ascii="Courier New" w:hAnsi="Courier New" w:cs="Courier New"/>
          <w:sz w:val="24"/>
          <w:szCs w:val="24"/>
        </w:rPr>
        <w:t xml:space="preserve"> 65/2007 sayılı Belediye Personel Yasası</w:t>
      </w:r>
      <w:r>
        <w:rPr>
          <w:rFonts w:ascii="Courier New" w:hAnsi="Courier New" w:cs="Courier New"/>
          <w:sz w:val="24"/>
          <w:szCs w:val="24"/>
        </w:rPr>
        <w:t>’</w:t>
      </w:r>
      <w:r w:rsidRPr="007F2DA5">
        <w:rPr>
          <w:rFonts w:ascii="Courier New" w:hAnsi="Courier New" w:cs="Courier New"/>
          <w:sz w:val="24"/>
          <w:szCs w:val="24"/>
        </w:rPr>
        <w:t xml:space="preserve">nın Geçici 2 ve 3. </w:t>
      </w:r>
      <w:r>
        <w:rPr>
          <w:rFonts w:ascii="Courier New" w:hAnsi="Courier New" w:cs="Courier New"/>
          <w:sz w:val="24"/>
          <w:szCs w:val="24"/>
        </w:rPr>
        <w:t>m</w:t>
      </w:r>
      <w:r w:rsidRPr="007F2DA5">
        <w:rPr>
          <w:rFonts w:ascii="Courier New" w:hAnsi="Courier New" w:cs="Courier New"/>
          <w:sz w:val="24"/>
          <w:szCs w:val="24"/>
        </w:rPr>
        <w:t>addelerinin</w:t>
      </w:r>
      <w:r>
        <w:rPr>
          <w:rFonts w:ascii="Courier New" w:hAnsi="Courier New" w:cs="Courier New"/>
          <w:sz w:val="24"/>
          <w:szCs w:val="24"/>
        </w:rPr>
        <w:t>,</w:t>
      </w:r>
      <w:r w:rsidRPr="007F2DA5">
        <w:rPr>
          <w:rFonts w:ascii="Courier New" w:hAnsi="Courier New" w:cs="Courier New"/>
          <w:sz w:val="24"/>
          <w:szCs w:val="24"/>
        </w:rPr>
        <w:t xml:space="preserve"> Anayasa</w:t>
      </w:r>
      <w:r>
        <w:rPr>
          <w:rFonts w:ascii="Courier New" w:hAnsi="Courier New" w:cs="Courier New"/>
          <w:sz w:val="24"/>
          <w:szCs w:val="24"/>
        </w:rPr>
        <w:t>’</w:t>
      </w:r>
      <w:r w:rsidRPr="007F2DA5">
        <w:rPr>
          <w:rFonts w:ascii="Courier New" w:hAnsi="Courier New" w:cs="Courier New"/>
          <w:sz w:val="24"/>
          <w:szCs w:val="24"/>
        </w:rPr>
        <w:t>nın 119 ve 121. maddelerine aykırı olduğunu ileri sürdü; Yüksek İdare Mahkemesi de davaların karara bağlanmasında etken olduğu gerekçesi ile 65/2007 sayılı Belediye Personel Yasası</w:t>
      </w:r>
      <w:r>
        <w:rPr>
          <w:rFonts w:ascii="Courier New" w:hAnsi="Courier New" w:cs="Courier New"/>
          <w:sz w:val="24"/>
          <w:szCs w:val="24"/>
        </w:rPr>
        <w:t>’</w:t>
      </w:r>
      <w:r w:rsidRPr="007F2DA5">
        <w:rPr>
          <w:rFonts w:ascii="Courier New" w:hAnsi="Courier New" w:cs="Courier New"/>
          <w:sz w:val="24"/>
          <w:szCs w:val="24"/>
        </w:rPr>
        <w:t>nın Geçici 2 ve 3. maddelerini, Anayasanın 119 ve 121. maddelerine aykırı olup olmadıklarının karara bağlanması için Anayasa Mahkemesine havale etti.</w:t>
      </w:r>
    </w:p>
    <w:p w:rsidR="005561B7" w:rsidRPr="007F2DA5" w:rsidRDefault="005561B7" w:rsidP="005561B7">
      <w:pPr>
        <w:spacing w:line="360" w:lineRule="auto"/>
        <w:rPr>
          <w:rFonts w:ascii="Courier New" w:hAnsi="Courier New" w:cs="Courier New"/>
          <w:sz w:val="24"/>
          <w:szCs w:val="24"/>
        </w:rPr>
      </w:pPr>
      <w:r>
        <w:rPr>
          <w:rFonts w:ascii="Courier New" w:hAnsi="Courier New" w:cs="Courier New"/>
          <w:sz w:val="24"/>
          <w:szCs w:val="24"/>
        </w:rPr>
        <w:lastRenderedPageBreak/>
        <w:tab/>
      </w:r>
      <w:r w:rsidRPr="007F2DA5">
        <w:rPr>
          <w:rFonts w:ascii="Courier New" w:hAnsi="Courier New" w:cs="Courier New"/>
          <w:sz w:val="24"/>
          <w:szCs w:val="24"/>
        </w:rPr>
        <w:t>65/2007 sayılı Belediye Personel Yasası’nın Geçici 2 ve 3. maddeleri ile Anayasa</w:t>
      </w:r>
      <w:r>
        <w:rPr>
          <w:rFonts w:ascii="Courier New" w:hAnsi="Courier New" w:cs="Courier New"/>
          <w:sz w:val="24"/>
          <w:szCs w:val="24"/>
        </w:rPr>
        <w:t>’</w:t>
      </w:r>
      <w:r w:rsidRPr="007F2DA5">
        <w:rPr>
          <w:rFonts w:ascii="Courier New" w:hAnsi="Courier New" w:cs="Courier New"/>
          <w:sz w:val="24"/>
          <w:szCs w:val="24"/>
        </w:rPr>
        <w:t>nın 119 ve 121. maddeleri aşağıda verildiği gibidir.</w:t>
      </w:r>
    </w:p>
    <w:p w:rsidR="005561B7" w:rsidRPr="007F2DA5" w:rsidRDefault="005561B7" w:rsidP="005561B7">
      <w:pPr>
        <w:spacing w:line="360" w:lineRule="auto"/>
        <w:rPr>
          <w:rFonts w:ascii="Courier New" w:hAnsi="Courier New" w:cs="Courier New"/>
          <w:sz w:val="24"/>
          <w:szCs w:val="24"/>
        </w:rPr>
      </w:pPr>
      <w:r>
        <w:rPr>
          <w:rFonts w:ascii="Courier New" w:hAnsi="Courier New" w:cs="Courier New"/>
          <w:b/>
          <w:sz w:val="24"/>
          <w:szCs w:val="24"/>
        </w:rPr>
        <w:tab/>
      </w:r>
      <w:r w:rsidRPr="007F2DA5">
        <w:rPr>
          <w:rFonts w:ascii="Courier New" w:hAnsi="Courier New" w:cs="Courier New"/>
          <w:sz w:val="24"/>
          <w:szCs w:val="24"/>
        </w:rPr>
        <w:t>65/2007 sayılı Belediye Personel Yasası</w:t>
      </w:r>
      <w:r>
        <w:rPr>
          <w:rFonts w:ascii="Courier New" w:hAnsi="Courier New" w:cs="Courier New"/>
          <w:sz w:val="24"/>
          <w:szCs w:val="24"/>
        </w:rPr>
        <w:t>:</w:t>
      </w:r>
    </w:p>
    <w:p w:rsidR="005561B7" w:rsidRPr="00E32B95" w:rsidRDefault="005561B7" w:rsidP="005561B7">
      <w:pPr>
        <w:spacing w:line="360" w:lineRule="auto"/>
        <w:rPr>
          <w:rFonts w:ascii="Times New Roman" w:hAnsi="Times New Roman" w:cs="Times New Roman"/>
          <w:b/>
          <w:sz w:val="24"/>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02"/>
        <w:gridCol w:w="641"/>
        <w:gridCol w:w="709"/>
        <w:gridCol w:w="6095"/>
      </w:tblGrid>
      <w:tr w:rsidR="005561B7" w:rsidRPr="00E32B95" w:rsidTr="008B5677">
        <w:tc>
          <w:tcPr>
            <w:tcW w:w="2302" w:type="dxa"/>
          </w:tcPr>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Geçici Madde</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İntibak</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Komisyonu </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Kuruluş ve </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İşleyişi</w:t>
            </w:r>
          </w:p>
        </w:tc>
        <w:tc>
          <w:tcPr>
            <w:tcW w:w="641" w:type="dxa"/>
          </w:tcPr>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2.</w:t>
            </w:r>
          </w:p>
        </w:tc>
        <w:tc>
          <w:tcPr>
            <w:tcW w:w="709" w:type="dxa"/>
          </w:tcPr>
          <w:p w:rsidR="005561B7" w:rsidRPr="00956BF9" w:rsidRDefault="005561B7" w:rsidP="008B5677">
            <w:pPr>
              <w:spacing w:line="360" w:lineRule="auto"/>
              <w:rPr>
                <w:rFonts w:ascii="Times New Roman" w:hAnsi="Times New Roman" w:cs="Times New Roman"/>
                <w:sz w:val="24"/>
                <w:szCs w:val="24"/>
              </w:rPr>
            </w:pPr>
            <w:r w:rsidRPr="00956BF9">
              <w:rPr>
                <w:rFonts w:ascii="Times New Roman" w:hAnsi="Times New Roman" w:cs="Times New Roman"/>
                <w:sz w:val="24"/>
                <w:szCs w:val="24"/>
              </w:rPr>
              <w:t>(1)</w:t>
            </w:r>
          </w:p>
        </w:tc>
        <w:tc>
          <w:tcPr>
            <w:tcW w:w="6095" w:type="dxa"/>
          </w:tcPr>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İntibaklar, Bakanlık Temsilcisi Başkanlığında, Personel</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Dairesi Temsilcisi, İntibak işlemi yapılacak belediyenin</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Başkanı, ilgili Belediye Meclisini temsilen bir Belediye</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Meclis üyesi ve yetkili bir sendikanın temsilcisinden </w:t>
            </w:r>
          </w:p>
          <w:p w:rsidR="005561B7" w:rsidRPr="00E32B95" w:rsidRDefault="005561B7" w:rsidP="008B5677">
            <w:pPr>
              <w:spacing w:line="360" w:lineRule="auto"/>
              <w:rPr>
                <w:rFonts w:ascii="Times New Roman" w:hAnsi="Times New Roman" w:cs="Times New Roman"/>
                <w:sz w:val="24"/>
                <w:szCs w:val="24"/>
              </w:rPr>
            </w:pPr>
            <w:r>
              <w:rPr>
                <w:rFonts w:ascii="Times New Roman" w:hAnsi="Times New Roman" w:cs="Times New Roman"/>
                <w:sz w:val="24"/>
                <w:szCs w:val="24"/>
              </w:rPr>
              <w:t>o</w:t>
            </w:r>
            <w:r w:rsidRPr="00E32B95">
              <w:rPr>
                <w:rFonts w:ascii="Times New Roman" w:hAnsi="Times New Roman" w:cs="Times New Roman"/>
                <w:sz w:val="24"/>
                <w:szCs w:val="24"/>
              </w:rPr>
              <w:t>luşacak İntibak Komisyonu tarafından bu Yasa ve</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Geçici 1’inci madde kuralları çerçevesinde yapılır.</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      İntibak Komisyonunca yapılan intibaklar ilgili</w:t>
            </w:r>
          </w:p>
          <w:p w:rsidR="005561B7" w:rsidRPr="00E32B95" w:rsidRDefault="005561B7" w:rsidP="008B5677">
            <w:pPr>
              <w:spacing w:line="360" w:lineRule="auto"/>
              <w:rPr>
                <w:rFonts w:ascii="Times New Roman" w:hAnsi="Times New Roman" w:cs="Times New Roman"/>
                <w:sz w:val="24"/>
                <w:szCs w:val="24"/>
              </w:rPr>
            </w:pPr>
            <w:r>
              <w:rPr>
                <w:rFonts w:ascii="Times New Roman" w:hAnsi="Times New Roman" w:cs="Times New Roman"/>
                <w:sz w:val="24"/>
                <w:szCs w:val="24"/>
              </w:rPr>
              <w:t>b</w:t>
            </w:r>
            <w:r w:rsidRPr="00E32B95">
              <w:rPr>
                <w:rFonts w:ascii="Times New Roman" w:hAnsi="Times New Roman" w:cs="Times New Roman"/>
                <w:sz w:val="24"/>
                <w:szCs w:val="24"/>
              </w:rPr>
              <w:t>elediyenin    Belediye   Meclisince    onaylanır ve</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yürürlüğe girer.</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       Belediye Meclisi, değişiklik yapılmasını istediği</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hususlar varsa bunları İntibak Komisyonuna bildirir.</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İntibak Komisyonunun bundan sonra vereceği karar</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uygulamaya konur.</w:t>
            </w:r>
          </w:p>
          <w:p w:rsidR="005561B7" w:rsidRPr="00E32B95" w:rsidRDefault="005561B7" w:rsidP="008B5677">
            <w:pPr>
              <w:spacing w:line="360" w:lineRule="auto"/>
              <w:rPr>
                <w:rFonts w:ascii="Times New Roman" w:hAnsi="Times New Roman" w:cs="Times New Roman"/>
                <w:sz w:val="24"/>
                <w:szCs w:val="24"/>
              </w:rPr>
            </w:pPr>
          </w:p>
        </w:tc>
      </w:tr>
      <w:tr w:rsidR="005561B7" w:rsidRPr="007F2DA5" w:rsidTr="008B5677">
        <w:tc>
          <w:tcPr>
            <w:tcW w:w="2302" w:type="dxa"/>
          </w:tcPr>
          <w:p w:rsidR="005561B7" w:rsidRPr="007F2DA5" w:rsidRDefault="005561B7" w:rsidP="008B5677">
            <w:pPr>
              <w:spacing w:line="360" w:lineRule="auto"/>
              <w:rPr>
                <w:rFonts w:ascii="Courier New" w:hAnsi="Courier New" w:cs="Courier New"/>
                <w:b/>
                <w:sz w:val="24"/>
                <w:szCs w:val="24"/>
              </w:rPr>
            </w:pPr>
          </w:p>
        </w:tc>
        <w:tc>
          <w:tcPr>
            <w:tcW w:w="641" w:type="dxa"/>
          </w:tcPr>
          <w:p w:rsidR="005561B7" w:rsidRPr="00956BF9" w:rsidRDefault="005561B7" w:rsidP="008B5677">
            <w:pPr>
              <w:spacing w:line="360" w:lineRule="auto"/>
              <w:rPr>
                <w:rFonts w:ascii="Courier New" w:hAnsi="Courier New" w:cs="Courier New"/>
                <w:sz w:val="24"/>
                <w:szCs w:val="24"/>
              </w:rPr>
            </w:pPr>
          </w:p>
        </w:tc>
        <w:tc>
          <w:tcPr>
            <w:tcW w:w="709" w:type="dxa"/>
          </w:tcPr>
          <w:p w:rsidR="005561B7" w:rsidRPr="00956BF9" w:rsidRDefault="005561B7" w:rsidP="008B5677">
            <w:pPr>
              <w:spacing w:line="360" w:lineRule="auto"/>
              <w:rPr>
                <w:rFonts w:ascii="Times New Roman" w:hAnsi="Times New Roman" w:cs="Times New Roman"/>
                <w:sz w:val="24"/>
                <w:szCs w:val="24"/>
              </w:rPr>
            </w:pPr>
            <w:r w:rsidRPr="00956BF9">
              <w:rPr>
                <w:rFonts w:ascii="Times New Roman" w:hAnsi="Times New Roman" w:cs="Times New Roman"/>
                <w:sz w:val="24"/>
                <w:szCs w:val="24"/>
              </w:rPr>
              <w:t>(2)</w:t>
            </w:r>
          </w:p>
        </w:tc>
        <w:tc>
          <w:tcPr>
            <w:tcW w:w="6095" w:type="dxa"/>
          </w:tcPr>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İntibak Komisyonu, bu Yasanın yürürlüğe girdiği </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tarihten sonraki ilk ay içerisinde Bakanlığın yapacağı</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çağrı üzerine toplanır ve en geç üç ay içerisinde tüm</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belediyelerde çalışan Belediye personelinin intibak</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işlemlerini yapar.</w:t>
            </w:r>
          </w:p>
        </w:tc>
      </w:tr>
      <w:tr w:rsidR="005561B7" w:rsidRPr="007F2DA5" w:rsidTr="008B5677">
        <w:tc>
          <w:tcPr>
            <w:tcW w:w="2302" w:type="dxa"/>
          </w:tcPr>
          <w:p w:rsidR="005561B7" w:rsidRPr="007F2DA5" w:rsidRDefault="005561B7" w:rsidP="008B5677">
            <w:pPr>
              <w:spacing w:line="360" w:lineRule="auto"/>
              <w:rPr>
                <w:rFonts w:ascii="Courier New" w:hAnsi="Courier New" w:cs="Courier New"/>
                <w:b/>
                <w:sz w:val="24"/>
                <w:szCs w:val="24"/>
              </w:rPr>
            </w:pPr>
          </w:p>
        </w:tc>
        <w:tc>
          <w:tcPr>
            <w:tcW w:w="641" w:type="dxa"/>
          </w:tcPr>
          <w:p w:rsidR="005561B7" w:rsidRPr="00956BF9" w:rsidRDefault="005561B7" w:rsidP="008B5677">
            <w:pPr>
              <w:spacing w:line="360" w:lineRule="auto"/>
              <w:rPr>
                <w:rFonts w:ascii="Courier New" w:hAnsi="Courier New" w:cs="Courier New"/>
                <w:sz w:val="24"/>
                <w:szCs w:val="24"/>
              </w:rPr>
            </w:pPr>
          </w:p>
        </w:tc>
        <w:tc>
          <w:tcPr>
            <w:tcW w:w="709" w:type="dxa"/>
          </w:tcPr>
          <w:p w:rsidR="005561B7" w:rsidRPr="00956BF9" w:rsidRDefault="005561B7" w:rsidP="008B5677">
            <w:pPr>
              <w:spacing w:line="360" w:lineRule="auto"/>
              <w:rPr>
                <w:rFonts w:ascii="Times New Roman" w:hAnsi="Times New Roman" w:cs="Times New Roman"/>
                <w:sz w:val="24"/>
                <w:szCs w:val="24"/>
              </w:rPr>
            </w:pPr>
            <w:r w:rsidRPr="00956BF9">
              <w:rPr>
                <w:rFonts w:ascii="Times New Roman" w:hAnsi="Times New Roman" w:cs="Times New Roman"/>
                <w:sz w:val="24"/>
                <w:szCs w:val="24"/>
              </w:rPr>
              <w:t>(3)</w:t>
            </w:r>
          </w:p>
        </w:tc>
        <w:tc>
          <w:tcPr>
            <w:tcW w:w="6095" w:type="dxa"/>
          </w:tcPr>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İntibak Komisyonu, bu Yasa gereğince yapılması</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gerekli intibak ile ilgili her türlü incelemeyi</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yapabileceği gibi, İntibak Komisyonunda bu Yasaya</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 xml:space="preserve">bağlı belediyelerde belediye personeli yardımcı </w:t>
            </w:r>
          </w:p>
          <w:p w:rsidR="005561B7" w:rsidRPr="00E32B95" w:rsidRDefault="005561B7" w:rsidP="008B5677">
            <w:pPr>
              <w:spacing w:line="360" w:lineRule="auto"/>
              <w:rPr>
                <w:rFonts w:ascii="Times New Roman" w:hAnsi="Times New Roman" w:cs="Times New Roman"/>
                <w:sz w:val="24"/>
                <w:szCs w:val="24"/>
              </w:rPr>
            </w:pPr>
            <w:r w:rsidRPr="00E32B95">
              <w:rPr>
                <w:rFonts w:ascii="Times New Roman" w:hAnsi="Times New Roman" w:cs="Times New Roman"/>
                <w:sz w:val="24"/>
                <w:szCs w:val="24"/>
              </w:rPr>
              <w:t>nitelikte</w:t>
            </w:r>
            <w:r>
              <w:rPr>
                <w:rFonts w:ascii="Times New Roman" w:hAnsi="Times New Roman" w:cs="Times New Roman"/>
                <w:sz w:val="24"/>
                <w:szCs w:val="24"/>
              </w:rPr>
              <w:t>ki</w:t>
            </w:r>
            <w:r w:rsidRPr="00E32B95">
              <w:rPr>
                <w:rFonts w:ascii="Times New Roman" w:hAnsi="Times New Roman" w:cs="Times New Roman"/>
                <w:sz w:val="24"/>
                <w:szCs w:val="24"/>
              </w:rPr>
              <w:t xml:space="preserve"> görevlerde geçici olarak çalıştırılabilir.</w:t>
            </w:r>
          </w:p>
        </w:tc>
      </w:tr>
    </w:tbl>
    <w:p w:rsidR="005561B7" w:rsidRDefault="005561B7" w:rsidP="005561B7">
      <w:pPr>
        <w:spacing w:line="360" w:lineRule="auto"/>
        <w:rPr>
          <w:rFonts w:ascii="Courier New" w:hAnsi="Courier New" w:cs="Courier New"/>
          <w:b/>
          <w:sz w:val="24"/>
          <w:szCs w:val="24"/>
        </w:rPr>
      </w:pPr>
    </w:p>
    <w:p w:rsidR="005561B7" w:rsidRDefault="005561B7" w:rsidP="005561B7">
      <w:pPr>
        <w:spacing w:line="360" w:lineRule="auto"/>
        <w:rPr>
          <w:rFonts w:ascii="Courier New" w:hAnsi="Courier New" w:cs="Courier New"/>
          <w:b/>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67"/>
        <w:gridCol w:w="6946"/>
      </w:tblGrid>
      <w:tr w:rsidR="005561B7" w:rsidTr="008B5677">
        <w:tc>
          <w:tcPr>
            <w:tcW w:w="2093" w:type="dxa"/>
          </w:tcPr>
          <w:p w:rsidR="005561B7" w:rsidRPr="00AE14E8" w:rsidRDefault="005561B7" w:rsidP="008B5677">
            <w:pPr>
              <w:pStyle w:val="Heading3"/>
              <w:outlineLvl w:val="2"/>
              <w:rPr>
                <w:rFonts w:ascii="Times New Roman" w:hAnsi="Times New Roman" w:cs="Times New Roman"/>
                <w:b w:val="0"/>
              </w:rPr>
            </w:pPr>
            <w:r w:rsidRPr="00AE14E8">
              <w:rPr>
                <w:rFonts w:ascii="Times New Roman" w:hAnsi="Times New Roman" w:cs="Times New Roman"/>
                <w:b w:val="0"/>
              </w:rPr>
              <w:lastRenderedPageBreak/>
              <w:t>Geçici Madde</w:t>
            </w:r>
          </w:p>
          <w:p w:rsidR="005561B7" w:rsidRPr="00AE14E8" w:rsidRDefault="005561B7" w:rsidP="008B5677">
            <w:pPr>
              <w:pStyle w:val="Heading3"/>
              <w:outlineLvl w:val="2"/>
              <w:rPr>
                <w:rFonts w:ascii="Times New Roman" w:hAnsi="Times New Roman" w:cs="Times New Roman"/>
                <w:b w:val="0"/>
              </w:rPr>
            </w:pPr>
            <w:r w:rsidRPr="00AE14E8">
              <w:rPr>
                <w:rFonts w:ascii="Times New Roman" w:hAnsi="Times New Roman" w:cs="Times New Roman"/>
                <w:b w:val="0"/>
              </w:rPr>
              <w:t xml:space="preserve">İntibak </w:t>
            </w:r>
          </w:p>
          <w:p w:rsidR="005561B7" w:rsidRPr="00AE14E8" w:rsidRDefault="005561B7" w:rsidP="008B5677">
            <w:pPr>
              <w:pStyle w:val="Heading3"/>
              <w:outlineLvl w:val="2"/>
              <w:rPr>
                <w:rFonts w:ascii="Times New Roman" w:hAnsi="Times New Roman" w:cs="Times New Roman"/>
                <w:b w:val="0"/>
              </w:rPr>
            </w:pPr>
            <w:r w:rsidRPr="00AE14E8">
              <w:rPr>
                <w:rFonts w:ascii="Times New Roman" w:hAnsi="Times New Roman" w:cs="Times New Roman"/>
                <w:b w:val="0"/>
              </w:rPr>
              <w:t>İşlemlerine</w:t>
            </w:r>
          </w:p>
          <w:p w:rsidR="005561B7" w:rsidRPr="00AE14E8" w:rsidRDefault="005561B7" w:rsidP="008B5677">
            <w:pPr>
              <w:pStyle w:val="Heading3"/>
              <w:outlineLvl w:val="2"/>
              <w:rPr>
                <w:rFonts w:ascii="Times New Roman" w:hAnsi="Times New Roman" w:cs="Times New Roman"/>
                <w:b w:val="0"/>
              </w:rPr>
            </w:pPr>
            <w:r w:rsidRPr="00AE14E8">
              <w:rPr>
                <w:rFonts w:ascii="Times New Roman" w:hAnsi="Times New Roman" w:cs="Times New Roman"/>
                <w:b w:val="0"/>
              </w:rPr>
              <w:t xml:space="preserve">İtiraz ve </w:t>
            </w:r>
          </w:p>
          <w:p w:rsidR="005561B7" w:rsidRPr="00AE14E8" w:rsidRDefault="005561B7" w:rsidP="008B5677">
            <w:pPr>
              <w:pStyle w:val="Heading3"/>
              <w:outlineLvl w:val="2"/>
              <w:rPr>
                <w:rFonts w:ascii="Times New Roman" w:hAnsi="Times New Roman" w:cs="Times New Roman"/>
                <w:b w:val="0"/>
              </w:rPr>
            </w:pPr>
            <w:r w:rsidRPr="00AE14E8">
              <w:rPr>
                <w:rFonts w:ascii="Times New Roman" w:hAnsi="Times New Roman" w:cs="Times New Roman"/>
                <w:b w:val="0"/>
              </w:rPr>
              <w:t xml:space="preserve">İtirazların </w:t>
            </w:r>
          </w:p>
          <w:p w:rsidR="005561B7" w:rsidRPr="00AE14E8" w:rsidRDefault="005561B7" w:rsidP="008B5677">
            <w:pPr>
              <w:pStyle w:val="Heading3"/>
              <w:outlineLvl w:val="2"/>
              <w:rPr>
                <w:rFonts w:ascii="Times New Roman" w:hAnsi="Times New Roman" w:cs="Times New Roman"/>
                <w:b w:val="0"/>
              </w:rPr>
            </w:pPr>
            <w:r w:rsidRPr="00AE14E8">
              <w:rPr>
                <w:rFonts w:ascii="Times New Roman" w:hAnsi="Times New Roman" w:cs="Times New Roman"/>
                <w:b w:val="0"/>
              </w:rPr>
              <w:t>Değerlendiril-</w:t>
            </w:r>
          </w:p>
          <w:p w:rsidR="005561B7" w:rsidRPr="00AE14E8" w:rsidRDefault="005561B7" w:rsidP="008B5677">
            <w:pPr>
              <w:pStyle w:val="Heading3"/>
              <w:outlineLvl w:val="2"/>
              <w:rPr>
                <w:rFonts w:ascii="Courier New" w:hAnsi="Courier New" w:cs="Courier New"/>
              </w:rPr>
            </w:pPr>
            <w:r>
              <w:rPr>
                <w:rFonts w:ascii="Times New Roman" w:hAnsi="Times New Roman" w:cs="Times New Roman"/>
                <w:b w:val="0"/>
              </w:rPr>
              <w:t>M</w:t>
            </w:r>
            <w:r w:rsidRPr="00AE14E8">
              <w:rPr>
                <w:rFonts w:ascii="Times New Roman" w:hAnsi="Times New Roman" w:cs="Times New Roman"/>
                <w:b w:val="0"/>
              </w:rPr>
              <w:t>esi</w:t>
            </w:r>
          </w:p>
        </w:tc>
        <w:tc>
          <w:tcPr>
            <w:tcW w:w="567" w:type="dxa"/>
          </w:tcPr>
          <w:p w:rsidR="005561B7" w:rsidRDefault="005561B7" w:rsidP="008B5677">
            <w:pPr>
              <w:spacing w:line="360" w:lineRule="auto"/>
              <w:rPr>
                <w:rFonts w:ascii="Courier New" w:hAnsi="Courier New" w:cs="Courier New"/>
                <w:b/>
                <w:sz w:val="24"/>
                <w:szCs w:val="24"/>
              </w:rPr>
            </w:pPr>
            <w:r>
              <w:rPr>
                <w:rFonts w:ascii="Courier New" w:hAnsi="Courier New" w:cs="Courier New"/>
                <w:b/>
                <w:sz w:val="24"/>
                <w:szCs w:val="24"/>
              </w:rPr>
              <w:t>3.</w:t>
            </w:r>
          </w:p>
        </w:tc>
        <w:tc>
          <w:tcPr>
            <w:tcW w:w="6946" w:type="dxa"/>
          </w:tcPr>
          <w:p w:rsidR="005561B7" w:rsidRDefault="005561B7" w:rsidP="008B5677">
            <w:pPr>
              <w:pStyle w:val="Heading3"/>
              <w:spacing w:line="360" w:lineRule="auto"/>
              <w:ind w:left="0"/>
              <w:outlineLvl w:val="2"/>
              <w:rPr>
                <w:rFonts w:ascii="Times New Roman" w:hAnsi="Times New Roman" w:cs="Times New Roman"/>
                <w:b w:val="0"/>
              </w:rPr>
            </w:pPr>
            <w:r>
              <w:rPr>
                <w:rFonts w:ascii="Times New Roman" w:hAnsi="Times New Roman" w:cs="Times New Roman"/>
                <w:b w:val="0"/>
              </w:rPr>
              <w:t xml:space="preserve">İntibak Komisyonu tarafından yapılan intibakların   ilgili    Belediye </w:t>
            </w:r>
          </w:p>
          <w:p w:rsidR="005561B7" w:rsidRDefault="005561B7" w:rsidP="008B5677">
            <w:pPr>
              <w:pStyle w:val="NormalIndent"/>
              <w:spacing w:line="360" w:lineRule="auto"/>
              <w:ind w:left="0"/>
              <w:jc w:val="both"/>
              <w:rPr>
                <w:rFonts w:ascii="Times New Roman" w:hAnsi="Times New Roman" w:cs="Times New Roman"/>
                <w:sz w:val="24"/>
                <w:szCs w:val="24"/>
                <w:lang w:val="en-US" w:eastAsia="tr-TR"/>
              </w:rPr>
            </w:pPr>
            <w:r>
              <w:rPr>
                <w:rFonts w:ascii="Times New Roman" w:hAnsi="Times New Roman" w:cs="Times New Roman"/>
                <w:sz w:val="24"/>
                <w:szCs w:val="24"/>
                <w:lang w:val="en-US" w:eastAsia="tr-TR"/>
              </w:rPr>
              <w:t>Personeline tebliğ edildiği tarihten   başlayarak en geç on beş     gün</w:t>
            </w:r>
          </w:p>
          <w:p w:rsidR="005561B7" w:rsidRPr="00560580" w:rsidRDefault="005561B7" w:rsidP="008B5677">
            <w:pPr>
              <w:pStyle w:val="NormalIndent"/>
              <w:spacing w:line="360" w:lineRule="auto"/>
              <w:ind w:left="0"/>
              <w:jc w:val="both"/>
              <w:rPr>
                <w:rFonts w:ascii="Times New Roman" w:hAnsi="Times New Roman" w:cs="Times New Roman"/>
                <w:sz w:val="24"/>
                <w:szCs w:val="24"/>
                <w:lang w:val="en-US" w:eastAsia="tr-TR"/>
              </w:rPr>
            </w:pPr>
            <w:r>
              <w:rPr>
                <w:rFonts w:ascii="Times New Roman" w:hAnsi="Times New Roman" w:cs="Times New Roman"/>
                <w:sz w:val="24"/>
                <w:szCs w:val="24"/>
                <w:lang w:val="en-US" w:eastAsia="tr-TR"/>
              </w:rPr>
              <w:t>içinde intibakı yapılan Belediye personeli tarafından intibak  Komisyonuna yazılı olarak itiraz edilebilir. İntibak Komisyonu,  yapılan yazılı itirazları itiraz başvurusunun alındığı tarihten   başlayarak en geç on beş gün içinde inceleyip sonuçlandırmakla  yükümlüdür. İnceleme ve değerlendirme sonuçları derhal yazı ile  bağlı bulunduğu belediye aracılığıyla itirazı yapan Belediye      personeline iletilir. İntibak Komisyonunun işlem ve kararlarına karşı  Yüksek İdare Mahkemesine başvurma hakkı, Belediye personeline  inceleme kararının bildirdiği tarihten başlayarak doğar.</w:t>
            </w:r>
          </w:p>
        </w:tc>
      </w:tr>
    </w:tbl>
    <w:p w:rsidR="005561B7" w:rsidRPr="007F2DA5" w:rsidRDefault="005561B7" w:rsidP="005561B7">
      <w:pPr>
        <w:spacing w:line="360" w:lineRule="auto"/>
        <w:rPr>
          <w:rFonts w:ascii="Courier New" w:hAnsi="Courier New" w:cs="Courier New"/>
          <w:b/>
          <w:sz w:val="24"/>
          <w:szCs w:val="24"/>
        </w:rPr>
      </w:pPr>
    </w:p>
    <w:p w:rsidR="005561B7" w:rsidRPr="007F2DA5" w:rsidRDefault="005561B7" w:rsidP="005561B7">
      <w:pPr>
        <w:spacing w:line="360" w:lineRule="auto"/>
        <w:rPr>
          <w:rFonts w:ascii="Courier New" w:hAnsi="Courier New" w:cs="Courier New"/>
          <w:sz w:val="24"/>
          <w:szCs w:val="24"/>
        </w:rPr>
      </w:pPr>
      <w:r w:rsidRPr="007F2DA5">
        <w:rPr>
          <w:rFonts w:ascii="Courier New" w:hAnsi="Courier New" w:cs="Courier New"/>
          <w:b/>
          <w:sz w:val="24"/>
          <w:szCs w:val="24"/>
        </w:rPr>
        <w:tab/>
      </w:r>
      <w:r w:rsidRPr="007F2DA5">
        <w:rPr>
          <w:rFonts w:ascii="Courier New" w:hAnsi="Courier New" w:cs="Courier New"/>
          <w:sz w:val="24"/>
          <w:szCs w:val="24"/>
        </w:rPr>
        <w:t>Kuzey Kı</w:t>
      </w:r>
      <w:r>
        <w:rPr>
          <w:rFonts w:ascii="Courier New" w:hAnsi="Courier New" w:cs="Courier New"/>
          <w:sz w:val="24"/>
          <w:szCs w:val="24"/>
        </w:rPr>
        <w:t>brıs Türk Cumhuriyeti Anayasası:</w:t>
      </w:r>
    </w:p>
    <w:p w:rsidR="005561B7" w:rsidRDefault="005561B7" w:rsidP="005561B7">
      <w:pPr>
        <w:pStyle w:val="Heading3"/>
        <w:spacing w:line="360" w:lineRule="auto"/>
        <w:rPr>
          <w:rFonts w:ascii="Times New Roman" w:hAnsi="Times New Roman" w:cs="Times New Roman"/>
        </w:rPr>
      </w:pPr>
    </w:p>
    <w:p w:rsidR="005561B7" w:rsidRPr="00901F6F" w:rsidRDefault="005561B7" w:rsidP="005561B7">
      <w:pPr>
        <w:pStyle w:val="Heading3"/>
        <w:spacing w:line="360" w:lineRule="auto"/>
        <w:rPr>
          <w:rFonts w:ascii="Times New Roman" w:hAnsi="Times New Roman" w:cs="Times New Roman"/>
        </w:rPr>
      </w:pPr>
      <w:r w:rsidRPr="00901F6F">
        <w:rPr>
          <w:rFonts w:ascii="Times New Roman" w:hAnsi="Times New Roman" w:cs="Times New Roman"/>
        </w:rPr>
        <w:t>Yerel Yönetimler</w:t>
      </w:r>
    </w:p>
    <w:p w:rsidR="005561B7" w:rsidRPr="00E83EEF" w:rsidRDefault="005561B7" w:rsidP="005561B7">
      <w:pPr>
        <w:pStyle w:val="Heading3"/>
        <w:spacing w:line="360" w:lineRule="auto"/>
        <w:rPr>
          <w:rFonts w:ascii="Times New Roman" w:eastAsia="Calibri" w:hAnsi="Times New Roman" w:cs="Times New Roman"/>
        </w:rPr>
      </w:pPr>
      <w:r w:rsidRPr="00901F6F">
        <w:rPr>
          <w:rFonts w:ascii="Times New Roman" w:eastAsia="Calibri" w:hAnsi="Times New Roman" w:cs="Times New Roman"/>
        </w:rPr>
        <w:t>Madde 119</w:t>
      </w:r>
    </w:p>
    <w:p w:rsidR="005561B7" w:rsidRDefault="005561B7" w:rsidP="005561B7">
      <w:pPr>
        <w:pStyle w:val="Heading3"/>
        <w:numPr>
          <w:ilvl w:val="0"/>
          <w:numId w:val="1"/>
        </w:numPr>
        <w:spacing w:line="360" w:lineRule="auto"/>
        <w:rPr>
          <w:rFonts w:ascii="Times New Roman" w:eastAsia="Calibri" w:hAnsi="Times New Roman" w:cs="Times New Roman"/>
          <w:b w:val="0"/>
        </w:rPr>
      </w:pPr>
      <w:r w:rsidRPr="00901F6F">
        <w:rPr>
          <w:rFonts w:ascii="Times New Roman" w:eastAsia="Calibri" w:hAnsi="Times New Roman" w:cs="Times New Roman"/>
          <w:b w:val="0"/>
        </w:rPr>
        <w:t>Yerel yönetimler, bölge, belediye veya köy ve mahalle halkının yerel ortak gereksinmelerini ka</w:t>
      </w:r>
      <w:r>
        <w:rPr>
          <w:rFonts w:ascii="Times New Roman" w:eastAsia="Calibri" w:hAnsi="Times New Roman" w:cs="Times New Roman"/>
          <w:b w:val="0"/>
        </w:rPr>
        <w:t>r</w:t>
      </w:r>
      <w:r w:rsidRPr="00901F6F">
        <w:rPr>
          <w:rFonts w:ascii="Times New Roman" w:eastAsia="Calibri" w:hAnsi="Times New Roman" w:cs="Times New Roman"/>
          <w:b w:val="0"/>
        </w:rPr>
        <w:t xml:space="preserve">şılamak üzere kuruluş ilkeleri yasa ile belirtilen ve karar </w:t>
      </w:r>
    </w:p>
    <w:p w:rsidR="005561B7" w:rsidRPr="00901F6F" w:rsidRDefault="005561B7" w:rsidP="005561B7">
      <w:pPr>
        <w:pStyle w:val="Heading3"/>
        <w:spacing w:line="360" w:lineRule="auto"/>
        <w:ind w:left="720"/>
        <w:rPr>
          <w:rFonts w:ascii="Times New Roman" w:eastAsia="Calibri" w:hAnsi="Times New Roman" w:cs="Times New Roman"/>
          <w:b w:val="0"/>
        </w:rPr>
      </w:pPr>
      <w:r>
        <w:rPr>
          <w:rFonts w:ascii="Times New Roman" w:eastAsia="Calibri" w:hAnsi="Times New Roman" w:cs="Times New Roman"/>
          <w:b w:val="0"/>
        </w:rPr>
        <w:t xml:space="preserve">organları </w:t>
      </w:r>
      <w:r w:rsidRPr="00901F6F">
        <w:rPr>
          <w:rFonts w:ascii="Times New Roman" w:eastAsia="Calibri" w:hAnsi="Times New Roman" w:cs="Times New Roman"/>
          <w:b w:val="0"/>
        </w:rPr>
        <w:t>seçimle oluşturulan kamu tüzel kişileridir.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(2)</w:t>
      </w:r>
      <w:r w:rsidRPr="00901F6F">
        <w:rPr>
          <w:rFonts w:ascii="Times New Roman" w:eastAsia="Calibri" w:hAnsi="Times New Roman" w:cs="Times New Roman"/>
          <w:b w:val="0"/>
        </w:rPr>
        <w:tab/>
        <w:t xml:space="preserve">Yerel yönetimlerin kuruluş ve görevleri ile yetkileri, yerinden yönetim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ilkesine uygun olarak yasa ile düzenlenir.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(3)</w:t>
      </w:r>
      <w:r w:rsidRPr="00901F6F">
        <w:rPr>
          <w:rFonts w:ascii="Times New Roman" w:eastAsia="Calibri" w:hAnsi="Times New Roman" w:cs="Times New Roman"/>
          <w:b w:val="0"/>
        </w:rPr>
        <w:tab/>
        <w:t xml:space="preserve">Yerel yönetim organlarının seçimleri 68. maddedeki ilkelere uygun olarak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dört yılda bir yapılır.</w:t>
      </w:r>
    </w:p>
    <w:p w:rsidR="005561B7" w:rsidRPr="00142A90" w:rsidRDefault="005561B7" w:rsidP="005561B7">
      <w:pPr>
        <w:spacing w:line="360" w:lineRule="auto"/>
        <w:rPr>
          <w:rFonts w:ascii="Times New Roman" w:eastAsia="Calibri" w:hAnsi="Times New Roman" w:cs="Times New Roman"/>
          <w:sz w:val="24"/>
          <w:szCs w:val="24"/>
        </w:rPr>
      </w:pPr>
    </w:p>
    <w:p w:rsidR="005561B7" w:rsidRPr="00901F6F" w:rsidRDefault="005561B7" w:rsidP="005561B7">
      <w:pPr>
        <w:pStyle w:val="Heading3"/>
        <w:spacing w:line="360" w:lineRule="auto"/>
        <w:rPr>
          <w:rFonts w:ascii="Times New Roman" w:eastAsia="Calibri" w:hAnsi="Times New Roman" w:cs="Times New Roman"/>
        </w:rPr>
      </w:pPr>
      <w:r w:rsidRPr="00901F6F">
        <w:rPr>
          <w:rFonts w:ascii="Times New Roman" w:eastAsia="Calibri" w:hAnsi="Times New Roman" w:cs="Times New Roman"/>
        </w:rPr>
        <w:t>Kamu Görevlileri ve Diğer Kamu Personeli ile İlgili Kurallar</w:t>
      </w:r>
    </w:p>
    <w:p w:rsidR="005561B7" w:rsidRPr="00E83EEF" w:rsidRDefault="005561B7" w:rsidP="005561B7">
      <w:pPr>
        <w:pStyle w:val="Heading3"/>
        <w:spacing w:line="360" w:lineRule="auto"/>
        <w:rPr>
          <w:rFonts w:ascii="Times New Roman" w:eastAsia="Calibri" w:hAnsi="Times New Roman" w:cs="Times New Roman"/>
        </w:rPr>
      </w:pPr>
      <w:r w:rsidRPr="00901F6F">
        <w:rPr>
          <w:rFonts w:ascii="Times New Roman" w:eastAsia="Calibri" w:hAnsi="Times New Roman" w:cs="Times New Roman"/>
        </w:rPr>
        <w:t>Madde 121</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(1)</w:t>
      </w:r>
      <w:r w:rsidRPr="00901F6F">
        <w:rPr>
          <w:rFonts w:ascii="Times New Roman" w:eastAsia="Calibri" w:hAnsi="Times New Roman" w:cs="Times New Roman"/>
          <w:b w:val="0"/>
        </w:rPr>
        <w:tab/>
        <w:t xml:space="preserve">Kamu görevlilerinin nitelikleri, atanmaları, görev ve yetkileri, hakları ve </w:t>
      </w:r>
      <w:r w:rsidRPr="00901F6F">
        <w:rPr>
          <w:rFonts w:ascii="Times New Roman" w:eastAsia="Calibri" w:hAnsi="Times New Roman" w:cs="Times New Roman"/>
          <w:b w:val="0"/>
        </w:rPr>
        <w:tab/>
        <w:t>yükümlülükleri, aylık ve ödenekleri ve diğer özlük işleri yasa ile düzenlenir.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(2)</w:t>
      </w:r>
      <w:r w:rsidRPr="00901F6F">
        <w:rPr>
          <w:rFonts w:ascii="Times New Roman" w:eastAsia="Calibri" w:hAnsi="Times New Roman" w:cs="Times New Roman"/>
          <w:b w:val="0"/>
        </w:rPr>
        <w:tab/>
        <w:t xml:space="preserve">Kamu görevlilerinin atanmalarını,  onaylanmalarını, sürekli ve emeklilik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hakkı kazandıran kadrolara yerleştirilmelerini, terfilerini, nakillerini,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emekliye sevklerini, uyarma ve kınama cezasını gerektiren disiplin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işlemleri dışında, azil ve görevden uzaklaştırma dahil diğer tüm disiplin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lastRenderedPageBreak/>
        <w:tab/>
        <w:t xml:space="preserve">işlemlerini yapmak üzere tarafsız ve bağımsız organ veya  organlar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kurulur.  Bu organ veya organların kuruluş ve işleyişi, belirli kamu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görevlileri kesimi için, hizmet özellikleri gözetilerek ayrı düzenlemeler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yapılmasına olanak tanıyacak biçimde, yasa ile düzenlenir.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(3)</w:t>
      </w:r>
      <w:r w:rsidRPr="00901F6F">
        <w:rPr>
          <w:rFonts w:ascii="Times New Roman" w:eastAsia="Calibri" w:hAnsi="Times New Roman" w:cs="Times New Roman"/>
          <w:b w:val="0"/>
        </w:rPr>
        <w:tab/>
        <w:t xml:space="preserve">Diğer kamu personelinin nitelikleri, atanmaları, görev ve yetkileri, hakları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ve yükümlülükleri, aylık ve ödenekleri ve diğer özlük işleri, bu personelin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bağlı oldukları kurumlarca yürütülen hizmetlerin özelliklerine göre yasalarla </w:t>
      </w:r>
      <w:r w:rsidRPr="00901F6F">
        <w:rPr>
          <w:rFonts w:ascii="Times New Roman" w:eastAsia="Calibri" w:hAnsi="Times New Roman" w:cs="Times New Roman"/>
          <w:b w:val="0"/>
        </w:rPr>
        <w:tab/>
        <w:t>düzenlenir.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(4)</w:t>
      </w:r>
      <w:r w:rsidRPr="00901F6F">
        <w:rPr>
          <w:rFonts w:ascii="Times New Roman" w:eastAsia="Calibri" w:hAnsi="Times New Roman" w:cs="Times New Roman"/>
          <w:b w:val="0"/>
        </w:rPr>
        <w:tab/>
        <w:t xml:space="preserve">Kamu görevlileri ile diğer kamu personeli hakkında yapılacak disiplin </w:t>
      </w:r>
      <w:r w:rsidRPr="00901F6F">
        <w:rPr>
          <w:rFonts w:ascii="Times New Roman" w:eastAsia="Calibri" w:hAnsi="Times New Roman" w:cs="Times New Roman"/>
          <w:b w:val="0"/>
        </w:rPr>
        <w:tab/>
        <w:t xml:space="preserve">kovuşturmalarında isnat olunan hususun ilgiliye açıkça ve yazılı olarak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bildirilmesi, yazılı savunmasının istenmesi ve savunma için belli bir süre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tanınması gereklidir.  Bu ilkelere uyulmadıkça, disiplin cezası verilemez ve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disiplin kararları yargı mercilerinin denetimi dışında bırakılamaz.</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r>
      <w:r w:rsidRPr="00901F6F">
        <w:rPr>
          <w:rFonts w:ascii="Times New Roman" w:eastAsia="Calibri" w:hAnsi="Times New Roman" w:cs="Times New Roman"/>
          <w:b w:val="0"/>
        </w:rPr>
        <w:tab/>
        <w:t>Yargıçlar ve savcılar hakkında bu Anayasanın kuralları saklıdır.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(5)</w:t>
      </w:r>
      <w:r w:rsidRPr="00901F6F">
        <w:rPr>
          <w:rFonts w:ascii="Times New Roman" w:eastAsia="Calibri" w:hAnsi="Times New Roman" w:cs="Times New Roman"/>
          <w:b w:val="0"/>
        </w:rPr>
        <w:tab/>
        <w:t xml:space="preserve">Üst kademe yöneticiliği yapan kamu görevlileri, ilgili Bakan, Başbakan ve </w:t>
      </w:r>
      <w:r w:rsidRPr="00901F6F">
        <w:rPr>
          <w:rFonts w:ascii="Times New Roman" w:eastAsia="Calibri" w:hAnsi="Times New Roman" w:cs="Times New Roman"/>
          <w:b w:val="0"/>
        </w:rPr>
        <w:tab/>
        <w:t>Cumhurbaşkanının imzalarını taşıyan üçlü kararname ile atanırlar.  Bu</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 konudaki kurallar yasa ile düzenlenir.</w:t>
      </w:r>
      <w:r w:rsidRPr="00901F6F">
        <w:rPr>
          <w:rFonts w:ascii="Times New Roman" w:eastAsia="Calibri" w:hAnsi="Times New Roman" w:cs="Times New Roman"/>
          <w:b w:val="0"/>
        </w:rPr>
        <w:tab/>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(6)</w:t>
      </w:r>
      <w:r w:rsidRPr="00901F6F">
        <w:rPr>
          <w:rFonts w:ascii="Times New Roman" w:eastAsia="Calibri" w:hAnsi="Times New Roman" w:cs="Times New Roman"/>
          <w:b w:val="0"/>
        </w:rPr>
        <w:tab/>
        <w:t xml:space="preserve">Cumhuriyet Meclisi seçim gününün Resmi Gazete'de ilanından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başlayarak, seçim sonrasında yeni Bakanlar Kurulunun göreve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başlayacağı güne kadar, kamu hizmetlerinde, kamu kuruluşlarında ve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 xml:space="preserve">kamu iktisadi teşebbüslerinde, işçi dışında atama yapılamaz; terfi, nakil ve </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t>barem ayarlamaları tamamen durdurulur.</w:t>
      </w:r>
    </w:p>
    <w:p w:rsidR="005561B7" w:rsidRPr="00901F6F" w:rsidRDefault="005561B7" w:rsidP="005561B7">
      <w:pPr>
        <w:pStyle w:val="Heading3"/>
        <w:spacing w:line="360" w:lineRule="auto"/>
        <w:rPr>
          <w:rFonts w:ascii="Times New Roman" w:eastAsia="Calibri" w:hAnsi="Times New Roman" w:cs="Times New Roman"/>
          <w:b w:val="0"/>
        </w:rPr>
      </w:pPr>
      <w:r w:rsidRPr="00901F6F">
        <w:rPr>
          <w:rFonts w:ascii="Times New Roman" w:eastAsia="Calibri" w:hAnsi="Times New Roman" w:cs="Times New Roman"/>
          <w:b w:val="0"/>
        </w:rPr>
        <w:tab/>
      </w:r>
      <w:r w:rsidRPr="00901F6F">
        <w:rPr>
          <w:rFonts w:ascii="Times New Roman" w:eastAsia="Calibri" w:hAnsi="Times New Roman" w:cs="Times New Roman"/>
          <w:b w:val="0"/>
        </w:rPr>
        <w:tab/>
        <w:t>Bu kuralların nasıl ve hangi koşullarla uygulanacağı yasa ile düzenlenir.</w:t>
      </w:r>
    </w:p>
    <w:p w:rsidR="005561B7" w:rsidRPr="007F2DA5" w:rsidRDefault="005561B7" w:rsidP="005561B7">
      <w:pPr>
        <w:spacing w:line="360" w:lineRule="auto"/>
        <w:rPr>
          <w:rFonts w:ascii="Courier New" w:hAnsi="Courier New" w:cs="Courier New"/>
          <w:b/>
          <w:sz w:val="24"/>
          <w:szCs w:val="24"/>
        </w:rPr>
      </w:pPr>
    </w:p>
    <w:p w:rsidR="005561B7" w:rsidRDefault="005561B7" w:rsidP="005561B7">
      <w:pPr>
        <w:spacing w:line="360" w:lineRule="auto"/>
        <w:rPr>
          <w:rFonts w:ascii="Courier New" w:hAnsi="Courier New" w:cs="Courier New"/>
          <w:sz w:val="24"/>
          <w:szCs w:val="24"/>
        </w:rPr>
      </w:pPr>
      <w:r w:rsidRPr="007F2DA5">
        <w:rPr>
          <w:rFonts w:ascii="Courier New" w:hAnsi="Courier New" w:cs="Courier New"/>
          <w:b/>
          <w:sz w:val="24"/>
          <w:szCs w:val="24"/>
        </w:rPr>
        <w:tab/>
      </w:r>
      <w:r w:rsidRPr="007F2DA5">
        <w:rPr>
          <w:rFonts w:ascii="Courier New" w:hAnsi="Courier New" w:cs="Courier New"/>
          <w:sz w:val="24"/>
          <w:szCs w:val="24"/>
        </w:rPr>
        <w:t>65/2007 sayılı Belediye Personel Yasası Geçici Madde 2’den</w:t>
      </w:r>
      <w:r>
        <w:rPr>
          <w:rFonts w:ascii="Courier New" w:hAnsi="Courier New" w:cs="Courier New"/>
          <w:sz w:val="24"/>
          <w:szCs w:val="24"/>
        </w:rPr>
        <w:t>,</w:t>
      </w:r>
      <w:r w:rsidRPr="007F2DA5">
        <w:rPr>
          <w:rFonts w:ascii="Courier New" w:hAnsi="Courier New" w:cs="Courier New"/>
          <w:sz w:val="24"/>
          <w:szCs w:val="24"/>
        </w:rPr>
        <w:t xml:space="preserve"> belediyelerde intibakların</w:t>
      </w:r>
      <w:r>
        <w:rPr>
          <w:rFonts w:ascii="Courier New" w:hAnsi="Courier New" w:cs="Courier New"/>
          <w:sz w:val="24"/>
          <w:szCs w:val="24"/>
        </w:rPr>
        <w:t>,</w:t>
      </w:r>
      <w:r w:rsidRPr="007F2DA5">
        <w:rPr>
          <w:rFonts w:ascii="Courier New" w:hAnsi="Courier New" w:cs="Courier New"/>
          <w:sz w:val="24"/>
          <w:szCs w:val="24"/>
        </w:rPr>
        <w:t xml:space="preserve"> her belediye için ayrı oluşacak İntibak Komisyonu tarafından yapılacağı, İntibak Komisyonunun</w:t>
      </w:r>
      <w:r>
        <w:rPr>
          <w:rFonts w:ascii="Courier New" w:hAnsi="Courier New" w:cs="Courier New"/>
          <w:sz w:val="24"/>
          <w:szCs w:val="24"/>
        </w:rPr>
        <w:t>,</w:t>
      </w:r>
      <w:r w:rsidRPr="007F2DA5">
        <w:rPr>
          <w:rFonts w:ascii="Courier New" w:hAnsi="Courier New" w:cs="Courier New"/>
          <w:sz w:val="24"/>
          <w:szCs w:val="24"/>
        </w:rPr>
        <w:t xml:space="preserve"> Bakanlık Temsilcisi Başkanlığında, Personel Dairesi Temsilcisi, intibak işlemi yapılacak belediyenin başkanı, ilgili belediye meclisini temsilen bir belediye meclis üyesi ve bir sendika temsilcisinden oluşacağı, </w:t>
      </w:r>
      <w:r w:rsidRPr="00E83EEF">
        <w:rPr>
          <w:rFonts w:ascii="Courier New" w:hAnsi="Courier New" w:cs="Courier New"/>
          <w:sz w:val="24"/>
          <w:szCs w:val="24"/>
        </w:rPr>
        <w:t>intibakların Geçici</w:t>
      </w:r>
      <w:r w:rsidRPr="007F2DA5">
        <w:rPr>
          <w:rFonts w:ascii="Courier New" w:hAnsi="Courier New" w:cs="Courier New"/>
          <w:sz w:val="24"/>
          <w:szCs w:val="24"/>
        </w:rPr>
        <w:t xml:space="preserve"> 1. madde kuralları çerçevesinde yapılacağı anlaşılmaktadır. Görülebileceği gibi</w:t>
      </w:r>
      <w:r>
        <w:rPr>
          <w:rFonts w:ascii="Courier New" w:hAnsi="Courier New" w:cs="Courier New"/>
          <w:sz w:val="24"/>
          <w:szCs w:val="24"/>
        </w:rPr>
        <w:t>,</w:t>
      </w:r>
      <w:r w:rsidRPr="007F2DA5">
        <w:rPr>
          <w:rFonts w:ascii="Courier New" w:hAnsi="Courier New" w:cs="Courier New"/>
          <w:sz w:val="24"/>
          <w:szCs w:val="24"/>
        </w:rPr>
        <w:t xml:space="preserve"> İntibak Komisyonunun </w:t>
      </w:r>
      <w:r w:rsidRPr="007F2DA5">
        <w:rPr>
          <w:rFonts w:ascii="Courier New" w:hAnsi="Courier New" w:cs="Courier New"/>
          <w:sz w:val="24"/>
          <w:szCs w:val="24"/>
        </w:rPr>
        <w:lastRenderedPageBreak/>
        <w:t>oluşumunda seçilmemiş, seçimle gelmemiş kişiler de yer almaktadır. Davalı Serdarlı Belediyesi</w:t>
      </w:r>
      <w:r>
        <w:rPr>
          <w:rFonts w:ascii="Courier New" w:hAnsi="Courier New" w:cs="Courier New"/>
          <w:sz w:val="24"/>
          <w:szCs w:val="24"/>
        </w:rPr>
        <w:t>,</w:t>
      </w:r>
      <w:r w:rsidRPr="007F2DA5">
        <w:rPr>
          <w:rFonts w:ascii="Courier New" w:hAnsi="Courier New" w:cs="Courier New"/>
          <w:sz w:val="24"/>
          <w:szCs w:val="24"/>
        </w:rPr>
        <w:t xml:space="preserve"> İntibak Komisyonunda seçilmemiş kişiler de yer aldığından</w:t>
      </w:r>
      <w:r>
        <w:rPr>
          <w:rFonts w:ascii="Courier New" w:hAnsi="Courier New" w:cs="Courier New"/>
          <w:sz w:val="24"/>
          <w:szCs w:val="24"/>
        </w:rPr>
        <w:t>,</w:t>
      </w:r>
      <w:r w:rsidRPr="007F2DA5">
        <w:rPr>
          <w:rFonts w:ascii="Courier New" w:hAnsi="Courier New" w:cs="Courier New"/>
          <w:sz w:val="24"/>
          <w:szCs w:val="24"/>
        </w:rPr>
        <w:t xml:space="preserve"> bu oluşumun Anayasa</w:t>
      </w:r>
      <w:r>
        <w:rPr>
          <w:rFonts w:ascii="Courier New" w:hAnsi="Courier New" w:cs="Courier New"/>
          <w:sz w:val="24"/>
          <w:szCs w:val="24"/>
        </w:rPr>
        <w:t>’</w:t>
      </w:r>
      <w:r w:rsidRPr="007F2DA5">
        <w:rPr>
          <w:rFonts w:ascii="Courier New" w:hAnsi="Courier New" w:cs="Courier New"/>
          <w:sz w:val="24"/>
          <w:szCs w:val="24"/>
        </w:rPr>
        <w:t>nın 119. maddesine aykırı olduğu iddiasındadır. Anayasa</w:t>
      </w:r>
      <w:r>
        <w:rPr>
          <w:rFonts w:ascii="Courier New" w:hAnsi="Courier New" w:cs="Courier New"/>
          <w:sz w:val="24"/>
          <w:szCs w:val="24"/>
        </w:rPr>
        <w:t>’</w:t>
      </w:r>
      <w:r w:rsidRPr="007F2DA5">
        <w:rPr>
          <w:rFonts w:ascii="Courier New" w:hAnsi="Courier New" w:cs="Courier New"/>
          <w:sz w:val="24"/>
          <w:szCs w:val="24"/>
        </w:rPr>
        <w:t xml:space="preserve">nın 119. </w:t>
      </w:r>
      <w:r>
        <w:rPr>
          <w:rFonts w:ascii="Courier New" w:hAnsi="Courier New" w:cs="Courier New"/>
          <w:sz w:val="24"/>
          <w:szCs w:val="24"/>
        </w:rPr>
        <w:t>m</w:t>
      </w:r>
      <w:r w:rsidRPr="007F2DA5">
        <w:rPr>
          <w:rFonts w:ascii="Courier New" w:hAnsi="Courier New" w:cs="Courier New"/>
          <w:sz w:val="24"/>
          <w:szCs w:val="24"/>
        </w:rPr>
        <w:t>addesi</w:t>
      </w:r>
      <w:r>
        <w:rPr>
          <w:rFonts w:ascii="Courier New" w:hAnsi="Courier New" w:cs="Courier New"/>
          <w:sz w:val="24"/>
          <w:szCs w:val="24"/>
        </w:rPr>
        <w:t>,</w:t>
      </w:r>
      <w:r w:rsidRPr="007F2DA5">
        <w:rPr>
          <w:rFonts w:ascii="Courier New" w:hAnsi="Courier New" w:cs="Courier New"/>
          <w:sz w:val="24"/>
          <w:szCs w:val="24"/>
        </w:rPr>
        <w:t xml:space="preserve"> yerel yönetimlerin karar organlarının seçimle oluşmasını öngörmektedir. Bir yerel yönetim, </w:t>
      </w:r>
      <w:r w:rsidRPr="00BA1008">
        <w:rPr>
          <w:rFonts w:ascii="Courier New" w:hAnsi="Courier New" w:cs="Courier New"/>
          <w:sz w:val="24"/>
          <w:szCs w:val="24"/>
        </w:rPr>
        <w:t>yerinden yönetim kuruluşu</w:t>
      </w:r>
      <w:r w:rsidRPr="007F2DA5">
        <w:rPr>
          <w:rFonts w:ascii="Courier New" w:hAnsi="Courier New" w:cs="Courier New"/>
          <w:sz w:val="24"/>
          <w:szCs w:val="24"/>
        </w:rPr>
        <w:t xml:space="preserve"> olan belediyelerin karar organı belediye meclisidir</w:t>
      </w:r>
      <w:r>
        <w:rPr>
          <w:rFonts w:ascii="Courier New" w:hAnsi="Courier New" w:cs="Courier New"/>
          <w:sz w:val="24"/>
          <w:szCs w:val="24"/>
        </w:rPr>
        <w:t>;</w:t>
      </w:r>
      <w:r w:rsidRPr="007F2DA5">
        <w:rPr>
          <w:rFonts w:ascii="Courier New" w:hAnsi="Courier New" w:cs="Courier New"/>
          <w:sz w:val="24"/>
          <w:szCs w:val="24"/>
        </w:rPr>
        <w:t xml:space="preserve"> Anayasa</w:t>
      </w:r>
      <w:r>
        <w:rPr>
          <w:rFonts w:ascii="Courier New" w:hAnsi="Courier New" w:cs="Courier New"/>
          <w:sz w:val="24"/>
          <w:szCs w:val="24"/>
        </w:rPr>
        <w:t>’</w:t>
      </w:r>
      <w:r w:rsidRPr="007F2DA5">
        <w:rPr>
          <w:rFonts w:ascii="Courier New" w:hAnsi="Courier New" w:cs="Courier New"/>
          <w:sz w:val="24"/>
          <w:szCs w:val="24"/>
        </w:rPr>
        <w:t xml:space="preserve">nın 119. maddesinde seçimle oluşması öngörülen de, belediye meclisi ile belediye meclisi toplantılarına başkanlık </w:t>
      </w:r>
      <w:r w:rsidRPr="000A06F6">
        <w:rPr>
          <w:rFonts w:ascii="Courier New" w:hAnsi="Courier New" w:cs="Courier New"/>
          <w:sz w:val="24"/>
          <w:szCs w:val="24"/>
        </w:rPr>
        <w:t>eden belediye başkanıdır. Bir yer yönünden yerinden yönetim kuruluşunda</w:t>
      </w:r>
      <w:r>
        <w:rPr>
          <w:rFonts w:ascii="Courier New" w:hAnsi="Courier New" w:cs="Courier New"/>
          <w:sz w:val="24"/>
          <w:szCs w:val="24"/>
        </w:rPr>
        <w:t xml:space="preserve"> (</w:t>
      </w:r>
      <w:r w:rsidRPr="007F2DA5">
        <w:rPr>
          <w:rFonts w:ascii="Courier New" w:hAnsi="Courier New" w:cs="Courier New"/>
          <w:sz w:val="24"/>
          <w:szCs w:val="24"/>
        </w:rPr>
        <w:t>ki belediye böyle bir kuruluştur</w:t>
      </w:r>
      <w:r>
        <w:rPr>
          <w:rFonts w:ascii="Courier New" w:hAnsi="Courier New" w:cs="Courier New"/>
          <w:sz w:val="24"/>
          <w:szCs w:val="24"/>
        </w:rPr>
        <w:t>)</w:t>
      </w:r>
      <w:r w:rsidRPr="007F2DA5">
        <w:rPr>
          <w:rFonts w:ascii="Courier New" w:hAnsi="Courier New" w:cs="Courier New"/>
          <w:sz w:val="24"/>
          <w:szCs w:val="24"/>
        </w:rPr>
        <w:t xml:space="preserve"> esas olan</w:t>
      </w:r>
      <w:r>
        <w:rPr>
          <w:rFonts w:ascii="Courier New" w:hAnsi="Courier New" w:cs="Courier New"/>
          <w:sz w:val="24"/>
          <w:szCs w:val="24"/>
        </w:rPr>
        <w:t>,</w:t>
      </w:r>
      <w:r w:rsidRPr="007F2DA5">
        <w:rPr>
          <w:rFonts w:ascii="Courier New" w:hAnsi="Courier New" w:cs="Courier New"/>
          <w:sz w:val="24"/>
          <w:szCs w:val="24"/>
        </w:rPr>
        <w:t xml:space="preserve"> </w:t>
      </w:r>
      <w:r w:rsidRPr="007C4FAE">
        <w:rPr>
          <w:rFonts w:ascii="Courier New" w:hAnsi="Courier New" w:cs="Courier New"/>
          <w:sz w:val="24"/>
          <w:szCs w:val="24"/>
        </w:rPr>
        <w:t>kuruluşun yöneticilerinin</w:t>
      </w:r>
      <w:r w:rsidRPr="007F2DA5">
        <w:rPr>
          <w:rFonts w:ascii="Courier New" w:hAnsi="Courier New" w:cs="Courier New"/>
          <w:sz w:val="24"/>
          <w:szCs w:val="24"/>
        </w:rPr>
        <w:t xml:space="preserve"> seçimle iş başına gelmesidir. 65/2007 sayılı Belediye Personel Yasası</w:t>
      </w:r>
      <w:r>
        <w:rPr>
          <w:rFonts w:ascii="Courier New" w:hAnsi="Courier New" w:cs="Courier New"/>
          <w:sz w:val="24"/>
          <w:szCs w:val="24"/>
        </w:rPr>
        <w:t>’</w:t>
      </w:r>
      <w:r w:rsidRPr="007F2DA5">
        <w:rPr>
          <w:rFonts w:ascii="Courier New" w:hAnsi="Courier New" w:cs="Courier New"/>
          <w:sz w:val="24"/>
          <w:szCs w:val="24"/>
        </w:rPr>
        <w:t xml:space="preserve">nda yer alan İntibak Komisyonu, belediyenin, Anayasa’nın 119. </w:t>
      </w:r>
      <w:r>
        <w:rPr>
          <w:rFonts w:ascii="Courier New" w:hAnsi="Courier New" w:cs="Courier New"/>
          <w:sz w:val="24"/>
          <w:szCs w:val="24"/>
        </w:rPr>
        <w:t>m</w:t>
      </w:r>
      <w:r w:rsidRPr="007F2DA5">
        <w:rPr>
          <w:rFonts w:ascii="Courier New" w:hAnsi="Courier New" w:cs="Courier New"/>
          <w:sz w:val="24"/>
          <w:szCs w:val="24"/>
        </w:rPr>
        <w:t xml:space="preserve">addesinde ifade edilen anlamda “karar organı” değildir. 65/2007 sayılı Belediye Personel Yasası’nın Geçici 2. </w:t>
      </w:r>
      <w:r>
        <w:rPr>
          <w:rFonts w:ascii="Courier New" w:hAnsi="Courier New" w:cs="Courier New"/>
          <w:sz w:val="24"/>
          <w:szCs w:val="24"/>
        </w:rPr>
        <w:t>m</w:t>
      </w:r>
      <w:r w:rsidRPr="007F2DA5">
        <w:rPr>
          <w:rFonts w:ascii="Courier New" w:hAnsi="Courier New" w:cs="Courier New"/>
          <w:sz w:val="24"/>
          <w:szCs w:val="24"/>
        </w:rPr>
        <w:t>addesinin</w:t>
      </w:r>
      <w:r>
        <w:rPr>
          <w:rFonts w:ascii="Courier New" w:hAnsi="Courier New" w:cs="Courier New"/>
          <w:sz w:val="24"/>
          <w:szCs w:val="24"/>
        </w:rPr>
        <w:t>,</w:t>
      </w:r>
      <w:r w:rsidRPr="007F2DA5">
        <w:rPr>
          <w:rFonts w:ascii="Courier New" w:hAnsi="Courier New" w:cs="Courier New"/>
          <w:sz w:val="24"/>
          <w:szCs w:val="24"/>
        </w:rPr>
        <w:t xml:space="preserve"> Anayasa’nın 119. maddesine aykırılığı görülmemektedir.</w:t>
      </w:r>
    </w:p>
    <w:p w:rsidR="005561B7" w:rsidRDefault="005561B7" w:rsidP="005561B7">
      <w:pPr>
        <w:spacing w:line="360" w:lineRule="auto"/>
        <w:rPr>
          <w:rFonts w:ascii="Courier New" w:hAnsi="Courier New" w:cs="Courier New"/>
          <w:sz w:val="24"/>
          <w:szCs w:val="24"/>
        </w:rPr>
      </w:pPr>
      <w:r w:rsidRPr="007F2DA5">
        <w:rPr>
          <w:rFonts w:ascii="Courier New" w:hAnsi="Courier New" w:cs="Courier New"/>
          <w:sz w:val="24"/>
          <w:szCs w:val="24"/>
        </w:rPr>
        <w:tab/>
        <w:t>Davalı Belediye</w:t>
      </w:r>
      <w:r>
        <w:rPr>
          <w:rFonts w:ascii="Courier New" w:hAnsi="Courier New" w:cs="Courier New"/>
          <w:sz w:val="24"/>
          <w:szCs w:val="24"/>
        </w:rPr>
        <w:t>,</w:t>
      </w:r>
      <w:r w:rsidRPr="007F2DA5">
        <w:rPr>
          <w:rFonts w:ascii="Courier New" w:hAnsi="Courier New" w:cs="Courier New"/>
          <w:sz w:val="24"/>
          <w:szCs w:val="24"/>
        </w:rPr>
        <w:t xml:space="preserve"> 65/2007 sayılı Belediye Personel Yasası</w:t>
      </w:r>
      <w:r>
        <w:rPr>
          <w:rFonts w:ascii="Courier New" w:hAnsi="Courier New" w:cs="Courier New"/>
          <w:sz w:val="24"/>
          <w:szCs w:val="24"/>
        </w:rPr>
        <w:t>’</w:t>
      </w:r>
      <w:r w:rsidRPr="007F2DA5">
        <w:rPr>
          <w:rFonts w:ascii="Courier New" w:hAnsi="Courier New" w:cs="Courier New"/>
          <w:sz w:val="24"/>
          <w:szCs w:val="24"/>
        </w:rPr>
        <w:t xml:space="preserve">nın Geçici 2 ve 3. </w:t>
      </w:r>
      <w:r>
        <w:rPr>
          <w:rFonts w:ascii="Courier New" w:hAnsi="Courier New" w:cs="Courier New"/>
          <w:sz w:val="24"/>
          <w:szCs w:val="24"/>
        </w:rPr>
        <w:t>m</w:t>
      </w:r>
      <w:r w:rsidRPr="007F2DA5">
        <w:rPr>
          <w:rFonts w:ascii="Courier New" w:hAnsi="Courier New" w:cs="Courier New"/>
          <w:sz w:val="24"/>
          <w:szCs w:val="24"/>
        </w:rPr>
        <w:t>addelerinin</w:t>
      </w:r>
      <w:r>
        <w:rPr>
          <w:rFonts w:ascii="Courier New" w:hAnsi="Courier New" w:cs="Courier New"/>
          <w:sz w:val="24"/>
          <w:szCs w:val="24"/>
        </w:rPr>
        <w:t>,</w:t>
      </w:r>
      <w:r w:rsidRPr="007F2DA5">
        <w:rPr>
          <w:rFonts w:ascii="Courier New" w:hAnsi="Courier New" w:cs="Courier New"/>
          <w:sz w:val="24"/>
          <w:szCs w:val="24"/>
        </w:rPr>
        <w:t xml:space="preserve"> Anayasa</w:t>
      </w:r>
      <w:r>
        <w:rPr>
          <w:rFonts w:ascii="Courier New" w:hAnsi="Courier New" w:cs="Courier New"/>
          <w:sz w:val="24"/>
          <w:szCs w:val="24"/>
        </w:rPr>
        <w:t>’</w:t>
      </w:r>
      <w:r w:rsidRPr="007F2DA5">
        <w:rPr>
          <w:rFonts w:ascii="Courier New" w:hAnsi="Courier New" w:cs="Courier New"/>
          <w:sz w:val="24"/>
          <w:szCs w:val="24"/>
        </w:rPr>
        <w:t>nın 121. maddesine aykırı olduğu iddiasındadır. Anayasa</w:t>
      </w:r>
      <w:r>
        <w:rPr>
          <w:rFonts w:ascii="Courier New" w:hAnsi="Courier New" w:cs="Courier New"/>
          <w:sz w:val="24"/>
          <w:szCs w:val="24"/>
        </w:rPr>
        <w:t>’</w:t>
      </w:r>
      <w:r w:rsidRPr="007F2DA5">
        <w:rPr>
          <w:rFonts w:ascii="Courier New" w:hAnsi="Courier New" w:cs="Courier New"/>
          <w:sz w:val="24"/>
          <w:szCs w:val="24"/>
        </w:rPr>
        <w:t>nın 121. maddesinde kamu görevlileri ve diğer kamu kurumu personeli ile ilgili kurallar yer almaktadır. Belediye personeli</w:t>
      </w:r>
      <w:r>
        <w:rPr>
          <w:rFonts w:ascii="Courier New" w:hAnsi="Courier New" w:cs="Courier New"/>
          <w:sz w:val="24"/>
          <w:szCs w:val="24"/>
        </w:rPr>
        <w:t>,</w:t>
      </w:r>
      <w:r w:rsidRPr="007F2DA5">
        <w:rPr>
          <w:rFonts w:ascii="Courier New" w:hAnsi="Courier New" w:cs="Courier New"/>
          <w:sz w:val="24"/>
          <w:szCs w:val="24"/>
        </w:rPr>
        <w:t xml:space="preserve"> Anayasa</w:t>
      </w:r>
      <w:r>
        <w:rPr>
          <w:rFonts w:ascii="Courier New" w:hAnsi="Courier New" w:cs="Courier New"/>
          <w:sz w:val="24"/>
          <w:szCs w:val="24"/>
        </w:rPr>
        <w:t>’</w:t>
      </w:r>
      <w:r w:rsidRPr="007F2DA5">
        <w:rPr>
          <w:rFonts w:ascii="Courier New" w:hAnsi="Courier New" w:cs="Courier New"/>
          <w:sz w:val="24"/>
          <w:szCs w:val="24"/>
        </w:rPr>
        <w:t>nın 121(3) maddesinde ifade edilen diğer kamu personeli kapsamındadır. Anayasa</w:t>
      </w:r>
      <w:r>
        <w:rPr>
          <w:rFonts w:ascii="Courier New" w:hAnsi="Courier New" w:cs="Courier New"/>
          <w:sz w:val="24"/>
          <w:szCs w:val="24"/>
        </w:rPr>
        <w:t>’</w:t>
      </w:r>
      <w:r w:rsidRPr="007F2DA5">
        <w:rPr>
          <w:rFonts w:ascii="Courier New" w:hAnsi="Courier New" w:cs="Courier New"/>
          <w:sz w:val="24"/>
          <w:szCs w:val="24"/>
        </w:rPr>
        <w:t>nın 121(3) maddesi</w:t>
      </w:r>
      <w:r>
        <w:rPr>
          <w:rFonts w:ascii="Courier New" w:hAnsi="Courier New" w:cs="Courier New"/>
          <w:sz w:val="24"/>
          <w:szCs w:val="24"/>
        </w:rPr>
        <w:t>,</w:t>
      </w:r>
      <w:r w:rsidRPr="007F2DA5">
        <w:rPr>
          <w:rFonts w:ascii="Courier New" w:hAnsi="Courier New" w:cs="Courier New"/>
          <w:sz w:val="24"/>
          <w:szCs w:val="24"/>
        </w:rPr>
        <w:t xml:space="preserve"> tam metin olarak yukarıda verilmiştir. 65/2007 sayılı Belediye Personel Yasası</w:t>
      </w:r>
      <w:r>
        <w:rPr>
          <w:rFonts w:ascii="Courier New" w:hAnsi="Courier New" w:cs="Courier New"/>
          <w:sz w:val="24"/>
          <w:szCs w:val="24"/>
        </w:rPr>
        <w:t>’</w:t>
      </w:r>
      <w:r w:rsidRPr="007F2DA5">
        <w:rPr>
          <w:rFonts w:ascii="Courier New" w:hAnsi="Courier New" w:cs="Courier New"/>
          <w:sz w:val="24"/>
          <w:szCs w:val="24"/>
        </w:rPr>
        <w:t xml:space="preserve">nın Geçici 2. </w:t>
      </w:r>
      <w:r>
        <w:rPr>
          <w:rFonts w:ascii="Courier New" w:hAnsi="Courier New" w:cs="Courier New"/>
          <w:sz w:val="24"/>
          <w:szCs w:val="24"/>
        </w:rPr>
        <w:t>m</w:t>
      </w:r>
      <w:r w:rsidRPr="007F2DA5">
        <w:rPr>
          <w:rFonts w:ascii="Courier New" w:hAnsi="Courier New" w:cs="Courier New"/>
          <w:sz w:val="24"/>
          <w:szCs w:val="24"/>
        </w:rPr>
        <w:t>addesi</w:t>
      </w:r>
      <w:r>
        <w:rPr>
          <w:rFonts w:ascii="Courier New" w:hAnsi="Courier New" w:cs="Courier New"/>
          <w:sz w:val="24"/>
          <w:szCs w:val="24"/>
        </w:rPr>
        <w:t>nde bu madde</w:t>
      </w:r>
      <w:r w:rsidRPr="007F2DA5">
        <w:rPr>
          <w:rFonts w:ascii="Courier New" w:hAnsi="Courier New" w:cs="Courier New"/>
          <w:sz w:val="24"/>
          <w:szCs w:val="24"/>
        </w:rPr>
        <w:t xml:space="preserve"> ile oluşturulmuş, Geçici 1. madde kuralları çerçevesinde intibakları yapmakla görevlendirilmiş</w:t>
      </w:r>
      <w:r>
        <w:rPr>
          <w:rFonts w:ascii="Courier New" w:hAnsi="Courier New" w:cs="Courier New"/>
          <w:sz w:val="24"/>
          <w:szCs w:val="24"/>
        </w:rPr>
        <w:t>, her</w:t>
      </w:r>
      <w:r w:rsidRPr="007F2DA5">
        <w:rPr>
          <w:rFonts w:ascii="Courier New" w:hAnsi="Courier New" w:cs="Courier New"/>
          <w:sz w:val="24"/>
          <w:szCs w:val="24"/>
        </w:rPr>
        <w:t xml:space="preserve"> belediye için bir İntibak Komisyonu </w:t>
      </w:r>
      <w:r>
        <w:rPr>
          <w:rFonts w:ascii="Courier New" w:hAnsi="Courier New" w:cs="Courier New"/>
          <w:sz w:val="24"/>
          <w:szCs w:val="24"/>
        </w:rPr>
        <w:t>ön</w:t>
      </w:r>
      <w:r w:rsidRPr="007F2DA5">
        <w:rPr>
          <w:rFonts w:ascii="Courier New" w:hAnsi="Courier New" w:cs="Courier New"/>
          <w:sz w:val="24"/>
          <w:szCs w:val="24"/>
        </w:rPr>
        <w:t>görülmekte, Geçici 3. maddede de intibak işlemlerine itiraz ve itirazların değerlendirilmesine yer verilmektedir. 65/2007 sayılı Belediye Personel Yasası</w:t>
      </w:r>
      <w:r>
        <w:rPr>
          <w:rFonts w:ascii="Courier New" w:hAnsi="Courier New" w:cs="Courier New"/>
          <w:sz w:val="24"/>
          <w:szCs w:val="24"/>
        </w:rPr>
        <w:t>’</w:t>
      </w:r>
      <w:r w:rsidRPr="007F2DA5">
        <w:rPr>
          <w:rFonts w:ascii="Courier New" w:hAnsi="Courier New" w:cs="Courier New"/>
          <w:sz w:val="24"/>
          <w:szCs w:val="24"/>
        </w:rPr>
        <w:t>nın Geçici 2 ve 3. maddelerinde yer alan düzenlemenin</w:t>
      </w:r>
      <w:r>
        <w:rPr>
          <w:rFonts w:ascii="Courier New" w:hAnsi="Courier New" w:cs="Courier New"/>
          <w:sz w:val="24"/>
          <w:szCs w:val="24"/>
        </w:rPr>
        <w:t>,</w:t>
      </w:r>
      <w:r w:rsidRPr="007F2DA5">
        <w:rPr>
          <w:rFonts w:ascii="Courier New" w:hAnsi="Courier New" w:cs="Courier New"/>
          <w:sz w:val="24"/>
          <w:szCs w:val="24"/>
        </w:rPr>
        <w:t xml:space="preserve"> Anayasa</w:t>
      </w:r>
      <w:r>
        <w:rPr>
          <w:rFonts w:ascii="Courier New" w:hAnsi="Courier New" w:cs="Courier New"/>
          <w:sz w:val="24"/>
          <w:szCs w:val="24"/>
        </w:rPr>
        <w:t>’</w:t>
      </w:r>
      <w:r w:rsidRPr="007F2DA5">
        <w:rPr>
          <w:rFonts w:ascii="Courier New" w:hAnsi="Courier New" w:cs="Courier New"/>
          <w:sz w:val="24"/>
          <w:szCs w:val="24"/>
        </w:rPr>
        <w:t>nın 121. maddesine bir aykırılığı görülmemektedir.</w:t>
      </w:r>
    </w:p>
    <w:p w:rsidR="005561B7" w:rsidRPr="007F2DA5" w:rsidRDefault="005561B7" w:rsidP="005561B7">
      <w:pPr>
        <w:spacing w:line="360" w:lineRule="auto"/>
        <w:rPr>
          <w:rFonts w:ascii="Courier New" w:hAnsi="Courier New" w:cs="Courier New"/>
          <w:sz w:val="24"/>
          <w:szCs w:val="24"/>
        </w:rPr>
      </w:pPr>
      <w:r w:rsidRPr="007F2DA5">
        <w:rPr>
          <w:rFonts w:ascii="Courier New" w:hAnsi="Courier New" w:cs="Courier New"/>
          <w:sz w:val="24"/>
          <w:szCs w:val="24"/>
        </w:rPr>
        <w:lastRenderedPageBreak/>
        <w:tab/>
        <w:t>Yukarıda ifade edilenler ışığında, sonuç olarak, 65/2007 sayılı Belediye Personel Yasası</w:t>
      </w:r>
      <w:r>
        <w:rPr>
          <w:rFonts w:ascii="Courier New" w:hAnsi="Courier New" w:cs="Courier New"/>
          <w:sz w:val="24"/>
          <w:szCs w:val="24"/>
        </w:rPr>
        <w:t>’</w:t>
      </w:r>
      <w:r w:rsidRPr="007F2DA5">
        <w:rPr>
          <w:rFonts w:ascii="Courier New" w:hAnsi="Courier New" w:cs="Courier New"/>
          <w:sz w:val="24"/>
          <w:szCs w:val="24"/>
        </w:rPr>
        <w:t>nın Geçici 2 ve 3. maddelerinin Anayasa</w:t>
      </w:r>
      <w:r>
        <w:rPr>
          <w:rFonts w:ascii="Courier New" w:hAnsi="Courier New" w:cs="Courier New"/>
          <w:sz w:val="24"/>
          <w:szCs w:val="24"/>
        </w:rPr>
        <w:t>’</w:t>
      </w:r>
      <w:r w:rsidRPr="007F2DA5">
        <w:rPr>
          <w:rFonts w:ascii="Courier New" w:hAnsi="Courier New" w:cs="Courier New"/>
          <w:sz w:val="24"/>
          <w:szCs w:val="24"/>
        </w:rPr>
        <w:t>nın 119 ve 121. maddelerine aykırı olmadığına oy</w:t>
      </w:r>
      <w:r>
        <w:rPr>
          <w:rFonts w:ascii="Courier New" w:hAnsi="Courier New" w:cs="Courier New"/>
          <w:sz w:val="24"/>
          <w:szCs w:val="24"/>
        </w:rPr>
        <w:t xml:space="preserve"> </w:t>
      </w:r>
      <w:r w:rsidRPr="007F2DA5">
        <w:rPr>
          <w:rFonts w:ascii="Courier New" w:hAnsi="Courier New" w:cs="Courier New"/>
          <w:sz w:val="24"/>
          <w:szCs w:val="24"/>
        </w:rPr>
        <w:t>birliği ile karar verilir.</w:t>
      </w:r>
    </w:p>
    <w:p w:rsidR="005561B7" w:rsidRDefault="005561B7" w:rsidP="005561B7">
      <w:pPr>
        <w:spacing w:line="360" w:lineRule="auto"/>
        <w:rPr>
          <w:rFonts w:ascii="Courier New" w:hAnsi="Courier New" w:cs="Courier New"/>
          <w:sz w:val="24"/>
          <w:szCs w:val="24"/>
        </w:rPr>
      </w:pPr>
    </w:p>
    <w:p w:rsidR="005561B7" w:rsidRDefault="005561B7" w:rsidP="005561B7">
      <w:pPr>
        <w:spacing w:line="360" w:lineRule="auto"/>
        <w:rPr>
          <w:rFonts w:ascii="Courier New" w:hAnsi="Courier New" w:cs="Courier New"/>
          <w:sz w:val="24"/>
          <w:szCs w:val="24"/>
        </w:rPr>
      </w:pPr>
      <w:r w:rsidRPr="007F2DA5">
        <w:rPr>
          <w:rFonts w:ascii="Courier New" w:hAnsi="Courier New" w:cs="Courier New"/>
          <w:sz w:val="24"/>
          <w:szCs w:val="24"/>
        </w:rPr>
        <w:tab/>
      </w:r>
    </w:p>
    <w:p w:rsidR="005561B7" w:rsidRPr="007F2DA5" w:rsidRDefault="005561B7" w:rsidP="005561B7">
      <w:pPr>
        <w:spacing w:line="360" w:lineRule="auto"/>
        <w:rPr>
          <w:rFonts w:ascii="Courier New" w:hAnsi="Courier New" w:cs="Courier New"/>
          <w:sz w:val="24"/>
          <w:szCs w:val="24"/>
        </w:rPr>
      </w:pPr>
    </w:p>
    <w:p w:rsidR="005561B7" w:rsidRPr="007C4FAE" w:rsidRDefault="005561B7" w:rsidP="005561B7">
      <w:pPr>
        <w:pStyle w:val="Heading3"/>
        <w:spacing w:line="360" w:lineRule="auto"/>
        <w:rPr>
          <w:rFonts w:ascii="Courier New" w:hAnsi="Courier New" w:cs="Courier New"/>
          <w:b w:val="0"/>
        </w:rPr>
      </w:pPr>
      <w:r w:rsidRPr="00E32B95">
        <w:rPr>
          <w:rFonts w:eastAsia="Calibri"/>
        </w:rPr>
        <w:tab/>
      </w:r>
      <w:r w:rsidRPr="007C4FAE">
        <w:rPr>
          <w:rFonts w:ascii="Courier New" w:eastAsia="Calibri" w:hAnsi="Courier New" w:cs="Courier New"/>
          <w:b w:val="0"/>
        </w:rPr>
        <w:tab/>
        <w:t>Nevvar Nolan</w:t>
      </w:r>
      <w:r w:rsidRPr="007C4FAE">
        <w:rPr>
          <w:rFonts w:ascii="Courier New" w:eastAsia="Calibri" w:hAnsi="Courier New" w:cs="Courier New"/>
          <w:b w:val="0"/>
        </w:rPr>
        <w:tab/>
      </w:r>
      <w:r w:rsidRPr="007C4FAE">
        <w:rPr>
          <w:rFonts w:ascii="Courier New" w:eastAsia="Calibri" w:hAnsi="Courier New" w:cs="Courier New"/>
          <w:b w:val="0"/>
        </w:rPr>
        <w:tab/>
      </w:r>
      <w:r w:rsidRPr="007C4FAE">
        <w:rPr>
          <w:rFonts w:ascii="Courier New" w:eastAsia="Calibri" w:hAnsi="Courier New" w:cs="Courier New"/>
          <w:b w:val="0"/>
        </w:rPr>
        <w:tab/>
        <w:t>Şafak Öneri</w:t>
      </w:r>
    </w:p>
    <w:p w:rsidR="005561B7" w:rsidRDefault="005561B7" w:rsidP="005561B7">
      <w:pPr>
        <w:pStyle w:val="Heading3"/>
        <w:spacing w:line="360" w:lineRule="auto"/>
        <w:rPr>
          <w:rFonts w:ascii="Courier New" w:eastAsia="Calibri" w:hAnsi="Courier New" w:cs="Courier New"/>
          <w:b w:val="0"/>
        </w:rPr>
      </w:pPr>
      <w:r>
        <w:rPr>
          <w:rFonts w:ascii="Courier New" w:eastAsia="Calibri" w:hAnsi="Courier New" w:cs="Courier New"/>
          <w:b w:val="0"/>
        </w:rPr>
        <w:t xml:space="preserve">          Başkan</w:t>
      </w:r>
      <w:r>
        <w:rPr>
          <w:rFonts w:ascii="Courier New" w:eastAsia="Calibri" w:hAnsi="Courier New" w:cs="Courier New"/>
          <w:b w:val="0"/>
        </w:rPr>
        <w:tab/>
      </w:r>
      <w:r>
        <w:rPr>
          <w:rFonts w:ascii="Courier New" w:eastAsia="Calibri" w:hAnsi="Courier New" w:cs="Courier New"/>
          <w:b w:val="0"/>
        </w:rPr>
        <w:tab/>
      </w:r>
      <w:r>
        <w:rPr>
          <w:rFonts w:ascii="Courier New" w:eastAsia="Calibri" w:hAnsi="Courier New" w:cs="Courier New"/>
          <w:b w:val="0"/>
        </w:rPr>
        <w:tab/>
        <w:t xml:space="preserve">       </w:t>
      </w:r>
      <w:r w:rsidRPr="007C4FAE">
        <w:rPr>
          <w:rFonts w:ascii="Courier New" w:eastAsia="Calibri" w:hAnsi="Courier New" w:cs="Courier New"/>
          <w:b w:val="0"/>
        </w:rPr>
        <w:t>Yargıç</w:t>
      </w:r>
    </w:p>
    <w:p w:rsidR="005561B7" w:rsidRPr="007C4FAE" w:rsidRDefault="005561B7" w:rsidP="005561B7">
      <w:pPr>
        <w:pStyle w:val="NormalIndent"/>
        <w:rPr>
          <w:lang w:val="en-US" w:eastAsia="tr-TR"/>
        </w:rPr>
      </w:pPr>
    </w:p>
    <w:p w:rsidR="005561B7" w:rsidRPr="007C4FAE" w:rsidRDefault="005561B7" w:rsidP="005561B7">
      <w:pPr>
        <w:pStyle w:val="Heading3"/>
        <w:spacing w:line="360" w:lineRule="auto"/>
        <w:rPr>
          <w:rFonts w:ascii="Courier New" w:eastAsia="Calibri" w:hAnsi="Courier New" w:cs="Courier New"/>
          <w:b w:val="0"/>
        </w:rPr>
      </w:pPr>
    </w:p>
    <w:p w:rsidR="005561B7" w:rsidRDefault="005561B7" w:rsidP="005561B7">
      <w:pPr>
        <w:pStyle w:val="Heading3"/>
        <w:spacing w:line="360" w:lineRule="auto"/>
        <w:rPr>
          <w:rFonts w:ascii="Courier New" w:eastAsia="Calibri" w:hAnsi="Courier New" w:cs="Courier New"/>
          <w:b w:val="0"/>
        </w:rPr>
      </w:pPr>
    </w:p>
    <w:p w:rsidR="005561B7" w:rsidRPr="00576E35" w:rsidRDefault="005561B7" w:rsidP="005561B7">
      <w:pPr>
        <w:pStyle w:val="NormalIndent"/>
        <w:rPr>
          <w:lang w:val="en-US" w:eastAsia="tr-TR"/>
        </w:rPr>
      </w:pPr>
    </w:p>
    <w:p w:rsidR="005561B7" w:rsidRPr="007C4FAE" w:rsidRDefault="005561B7" w:rsidP="005561B7">
      <w:pPr>
        <w:pStyle w:val="Heading3"/>
        <w:spacing w:line="360" w:lineRule="auto"/>
        <w:rPr>
          <w:rFonts w:ascii="Courier New" w:eastAsia="Calibri" w:hAnsi="Courier New" w:cs="Courier New"/>
          <w:b w:val="0"/>
        </w:rPr>
      </w:pPr>
      <w:r w:rsidRPr="007C4FAE">
        <w:rPr>
          <w:rFonts w:ascii="Courier New" w:eastAsia="Calibri" w:hAnsi="Courier New" w:cs="Courier New"/>
          <w:b w:val="0"/>
        </w:rPr>
        <w:t>Narin F.Şefik</w:t>
      </w:r>
      <w:r w:rsidRPr="007C4FAE">
        <w:rPr>
          <w:rFonts w:ascii="Courier New" w:eastAsia="Calibri" w:hAnsi="Courier New" w:cs="Courier New"/>
          <w:b w:val="0"/>
        </w:rPr>
        <w:tab/>
      </w:r>
      <w:r w:rsidRPr="007C4FAE">
        <w:rPr>
          <w:rFonts w:ascii="Courier New" w:eastAsia="Calibri" w:hAnsi="Courier New" w:cs="Courier New"/>
          <w:b w:val="0"/>
        </w:rPr>
        <w:tab/>
        <w:t>Hüseyin Besimoğlu</w:t>
      </w:r>
      <w:r w:rsidRPr="007C4FAE">
        <w:rPr>
          <w:rFonts w:ascii="Courier New" w:eastAsia="Calibri" w:hAnsi="Courier New" w:cs="Courier New"/>
          <w:b w:val="0"/>
        </w:rPr>
        <w:tab/>
      </w:r>
      <w:r w:rsidRPr="007C4FAE">
        <w:rPr>
          <w:rFonts w:ascii="Courier New" w:eastAsia="Calibri" w:hAnsi="Courier New" w:cs="Courier New"/>
          <w:b w:val="0"/>
        </w:rPr>
        <w:tab/>
        <w:t>Mehmet Türker</w:t>
      </w:r>
    </w:p>
    <w:p w:rsidR="005561B7" w:rsidRPr="007C4FAE" w:rsidRDefault="005561B7" w:rsidP="005561B7">
      <w:pPr>
        <w:pStyle w:val="Heading3"/>
        <w:spacing w:line="360" w:lineRule="auto"/>
        <w:rPr>
          <w:rFonts w:ascii="Courier New" w:eastAsia="Calibri" w:hAnsi="Courier New" w:cs="Courier New"/>
          <w:b w:val="0"/>
        </w:rPr>
      </w:pPr>
      <w:r w:rsidRPr="007C4FAE">
        <w:rPr>
          <w:rFonts w:ascii="Courier New" w:eastAsia="Calibri" w:hAnsi="Courier New" w:cs="Courier New"/>
          <w:b w:val="0"/>
        </w:rPr>
        <w:t xml:space="preserve">    Yargıç</w:t>
      </w:r>
      <w:r w:rsidRPr="007C4FAE">
        <w:rPr>
          <w:rFonts w:ascii="Courier New" w:eastAsia="Calibri" w:hAnsi="Courier New" w:cs="Courier New"/>
          <w:b w:val="0"/>
        </w:rPr>
        <w:tab/>
      </w:r>
      <w:r w:rsidRPr="007C4FAE">
        <w:rPr>
          <w:rFonts w:ascii="Courier New" w:eastAsia="Calibri" w:hAnsi="Courier New" w:cs="Courier New"/>
          <w:b w:val="0"/>
        </w:rPr>
        <w:tab/>
      </w:r>
      <w:r w:rsidRPr="007C4FAE">
        <w:rPr>
          <w:rFonts w:ascii="Courier New" w:eastAsia="Calibri" w:hAnsi="Courier New" w:cs="Courier New"/>
          <w:b w:val="0"/>
        </w:rPr>
        <w:tab/>
      </w:r>
      <w:r>
        <w:rPr>
          <w:rFonts w:ascii="Courier New" w:eastAsia="Calibri" w:hAnsi="Courier New" w:cs="Courier New"/>
          <w:b w:val="0"/>
        </w:rPr>
        <w:t xml:space="preserve">    </w:t>
      </w:r>
      <w:r w:rsidRPr="007C4FAE">
        <w:rPr>
          <w:rFonts w:ascii="Courier New" w:eastAsia="Calibri" w:hAnsi="Courier New" w:cs="Courier New"/>
          <w:b w:val="0"/>
        </w:rPr>
        <w:t>Yargıç</w:t>
      </w:r>
      <w:r w:rsidRPr="007C4FAE">
        <w:rPr>
          <w:rFonts w:ascii="Courier New" w:eastAsia="Calibri" w:hAnsi="Courier New" w:cs="Courier New"/>
          <w:b w:val="0"/>
        </w:rPr>
        <w:tab/>
      </w:r>
      <w:r w:rsidRPr="007C4FAE">
        <w:rPr>
          <w:rFonts w:ascii="Courier New" w:eastAsia="Calibri" w:hAnsi="Courier New" w:cs="Courier New"/>
          <w:b w:val="0"/>
        </w:rPr>
        <w:tab/>
      </w:r>
      <w:r w:rsidRPr="007C4FAE">
        <w:rPr>
          <w:rFonts w:ascii="Courier New" w:eastAsia="Calibri" w:hAnsi="Courier New" w:cs="Courier New"/>
          <w:b w:val="0"/>
        </w:rPr>
        <w:tab/>
        <w:t xml:space="preserve">   Yargıç</w:t>
      </w:r>
    </w:p>
    <w:p w:rsidR="005561B7" w:rsidRDefault="005561B7" w:rsidP="005561B7">
      <w:pPr>
        <w:rPr>
          <w:rFonts w:ascii="Courier New" w:hAnsi="Courier New" w:cs="Courier New"/>
          <w:sz w:val="24"/>
          <w:szCs w:val="24"/>
        </w:rPr>
      </w:pPr>
    </w:p>
    <w:p w:rsidR="005561B7" w:rsidRDefault="005561B7" w:rsidP="005561B7">
      <w:pPr>
        <w:rPr>
          <w:rFonts w:ascii="Courier New" w:hAnsi="Courier New" w:cs="Courier New"/>
          <w:sz w:val="24"/>
          <w:szCs w:val="24"/>
        </w:rPr>
      </w:pPr>
    </w:p>
    <w:p w:rsidR="005561B7" w:rsidRPr="004705E2" w:rsidRDefault="005561B7" w:rsidP="005561B7">
      <w:pPr>
        <w:rPr>
          <w:rFonts w:ascii="Courier New" w:hAnsi="Courier New" w:cs="Courier New"/>
          <w:sz w:val="24"/>
          <w:szCs w:val="24"/>
        </w:rPr>
      </w:pPr>
      <w:r>
        <w:rPr>
          <w:rFonts w:ascii="Courier New" w:hAnsi="Courier New" w:cs="Courier New"/>
          <w:sz w:val="24"/>
          <w:szCs w:val="24"/>
        </w:rPr>
        <w:t>26 Aralık 2013</w:t>
      </w:r>
    </w:p>
    <w:p w:rsidR="00FE0DC1" w:rsidRDefault="00FE0DC1"/>
    <w:sectPr w:rsidR="00FE0DC1" w:rsidSect="007F2DA5">
      <w:headerReference w:type="default" r:id="rId5"/>
      <w:headerReference w:type="first" r:id="rId6"/>
      <w:pgSz w:w="11906" w:h="16838" w:code="9"/>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3160"/>
      <w:docPartObj>
        <w:docPartGallery w:val="Page Numbers (Top of Page)"/>
        <w:docPartUnique/>
      </w:docPartObj>
    </w:sdtPr>
    <w:sdtEndPr/>
    <w:sdtContent>
      <w:p w:rsidR="007F2DA5" w:rsidRDefault="005561B7">
        <w:pPr>
          <w:pStyle w:val="Header"/>
          <w:jc w:val="center"/>
        </w:pPr>
        <w:r>
          <w:fldChar w:fldCharType="begin"/>
        </w:r>
        <w:r>
          <w:instrText xml:space="preserve"> PAGE   \* MERGEFORMAT </w:instrText>
        </w:r>
        <w:r>
          <w:fldChar w:fldCharType="separate"/>
        </w:r>
        <w:r>
          <w:rPr>
            <w:noProof/>
          </w:rPr>
          <w:t>7</w:t>
        </w:r>
        <w:r>
          <w:fldChar w:fldCharType="end"/>
        </w:r>
      </w:p>
    </w:sdtContent>
  </w:sdt>
  <w:p w:rsidR="007F2DA5" w:rsidRPr="007F2DA5" w:rsidRDefault="005561B7" w:rsidP="007F2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DA5" w:rsidRDefault="005561B7">
    <w:pPr>
      <w:pStyle w:val="Header"/>
      <w:jc w:val="center"/>
    </w:pPr>
  </w:p>
  <w:p w:rsidR="007F2DA5" w:rsidRDefault="00556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21E8"/>
    <w:multiLevelType w:val="hybridMultilevel"/>
    <w:tmpl w:val="21761CA0"/>
    <w:lvl w:ilvl="0" w:tplc="D94CB0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5561B7"/>
    <w:rsid w:val="0046271E"/>
    <w:rsid w:val="004C251F"/>
    <w:rsid w:val="005561B7"/>
    <w:rsid w:val="00FE0D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B7"/>
  </w:style>
  <w:style w:type="paragraph" w:styleId="Heading3">
    <w:name w:val="heading 3"/>
    <w:basedOn w:val="Normal"/>
    <w:next w:val="NormalIndent"/>
    <w:link w:val="Heading3Char"/>
    <w:qFormat/>
    <w:rsid w:val="005561B7"/>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561B7"/>
    <w:rPr>
      <w:rFonts w:ascii="Arial" w:eastAsia="Times New Roman" w:hAnsi="Arial" w:cs="Arial"/>
      <w:b/>
      <w:bCs/>
      <w:sz w:val="24"/>
      <w:szCs w:val="24"/>
      <w:lang w:val="en-US" w:eastAsia="tr-TR"/>
    </w:rPr>
  </w:style>
  <w:style w:type="table" w:styleId="TableGrid">
    <w:name w:val="Table Grid"/>
    <w:basedOn w:val="TableNormal"/>
    <w:uiPriority w:val="59"/>
    <w:rsid w:val="00556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5561B7"/>
    <w:pPr>
      <w:ind w:left="708"/>
    </w:pPr>
  </w:style>
  <w:style w:type="paragraph" w:styleId="Header">
    <w:name w:val="header"/>
    <w:basedOn w:val="Normal"/>
    <w:link w:val="HeaderChar"/>
    <w:uiPriority w:val="99"/>
    <w:unhideWhenUsed/>
    <w:rsid w:val="005561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6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1575</Words>
  <Characters>8981</Characters>
  <Application>Microsoft Office Word</Application>
  <DocSecurity>0</DocSecurity>
  <Lines>74</Lines>
  <Paragraphs>21</Paragraphs>
  <ScaleCrop>false</ScaleCrop>
  <Company>bim</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mah1</dc:creator>
  <cp:keywords/>
  <dc:description/>
  <cp:lastModifiedBy>mah1</cp:lastModifiedBy>
  <cp:revision>1</cp:revision>
  <dcterms:created xsi:type="dcterms:W3CDTF">2013-12-27T10:04:00Z</dcterms:created>
  <dcterms:modified xsi:type="dcterms:W3CDTF">2013-12-27T10:05:00Z</dcterms:modified>
</cp:coreProperties>
</file>