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08A" w:rsidRPr="00E5208A" w:rsidRDefault="00E5208A" w:rsidP="00E5208A">
      <w:pPr>
        <w:spacing w:after="0" w:line="240" w:lineRule="auto"/>
        <w:rPr>
          <w:rFonts w:ascii="Times New Roman" w:eastAsia="Times New Roman" w:hAnsi="Times New Roman" w:cs="Times New Roman"/>
          <w:noProof/>
          <w:sz w:val="24"/>
          <w:szCs w:val="24"/>
        </w:rPr>
      </w:pPr>
    </w:p>
    <w:tbl>
      <w:tblPr>
        <w:tblW w:w="9570" w:type="dxa"/>
        <w:tblInd w:w="-106" w:type="dxa"/>
        <w:tblLayout w:type="fixed"/>
        <w:tblLook w:val="00A0"/>
      </w:tblPr>
      <w:tblGrid>
        <w:gridCol w:w="9570"/>
      </w:tblGrid>
      <w:tr w:rsidR="00E5208A" w:rsidRPr="00E5208A" w:rsidTr="00E5208A">
        <w:tc>
          <w:tcPr>
            <w:tcW w:w="9570" w:type="dxa"/>
            <w:hideMark/>
          </w:tcPr>
          <w:p w:rsidR="00E5208A" w:rsidRPr="007C3E15" w:rsidRDefault="00E5208A" w:rsidP="00E5208A">
            <w:pPr>
              <w:spacing w:after="0"/>
              <w:jc w:val="both"/>
              <w:rPr>
                <w:rFonts w:ascii="Times New Roman" w:eastAsia="Times New Roman" w:hAnsi="Times New Roman" w:cs="Times New Roman"/>
                <w:bCs/>
                <w:noProof/>
                <w:sz w:val="24"/>
                <w:szCs w:val="24"/>
                <w:lang w:eastAsia="tr-TR"/>
              </w:rPr>
            </w:pPr>
            <w:r w:rsidRPr="007C3E15">
              <w:rPr>
                <w:rFonts w:ascii="Times New Roman" w:eastAsia="Times New Roman" w:hAnsi="Times New Roman" w:cs="Times New Roman"/>
                <w:bCs/>
                <w:noProof/>
                <w:sz w:val="24"/>
                <w:szCs w:val="24"/>
              </w:rPr>
              <w:br w:type="page"/>
              <w:t xml:space="preserve">Kuzey Kıbrıs Türk Cumhuriyeti Cumhuriyet Meclisi’nin </w:t>
            </w:r>
            <w:r w:rsidR="004C7620">
              <w:rPr>
                <w:rFonts w:ascii="Times New Roman" w:eastAsia="Times New Roman" w:hAnsi="Times New Roman" w:cs="Times New Roman"/>
                <w:bCs/>
                <w:noProof/>
                <w:sz w:val="24"/>
                <w:szCs w:val="24"/>
              </w:rPr>
              <w:t>6 Kasım</w:t>
            </w:r>
            <w:bookmarkStart w:id="0" w:name="_GoBack"/>
            <w:bookmarkEnd w:id="0"/>
            <w:r w:rsidRPr="007C3E15">
              <w:rPr>
                <w:rFonts w:ascii="Times New Roman" w:eastAsia="Times New Roman" w:hAnsi="Times New Roman" w:cs="Times New Roman"/>
                <w:bCs/>
                <w:noProof/>
                <w:sz w:val="24"/>
                <w:szCs w:val="24"/>
              </w:rPr>
              <w:t xml:space="preserve"> 2017 tarihli Seksenyedinci Birleşiminde Oybirliğiyle (32 oyla)  kabul olunan “Kuzey Kıbrıs Türk Cumhuriyeti Bankacılık Yasası” Anayasanın 92’inci maddesinin (1)’inci fıkrası gereğince Kuzey Kıbrıs Türk Cumhuriyeti Cumhurbaşkanı tarafından Resmi Gazete’de yayımlanmak suretiyle ilan olunur.</w:t>
            </w:r>
          </w:p>
        </w:tc>
      </w:tr>
    </w:tbl>
    <w:p w:rsidR="00E5208A" w:rsidRPr="00E5208A" w:rsidRDefault="00E5208A" w:rsidP="00E5208A">
      <w:pPr>
        <w:spacing w:after="0" w:line="240" w:lineRule="auto"/>
        <w:rPr>
          <w:rFonts w:ascii="Times New Roman" w:eastAsia="Times New Roman" w:hAnsi="Times New Roman" w:cs="Times New Roman"/>
          <w:noProof/>
          <w:sz w:val="24"/>
          <w:szCs w:val="24"/>
        </w:rPr>
      </w:pPr>
    </w:p>
    <w:p w:rsidR="00E5208A" w:rsidRPr="00E5208A" w:rsidRDefault="00E5208A" w:rsidP="006A7A7C">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Sayı : </w:t>
      </w:r>
      <w:r w:rsidRPr="00E5208A">
        <w:rPr>
          <w:rFonts w:ascii="Times New Roman" w:eastAsia="Times New Roman" w:hAnsi="Times New Roman" w:cs="Times New Roman"/>
          <w:noProof/>
          <w:sz w:val="24"/>
          <w:szCs w:val="24"/>
        </w:rPr>
        <w:t>6</w:t>
      </w:r>
      <w:r>
        <w:rPr>
          <w:rFonts w:ascii="Times New Roman" w:eastAsia="Times New Roman" w:hAnsi="Times New Roman" w:cs="Times New Roman"/>
          <w:noProof/>
          <w:sz w:val="24"/>
          <w:szCs w:val="24"/>
        </w:rPr>
        <w:t>2</w:t>
      </w:r>
      <w:r w:rsidRPr="00E5208A">
        <w:rPr>
          <w:rFonts w:ascii="Times New Roman" w:eastAsia="Times New Roman" w:hAnsi="Times New Roman" w:cs="Times New Roman"/>
          <w:noProof/>
          <w:sz w:val="24"/>
          <w:szCs w:val="24"/>
        </w:rPr>
        <w:t>/2017</w:t>
      </w:r>
    </w:p>
    <w:p w:rsidR="00E5208A" w:rsidRDefault="00E5208A" w:rsidP="00E5208A">
      <w:pPr>
        <w:shd w:val="clear" w:color="auto" w:fill="FFFFFF"/>
        <w:spacing w:after="0" w:line="240" w:lineRule="auto"/>
        <w:outlineLvl w:val="0"/>
        <w:rPr>
          <w:rFonts w:ascii="Times New Roman" w:eastAsia="Calibri" w:hAnsi="Times New Roman" w:cs="Times New Roman"/>
          <w:sz w:val="24"/>
          <w:szCs w:val="24"/>
          <w:lang w:eastAsia="tr-TR"/>
        </w:rPr>
      </w:pPr>
    </w:p>
    <w:p w:rsidR="00E5208A" w:rsidRPr="00DE24B7" w:rsidRDefault="00E5208A" w:rsidP="00A7726C">
      <w:pPr>
        <w:shd w:val="clear" w:color="auto" w:fill="FFFFFF"/>
        <w:spacing w:after="0" w:line="240" w:lineRule="auto"/>
        <w:jc w:val="right"/>
        <w:outlineLvl w:val="0"/>
        <w:rPr>
          <w:rFonts w:ascii="Times New Roman" w:eastAsia="Calibri" w:hAnsi="Times New Roman" w:cs="Times New Roman"/>
          <w:sz w:val="24"/>
          <w:szCs w:val="24"/>
          <w:lang w:eastAsia="tr-TR"/>
        </w:rPr>
      </w:pPr>
    </w:p>
    <w:tbl>
      <w:tblPr>
        <w:tblW w:w="9782" w:type="dxa"/>
        <w:tblInd w:w="-318" w:type="dxa"/>
        <w:tblLayout w:type="fixed"/>
        <w:tblLook w:val="04A0"/>
      </w:tblPr>
      <w:tblGrid>
        <w:gridCol w:w="1776"/>
        <w:gridCol w:w="720"/>
        <w:gridCol w:w="142"/>
        <w:gridCol w:w="308"/>
        <w:gridCol w:w="278"/>
        <w:gridCol w:w="262"/>
        <w:gridCol w:w="342"/>
        <w:gridCol w:w="62"/>
        <w:gridCol w:w="226"/>
        <w:gridCol w:w="279"/>
        <w:gridCol w:w="142"/>
        <w:gridCol w:w="29"/>
        <w:gridCol w:w="90"/>
        <w:gridCol w:w="79"/>
        <w:gridCol w:w="369"/>
        <w:gridCol w:w="4678"/>
      </w:tblGrid>
      <w:tr w:rsidR="00296737" w:rsidRPr="00DE24B7" w:rsidTr="002C5D19">
        <w:trPr>
          <w:cantSplit/>
          <w:trHeight w:val="14"/>
        </w:trPr>
        <w:tc>
          <w:tcPr>
            <w:tcW w:w="9782" w:type="dxa"/>
            <w:gridSpan w:val="16"/>
          </w:tcPr>
          <w:p w:rsidR="00E5208A" w:rsidRDefault="00E5208A" w:rsidP="00296737">
            <w:pPr>
              <w:shd w:val="clear" w:color="auto" w:fill="FFFFFF"/>
              <w:spacing w:after="0" w:line="240" w:lineRule="auto"/>
              <w:jc w:val="center"/>
              <w:rPr>
                <w:rFonts w:ascii="Times New Roman" w:eastAsia="Calibri" w:hAnsi="Times New Roman" w:cs="Times New Roman"/>
                <w:sz w:val="24"/>
                <w:szCs w:val="24"/>
                <w:lang w:eastAsia="tr-TR"/>
              </w:rPr>
            </w:pPr>
          </w:p>
          <w:p w:rsidR="00296737" w:rsidRPr="008E6B81" w:rsidRDefault="00296737" w:rsidP="00E5208A">
            <w:pPr>
              <w:shd w:val="clear" w:color="auto" w:fill="FFFFFF"/>
              <w:spacing w:after="0" w:line="240" w:lineRule="auto"/>
              <w:jc w:val="center"/>
              <w:rPr>
                <w:rFonts w:ascii="Times New Roman" w:eastAsia="Calibri" w:hAnsi="Times New Roman" w:cs="Times New Roman"/>
                <w:b/>
                <w:sz w:val="24"/>
                <w:szCs w:val="24"/>
                <w:lang w:eastAsia="tr-TR"/>
              </w:rPr>
            </w:pPr>
            <w:r w:rsidRPr="008E6B81">
              <w:rPr>
                <w:rFonts w:ascii="Times New Roman" w:eastAsia="Calibri" w:hAnsi="Times New Roman" w:cs="Times New Roman"/>
                <w:b/>
                <w:sz w:val="24"/>
                <w:szCs w:val="24"/>
                <w:lang w:eastAsia="tr-TR"/>
              </w:rPr>
              <w:t>KUZEY KIBRIS T</w:t>
            </w:r>
            <w:r w:rsidR="00257FB8" w:rsidRPr="008E6B81">
              <w:rPr>
                <w:rFonts w:ascii="Times New Roman" w:eastAsia="Calibri" w:hAnsi="Times New Roman" w:cs="Times New Roman"/>
                <w:b/>
                <w:sz w:val="24"/>
                <w:szCs w:val="24"/>
                <w:lang w:eastAsia="tr-TR"/>
              </w:rPr>
              <w:t>ÜRK CUMHURİYETİ BANKACILIK YASASI</w:t>
            </w:r>
          </w:p>
          <w:p w:rsidR="008E6B81" w:rsidRPr="008E6B81" w:rsidRDefault="008E6B81" w:rsidP="00E5208A">
            <w:pPr>
              <w:shd w:val="clear" w:color="auto" w:fill="FFFFFF"/>
              <w:spacing w:after="0" w:line="240" w:lineRule="auto"/>
              <w:jc w:val="center"/>
              <w:rPr>
                <w:rFonts w:ascii="Times New Roman" w:eastAsia="Calibri" w:hAnsi="Times New Roman" w:cs="Times New Roman"/>
                <w:b/>
                <w:sz w:val="24"/>
                <w:szCs w:val="24"/>
                <w:lang w:eastAsia="tr-TR"/>
              </w:rPr>
            </w:pPr>
            <w:r w:rsidRPr="008E6B81">
              <w:rPr>
                <w:rFonts w:ascii="Times New Roman" w:eastAsia="Calibri" w:hAnsi="Times New Roman" w:cs="Times New Roman"/>
                <w:b/>
                <w:sz w:val="24"/>
                <w:szCs w:val="24"/>
                <w:lang w:eastAsia="tr-TR"/>
              </w:rPr>
              <w:t>(22/2020 sayılı değişiklik yasasıyla değiştirilmiş ve birleştirilmiş şekliyle)</w:t>
            </w:r>
          </w:p>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r>
      <w:tr w:rsidR="00296737" w:rsidRPr="00DE24B7" w:rsidTr="002C5D19">
        <w:trPr>
          <w:cantSplit/>
          <w:trHeight w:val="342"/>
        </w:trPr>
        <w:tc>
          <w:tcPr>
            <w:tcW w:w="9782" w:type="dxa"/>
            <w:gridSpan w:val="16"/>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Kuzey Kıbrıs Türk Cumhuriyeti Cumhuriyet</w:t>
            </w:r>
            <w:r w:rsidR="00BA6A27" w:rsidRPr="00DE24B7">
              <w:rPr>
                <w:rFonts w:ascii="Times New Roman" w:eastAsia="Calibri" w:hAnsi="Times New Roman" w:cs="Times New Roman"/>
                <w:sz w:val="24"/>
                <w:szCs w:val="24"/>
                <w:lang w:eastAsia="tr-TR"/>
              </w:rPr>
              <w:t xml:space="preserve"> Meclisi aşağıdaki Yasayı yapar:</w:t>
            </w:r>
          </w:p>
          <w:p w:rsidR="00BA6A27" w:rsidRPr="00DE24B7" w:rsidRDefault="00BA6A27" w:rsidP="00296737">
            <w:pPr>
              <w:shd w:val="clear" w:color="auto" w:fill="FFFFFF"/>
              <w:spacing w:after="0" w:line="240" w:lineRule="auto"/>
              <w:jc w:val="both"/>
              <w:rPr>
                <w:rFonts w:ascii="Times New Roman" w:eastAsia="Calibri" w:hAnsi="Times New Roman" w:cs="Times New Roman"/>
                <w:sz w:val="24"/>
                <w:szCs w:val="24"/>
                <w:lang w:eastAsia="tr-TR"/>
              </w:rPr>
            </w:pPr>
          </w:p>
        </w:tc>
      </w:tr>
      <w:tr w:rsidR="009820C7" w:rsidRPr="00DE24B7" w:rsidTr="002C5D19">
        <w:trPr>
          <w:cantSplit/>
          <w:trHeight w:val="14"/>
        </w:trPr>
        <w:tc>
          <w:tcPr>
            <w:tcW w:w="1776" w:type="dxa"/>
            <w:shd w:val="clear" w:color="auto" w:fill="auto"/>
            <w:vAlign w:val="center"/>
          </w:tcPr>
          <w:p w:rsidR="009820C7" w:rsidRPr="00DE24B7" w:rsidRDefault="009820C7"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Kısa İsim</w:t>
            </w:r>
          </w:p>
        </w:tc>
        <w:tc>
          <w:tcPr>
            <w:tcW w:w="8006" w:type="dxa"/>
            <w:gridSpan w:val="15"/>
            <w:shd w:val="clear" w:color="auto" w:fill="auto"/>
            <w:vAlign w:val="center"/>
          </w:tcPr>
          <w:p w:rsidR="009820C7" w:rsidRPr="00DE24B7" w:rsidRDefault="009820C7" w:rsidP="009820C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1. Bu Yasa, Kuzey Kıbrıs Türk Cumhuriyeti Bankacılık Yasası olarak isimlendirilir.</w:t>
            </w:r>
          </w:p>
        </w:tc>
      </w:tr>
      <w:tr w:rsidR="00296737" w:rsidRPr="00DE24B7" w:rsidTr="002C5D19">
        <w:trPr>
          <w:cantSplit/>
          <w:trHeight w:val="14"/>
        </w:trPr>
        <w:tc>
          <w:tcPr>
            <w:tcW w:w="9782" w:type="dxa"/>
            <w:gridSpan w:val="16"/>
            <w:shd w:val="clear" w:color="auto" w:fill="auto"/>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r>
      <w:tr w:rsidR="00296737" w:rsidRPr="00DE24B7" w:rsidTr="002C5D19">
        <w:trPr>
          <w:cantSplit/>
          <w:trHeight w:val="14"/>
        </w:trPr>
        <w:tc>
          <w:tcPr>
            <w:tcW w:w="9782" w:type="dxa"/>
            <w:gridSpan w:val="16"/>
            <w:shd w:val="clear" w:color="auto" w:fill="auto"/>
            <w:vAlign w:val="center"/>
          </w:tcPr>
          <w:p w:rsidR="00296737" w:rsidRPr="00372A3E" w:rsidRDefault="00296737" w:rsidP="00296737">
            <w:pPr>
              <w:spacing w:after="0"/>
              <w:jc w:val="center"/>
              <w:rPr>
                <w:rFonts w:ascii="Times New Roman" w:eastAsia="Calibri" w:hAnsi="Times New Roman" w:cs="Times New Roman"/>
                <w:bCs/>
                <w:sz w:val="24"/>
                <w:szCs w:val="24"/>
                <w:lang w:eastAsia="tr-TR"/>
              </w:rPr>
            </w:pPr>
            <w:r w:rsidRPr="00372A3E">
              <w:rPr>
                <w:rFonts w:ascii="Times New Roman" w:eastAsia="Calibri" w:hAnsi="Times New Roman" w:cs="Times New Roman"/>
                <w:bCs/>
                <w:sz w:val="24"/>
                <w:szCs w:val="24"/>
                <w:lang w:eastAsia="tr-TR"/>
              </w:rPr>
              <w:t>BİRİNCİ KISIM</w:t>
            </w:r>
          </w:p>
          <w:p w:rsidR="00296737" w:rsidRPr="00DE24B7" w:rsidRDefault="00296737" w:rsidP="00296737">
            <w:pPr>
              <w:keepNext/>
              <w:autoSpaceDE w:val="0"/>
              <w:autoSpaceDN w:val="0"/>
              <w:spacing w:after="0"/>
              <w:jc w:val="center"/>
              <w:rPr>
                <w:rFonts w:ascii="Times New Roman" w:eastAsia="Calibri" w:hAnsi="Times New Roman" w:cs="Times New Roman"/>
                <w:bCs/>
                <w:sz w:val="24"/>
                <w:szCs w:val="24"/>
                <w:lang w:eastAsia="tr-TR"/>
              </w:rPr>
            </w:pPr>
            <w:r w:rsidRPr="00372A3E">
              <w:rPr>
                <w:rFonts w:ascii="Times New Roman" w:eastAsia="Calibri" w:hAnsi="Times New Roman" w:cs="Times New Roman"/>
                <w:bCs/>
                <w:sz w:val="24"/>
                <w:szCs w:val="24"/>
                <w:lang w:eastAsia="tr-TR"/>
              </w:rPr>
              <w:t>Genel Kurallar</w:t>
            </w:r>
          </w:p>
        </w:tc>
      </w:tr>
      <w:tr w:rsidR="00296737" w:rsidRPr="00DE24B7" w:rsidTr="002C5D19">
        <w:trPr>
          <w:cantSplit/>
          <w:trHeight w:val="14"/>
        </w:trPr>
        <w:tc>
          <w:tcPr>
            <w:tcW w:w="9782" w:type="dxa"/>
            <w:gridSpan w:val="16"/>
            <w:shd w:val="clear" w:color="auto" w:fill="auto"/>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r>
      <w:tr w:rsidR="00310589" w:rsidRPr="00DE24B7" w:rsidTr="002C5D19">
        <w:trPr>
          <w:cantSplit/>
          <w:trHeight w:val="14"/>
        </w:trPr>
        <w:tc>
          <w:tcPr>
            <w:tcW w:w="1776" w:type="dxa"/>
            <w:shd w:val="clear" w:color="auto" w:fill="auto"/>
            <w:vAlign w:val="center"/>
          </w:tcPr>
          <w:p w:rsidR="00310589" w:rsidRPr="00DE24B7" w:rsidRDefault="00310589"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Tefsir</w:t>
            </w:r>
          </w:p>
        </w:tc>
        <w:tc>
          <w:tcPr>
            <w:tcW w:w="8006" w:type="dxa"/>
            <w:gridSpan w:val="15"/>
            <w:shd w:val="clear" w:color="auto" w:fill="auto"/>
            <w:vAlign w:val="center"/>
          </w:tcPr>
          <w:p w:rsidR="00310589" w:rsidRPr="00DE24B7" w:rsidRDefault="00310589" w:rsidP="00310589">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2. Bu Yasada metin başka türlü gerektirmedikçe;</w:t>
            </w:r>
          </w:p>
        </w:tc>
      </w:tr>
      <w:tr w:rsidR="00763E75" w:rsidRPr="00DE24B7" w:rsidTr="002C5D19">
        <w:trPr>
          <w:cantSplit/>
          <w:trHeight w:val="14"/>
        </w:trPr>
        <w:tc>
          <w:tcPr>
            <w:tcW w:w="1776" w:type="dxa"/>
            <w:shd w:val="clear" w:color="auto" w:fill="auto"/>
            <w:vAlign w:val="center"/>
          </w:tcPr>
          <w:p w:rsidR="00763E75" w:rsidRPr="00DE24B7" w:rsidRDefault="00763E75"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8006" w:type="dxa"/>
            <w:gridSpan w:val="15"/>
            <w:shd w:val="clear" w:color="auto" w:fill="auto"/>
            <w:vAlign w:val="center"/>
          </w:tcPr>
          <w:p w:rsidR="00763E75" w:rsidRPr="00DE24B7" w:rsidRDefault="00763E75" w:rsidP="00BA6A2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“Bakanlık”, Para, Kambiyo ve İnk</w:t>
            </w:r>
            <w:r w:rsidR="00C8623B" w:rsidRPr="00DE24B7">
              <w:rPr>
                <w:rFonts w:ascii="Times New Roman" w:eastAsia="Calibri" w:hAnsi="Times New Roman" w:cs="Times New Roman"/>
                <w:sz w:val="24"/>
                <w:szCs w:val="24"/>
                <w:lang w:eastAsia="tr-TR"/>
              </w:rPr>
              <w:t>işaf Sandığı İşleri Dairesinin b</w:t>
            </w:r>
            <w:r w:rsidR="00700C4F">
              <w:rPr>
                <w:rFonts w:ascii="Times New Roman" w:eastAsia="Calibri" w:hAnsi="Times New Roman" w:cs="Times New Roman"/>
                <w:sz w:val="24"/>
                <w:szCs w:val="24"/>
                <w:lang w:eastAsia="tr-TR"/>
              </w:rPr>
              <w:t>ağlı olduğu Bakanlığı anlatır.</w:t>
            </w:r>
          </w:p>
        </w:tc>
      </w:tr>
      <w:tr w:rsidR="00657072" w:rsidRPr="00DE24B7" w:rsidTr="002C5D19">
        <w:trPr>
          <w:cantSplit/>
          <w:trHeight w:val="14"/>
        </w:trPr>
        <w:tc>
          <w:tcPr>
            <w:tcW w:w="1776" w:type="dxa"/>
            <w:shd w:val="clear" w:color="auto" w:fill="auto"/>
          </w:tcPr>
          <w:p w:rsidR="00657072" w:rsidRPr="00DE24B7" w:rsidRDefault="00657072" w:rsidP="00296737">
            <w:pPr>
              <w:shd w:val="clear" w:color="auto" w:fill="FFFFFF"/>
              <w:spacing w:after="0" w:line="240" w:lineRule="auto"/>
              <w:rPr>
                <w:rFonts w:ascii="Times New Roman" w:eastAsia="Calibri" w:hAnsi="Times New Roman" w:cs="Times New Roman"/>
                <w:sz w:val="24"/>
                <w:szCs w:val="24"/>
                <w:lang w:eastAsia="tr-TR"/>
              </w:rPr>
            </w:pPr>
          </w:p>
        </w:tc>
        <w:tc>
          <w:tcPr>
            <w:tcW w:w="8006" w:type="dxa"/>
            <w:gridSpan w:val="15"/>
            <w:shd w:val="clear" w:color="auto" w:fill="auto"/>
            <w:vAlign w:val="center"/>
          </w:tcPr>
          <w:p w:rsidR="00657072" w:rsidRPr="00DE24B7" w:rsidRDefault="00C8623B" w:rsidP="00345A29">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“Banka”, b</w:t>
            </w:r>
            <w:r w:rsidR="00657072" w:rsidRPr="00DE24B7">
              <w:rPr>
                <w:rFonts w:ascii="Times New Roman" w:eastAsia="Calibri" w:hAnsi="Times New Roman" w:cs="Times New Roman"/>
                <w:sz w:val="24"/>
                <w:szCs w:val="24"/>
                <w:lang w:eastAsia="tr-TR"/>
              </w:rPr>
              <w:t>u Yasa altında izin alarak faaliyet gösteren Kuzey Kıbrıs Türk Cumhuriyetinde kurulu mevduat bankaları, katılım bankaları, kalkınma ve yatırım bankaları ile yurt dışında kurulu olup</w:t>
            </w:r>
            <w:r w:rsidR="00EC0CA1">
              <w:rPr>
                <w:rFonts w:ascii="Times New Roman" w:eastAsia="Calibri" w:hAnsi="Times New Roman" w:cs="Times New Roman"/>
                <w:sz w:val="24"/>
                <w:szCs w:val="24"/>
                <w:lang w:eastAsia="tr-TR"/>
              </w:rPr>
              <w:t>,</w:t>
            </w:r>
            <w:r w:rsidR="00657072" w:rsidRPr="00DE24B7">
              <w:rPr>
                <w:rFonts w:ascii="Times New Roman" w:eastAsia="Calibri" w:hAnsi="Times New Roman" w:cs="Times New Roman"/>
                <w:sz w:val="24"/>
                <w:szCs w:val="24"/>
                <w:lang w:eastAsia="tr-TR"/>
              </w:rPr>
              <w:t xml:space="preserve"> Kuzey Kıbrıs Türk Cumhuriyetinde şube açmak suretiyle faaliyet gösteren şube bankalarını anlatır.</w:t>
            </w:r>
          </w:p>
        </w:tc>
      </w:tr>
      <w:tr w:rsidR="00657072" w:rsidRPr="00DE24B7" w:rsidTr="002C5D19">
        <w:trPr>
          <w:cantSplit/>
          <w:trHeight w:val="14"/>
        </w:trPr>
        <w:tc>
          <w:tcPr>
            <w:tcW w:w="1776" w:type="dxa"/>
            <w:shd w:val="clear" w:color="auto" w:fill="auto"/>
          </w:tcPr>
          <w:p w:rsidR="00657072" w:rsidRPr="00DE24B7" w:rsidRDefault="00657072" w:rsidP="00296737">
            <w:pPr>
              <w:shd w:val="clear" w:color="auto" w:fill="FFFFFF"/>
              <w:spacing w:after="0" w:line="240" w:lineRule="auto"/>
              <w:rPr>
                <w:rFonts w:ascii="Times New Roman" w:eastAsia="Calibri" w:hAnsi="Times New Roman" w:cs="Times New Roman"/>
                <w:sz w:val="24"/>
                <w:szCs w:val="24"/>
                <w:lang w:eastAsia="tr-TR"/>
              </w:rPr>
            </w:pPr>
          </w:p>
        </w:tc>
        <w:tc>
          <w:tcPr>
            <w:tcW w:w="8006" w:type="dxa"/>
            <w:gridSpan w:val="15"/>
            <w:shd w:val="clear" w:color="auto" w:fill="auto"/>
            <w:vAlign w:val="center"/>
          </w:tcPr>
          <w:p w:rsidR="00657072" w:rsidRPr="00DE24B7" w:rsidRDefault="00C8623B"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“Çekirdek Sermaye”, e</w:t>
            </w:r>
            <w:r w:rsidR="00657072" w:rsidRPr="00DE24B7">
              <w:rPr>
                <w:rFonts w:ascii="Times New Roman" w:eastAsia="Calibri" w:hAnsi="Times New Roman" w:cs="Times New Roman"/>
                <w:sz w:val="24"/>
                <w:szCs w:val="24"/>
                <w:lang w:eastAsia="tr-TR"/>
              </w:rPr>
              <w:t>sas, unsur ve oranları, uluslararası standartlar da dikkâte alınmak suretiyle Merkez</w:t>
            </w:r>
            <w:r w:rsidR="00B92C8E">
              <w:rPr>
                <w:rFonts w:ascii="Times New Roman" w:eastAsia="Calibri" w:hAnsi="Times New Roman" w:cs="Times New Roman"/>
                <w:sz w:val="24"/>
                <w:szCs w:val="24"/>
                <w:lang w:eastAsia="tr-TR"/>
              </w:rPr>
              <w:t xml:space="preserve"> Bankası tarafından belirlenen</w:t>
            </w:r>
            <w:r w:rsidR="00657072" w:rsidRPr="00DE24B7">
              <w:rPr>
                <w:rFonts w:ascii="Times New Roman" w:eastAsia="Calibri" w:hAnsi="Times New Roman" w:cs="Times New Roman"/>
                <w:sz w:val="24"/>
                <w:szCs w:val="24"/>
                <w:lang w:eastAsia="tr-TR"/>
              </w:rPr>
              <w:t xml:space="preserve"> sermayeyi anlatır.</w:t>
            </w:r>
          </w:p>
        </w:tc>
      </w:tr>
      <w:tr w:rsidR="00657072" w:rsidRPr="00DE24B7" w:rsidTr="002C5D19">
        <w:trPr>
          <w:cantSplit/>
          <w:trHeight w:val="522"/>
        </w:trPr>
        <w:tc>
          <w:tcPr>
            <w:tcW w:w="1776" w:type="dxa"/>
            <w:shd w:val="clear" w:color="auto" w:fill="auto"/>
          </w:tcPr>
          <w:p w:rsidR="00657072" w:rsidRPr="00DE24B7" w:rsidRDefault="00657072" w:rsidP="00296737">
            <w:pPr>
              <w:shd w:val="clear" w:color="auto" w:fill="FFFFFF"/>
              <w:spacing w:after="0" w:line="240" w:lineRule="auto"/>
              <w:rPr>
                <w:rFonts w:ascii="Times New Roman" w:eastAsia="Calibri" w:hAnsi="Times New Roman" w:cs="Times New Roman"/>
                <w:sz w:val="24"/>
                <w:szCs w:val="24"/>
                <w:lang w:eastAsia="tr-TR"/>
              </w:rPr>
            </w:pPr>
          </w:p>
        </w:tc>
        <w:tc>
          <w:tcPr>
            <w:tcW w:w="8006" w:type="dxa"/>
            <w:gridSpan w:val="15"/>
            <w:shd w:val="clear" w:color="auto" w:fill="auto"/>
          </w:tcPr>
          <w:p w:rsidR="00657072" w:rsidRPr="00DE24B7" w:rsidRDefault="00B92C8E" w:rsidP="00296737">
            <w:pPr>
              <w:shd w:val="clear" w:color="auto" w:fill="FFFFFF"/>
              <w:spacing w:after="0"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“Destek Hizmeti”, b</w:t>
            </w:r>
            <w:r w:rsidR="00657072" w:rsidRPr="00DE24B7">
              <w:rPr>
                <w:rFonts w:ascii="Times New Roman" w:eastAsia="Calibri" w:hAnsi="Times New Roman" w:cs="Times New Roman"/>
                <w:sz w:val="24"/>
                <w:szCs w:val="24"/>
                <w:lang w:eastAsia="tr-TR"/>
              </w:rPr>
              <w:t>ankaların sundukları ana hizmetlerin uzantısı veya tamamlayıcısı niteliğinde olup, dışardan sağlanan hizmetleri anlatır.</w:t>
            </w:r>
          </w:p>
        </w:tc>
      </w:tr>
      <w:tr w:rsidR="00657072" w:rsidRPr="00DE24B7" w:rsidTr="002C5D19">
        <w:trPr>
          <w:cantSplit/>
          <w:trHeight w:val="14"/>
        </w:trPr>
        <w:tc>
          <w:tcPr>
            <w:tcW w:w="1776" w:type="dxa"/>
            <w:shd w:val="clear" w:color="auto" w:fill="auto"/>
          </w:tcPr>
          <w:p w:rsidR="00657072" w:rsidRPr="00DE24B7" w:rsidRDefault="00657072" w:rsidP="00296737">
            <w:pPr>
              <w:shd w:val="clear" w:color="auto" w:fill="FFFFFF"/>
              <w:spacing w:after="0" w:line="240" w:lineRule="auto"/>
              <w:rPr>
                <w:rFonts w:ascii="Times New Roman" w:eastAsia="Calibri" w:hAnsi="Times New Roman" w:cs="Times New Roman"/>
                <w:sz w:val="24"/>
                <w:szCs w:val="24"/>
                <w:lang w:eastAsia="tr-TR"/>
              </w:rPr>
            </w:pPr>
          </w:p>
        </w:tc>
        <w:tc>
          <w:tcPr>
            <w:tcW w:w="8006" w:type="dxa"/>
            <w:gridSpan w:val="15"/>
            <w:shd w:val="clear" w:color="auto" w:fill="auto"/>
          </w:tcPr>
          <w:p w:rsidR="00657072" w:rsidRPr="00DE24B7" w:rsidRDefault="00C8623B"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“Destek Hizmeti Kuruluşu”, b</w:t>
            </w:r>
            <w:r w:rsidR="00657072" w:rsidRPr="00DE24B7">
              <w:rPr>
                <w:rFonts w:ascii="Times New Roman" w:eastAsia="Calibri" w:hAnsi="Times New Roman" w:cs="Times New Roman"/>
                <w:sz w:val="24"/>
                <w:szCs w:val="24"/>
                <w:lang w:eastAsia="tr-TR"/>
              </w:rPr>
              <w:t>ankaların, mevduat veya katılım fonu kabulü, nakdî, gayrinakdî her cins ve kredi verme ve bu Yasanın uygulamasında risk sayılan işlemler dışında kalan faaliyetlerini banka adına gerçekleştiren veya reklâmının yapılması hariç olmak üzere, mevduat veya katılım fonu kabulü ile kredi işlemleri dışındaki faaliyetlerinden herhangi birinin pazarlanması da dâhil, bankaya yardımcı nitelikte hizmet veren kuruluşları anlatır.</w:t>
            </w:r>
          </w:p>
        </w:tc>
      </w:tr>
      <w:tr w:rsidR="00657072" w:rsidRPr="00DE24B7" w:rsidTr="002C5D19">
        <w:trPr>
          <w:cantSplit/>
          <w:trHeight w:val="14"/>
        </w:trPr>
        <w:tc>
          <w:tcPr>
            <w:tcW w:w="1776" w:type="dxa"/>
            <w:shd w:val="clear" w:color="auto" w:fill="auto"/>
          </w:tcPr>
          <w:p w:rsidR="00657072" w:rsidRPr="00DE24B7" w:rsidRDefault="00657072" w:rsidP="00296737">
            <w:pPr>
              <w:shd w:val="clear" w:color="auto" w:fill="FFFFFF"/>
              <w:spacing w:after="0" w:line="240" w:lineRule="auto"/>
              <w:rPr>
                <w:rFonts w:ascii="Times New Roman" w:eastAsia="Calibri" w:hAnsi="Times New Roman" w:cs="Times New Roman"/>
                <w:sz w:val="24"/>
                <w:szCs w:val="24"/>
                <w:lang w:eastAsia="tr-TR"/>
              </w:rPr>
            </w:pPr>
          </w:p>
        </w:tc>
        <w:tc>
          <w:tcPr>
            <w:tcW w:w="8006" w:type="dxa"/>
            <w:gridSpan w:val="15"/>
            <w:shd w:val="clear" w:color="auto" w:fill="auto"/>
          </w:tcPr>
          <w:p w:rsidR="00657072" w:rsidRPr="00DE24B7" w:rsidRDefault="00C8623B"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“Döngüsel Sermaye Tamponu”, ö</w:t>
            </w:r>
            <w:r w:rsidR="00657072" w:rsidRPr="00DE24B7">
              <w:rPr>
                <w:rFonts w:ascii="Times New Roman" w:eastAsia="Calibri" w:hAnsi="Times New Roman" w:cs="Times New Roman"/>
                <w:sz w:val="24"/>
                <w:szCs w:val="24"/>
                <w:lang w:eastAsia="tr-TR"/>
              </w:rPr>
              <w:t>zkaynakların sermaye yeterliliğine ilişkin düzenlemelere göre yetersiz kalmasının önüne ge</w:t>
            </w:r>
            <w:r w:rsidR="00345A29" w:rsidRPr="00DE24B7">
              <w:rPr>
                <w:rFonts w:ascii="Times New Roman" w:eastAsia="Calibri" w:hAnsi="Times New Roman" w:cs="Times New Roman"/>
                <w:sz w:val="24"/>
                <w:szCs w:val="24"/>
                <w:lang w:eastAsia="tr-TR"/>
              </w:rPr>
              <w:t>çilmesi amacıyla Merkez Bankası</w:t>
            </w:r>
            <w:r w:rsidR="00B92C8E">
              <w:rPr>
                <w:rFonts w:ascii="Times New Roman" w:eastAsia="Calibri" w:hAnsi="Times New Roman" w:cs="Times New Roman"/>
                <w:sz w:val="24"/>
                <w:szCs w:val="24"/>
                <w:lang w:eastAsia="tr-TR"/>
              </w:rPr>
              <w:t xml:space="preserve"> tarafından belirlenen</w:t>
            </w:r>
            <w:r w:rsidR="00657072" w:rsidRPr="00DE24B7">
              <w:rPr>
                <w:rFonts w:ascii="Times New Roman" w:eastAsia="Calibri" w:hAnsi="Times New Roman" w:cs="Times New Roman"/>
                <w:sz w:val="24"/>
                <w:szCs w:val="24"/>
                <w:lang w:eastAsia="tr-TR"/>
              </w:rPr>
              <w:t xml:space="preserve"> esaslara göre bulundurulması gereken ilave çekirdek sermaye tutarını anlatır.</w:t>
            </w:r>
          </w:p>
        </w:tc>
      </w:tr>
      <w:tr w:rsidR="00657072" w:rsidRPr="00DE24B7" w:rsidTr="002C5D19">
        <w:trPr>
          <w:cantSplit/>
          <w:trHeight w:val="14"/>
        </w:trPr>
        <w:tc>
          <w:tcPr>
            <w:tcW w:w="1776" w:type="dxa"/>
            <w:shd w:val="clear" w:color="auto" w:fill="auto"/>
          </w:tcPr>
          <w:p w:rsidR="00657072" w:rsidRPr="00DE24B7" w:rsidRDefault="00657072" w:rsidP="00296737">
            <w:pPr>
              <w:shd w:val="clear" w:color="auto" w:fill="FFFFFF"/>
              <w:spacing w:after="0" w:line="240" w:lineRule="auto"/>
              <w:rPr>
                <w:rFonts w:ascii="Times New Roman" w:eastAsia="Calibri" w:hAnsi="Times New Roman" w:cs="Times New Roman"/>
                <w:sz w:val="24"/>
                <w:szCs w:val="24"/>
                <w:lang w:eastAsia="tr-TR"/>
              </w:rPr>
            </w:pPr>
          </w:p>
        </w:tc>
        <w:tc>
          <w:tcPr>
            <w:tcW w:w="8006" w:type="dxa"/>
            <w:gridSpan w:val="15"/>
            <w:shd w:val="clear" w:color="auto" w:fill="auto"/>
            <w:vAlign w:val="center"/>
          </w:tcPr>
          <w:p w:rsidR="00657072" w:rsidRPr="00DE24B7" w:rsidRDefault="00657072"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w:t>
            </w:r>
            <w:r w:rsidR="005E7620" w:rsidRPr="00DE24B7">
              <w:rPr>
                <w:rFonts w:ascii="Times New Roman" w:eastAsia="Calibri" w:hAnsi="Times New Roman" w:cs="Times New Roman"/>
                <w:sz w:val="24"/>
                <w:szCs w:val="24"/>
                <w:lang w:eastAsia="tr-TR"/>
              </w:rPr>
              <w:t xml:space="preserve">Finansal Kuruluş”, </w:t>
            </w:r>
            <w:r w:rsidR="00C8623B" w:rsidRPr="00DE24B7">
              <w:rPr>
                <w:rFonts w:ascii="Times New Roman" w:eastAsia="Calibri" w:hAnsi="Times New Roman" w:cs="Times New Roman"/>
                <w:sz w:val="24"/>
                <w:szCs w:val="24"/>
                <w:lang w:eastAsia="tr-TR"/>
              </w:rPr>
              <w:t>b</w:t>
            </w:r>
            <w:r w:rsidR="005E7620" w:rsidRPr="00DE24B7">
              <w:rPr>
                <w:rFonts w:ascii="Times New Roman" w:eastAsia="Calibri" w:hAnsi="Times New Roman" w:cs="Times New Roman"/>
                <w:sz w:val="24"/>
                <w:szCs w:val="24"/>
                <w:lang w:eastAsia="tr-TR"/>
              </w:rPr>
              <w:t>u Yasanın 23’üncü</w:t>
            </w:r>
            <w:r w:rsidRPr="00DE24B7">
              <w:rPr>
                <w:rFonts w:ascii="Times New Roman" w:eastAsia="Calibri" w:hAnsi="Times New Roman" w:cs="Times New Roman"/>
                <w:sz w:val="24"/>
                <w:szCs w:val="24"/>
                <w:lang w:eastAsia="tr-TR"/>
              </w:rPr>
              <w:t xml:space="preserve"> maddesinin (2)’nci fıkrasında yer alan faaliyet konularından en az birini yürütmek için kurulan ve finans sektöründe faaliyet gösteren kuruluşları anlatır.</w:t>
            </w:r>
          </w:p>
        </w:tc>
      </w:tr>
      <w:tr w:rsidR="00657072" w:rsidRPr="00DE24B7" w:rsidTr="002C5D19">
        <w:trPr>
          <w:cantSplit/>
          <w:trHeight w:val="403"/>
        </w:trPr>
        <w:tc>
          <w:tcPr>
            <w:tcW w:w="1776" w:type="dxa"/>
            <w:shd w:val="clear" w:color="auto" w:fill="auto"/>
          </w:tcPr>
          <w:p w:rsidR="00657072" w:rsidRPr="00DE24B7" w:rsidRDefault="00657072" w:rsidP="00296737">
            <w:pPr>
              <w:shd w:val="clear" w:color="auto" w:fill="FFFFFF"/>
              <w:spacing w:after="0" w:line="240" w:lineRule="auto"/>
              <w:rPr>
                <w:rFonts w:ascii="Times New Roman" w:eastAsia="Calibri" w:hAnsi="Times New Roman" w:cs="Times New Roman"/>
                <w:sz w:val="24"/>
                <w:szCs w:val="24"/>
                <w:lang w:eastAsia="tr-TR"/>
              </w:rPr>
            </w:pPr>
          </w:p>
        </w:tc>
        <w:tc>
          <w:tcPr>
            <w:tcW w:w="8006" w:type="dxa"/>
            <w:gridSpan w:val="15"/>
            <w:shd w:val="clear" w:color="auto" w:fill="auto"/>
            <w:vAlign w:val="center"/>
          </w:tcPr>
          <w:p w:rsidR="00657072" w:rsidRPr="00DE24B7" w:rsidRDefault="00657072"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“Fon”, Tasarruf Mevduatı Sigortası ve Finansal İstikrar Fonunu anlatır.</w:t>
            </w:r>
          </w:p>
        </w:tc>
      </w:tr>
      <w:tr w:rsidR="00657072" w:rsidRPr="00DE24B7" w:rsidTr="002C5D19">
        <w:trPr>
          <w:cantSplit/>
          <w:trHeight w:val="403"/>
        </w:trPr>
        <w:tc>
          <w:tcPr>
            <w:tcW w:w="1776" w:type="dxa"/>
            <w:shd w:val="clear" w:color="auto" w:fill="auto"/>
          </w:tcPr>
          <w:p w:rsidR="00657072" w:rsidRPr="00DE24B7" w:rsidRDefault="00657072" w:rsidP="00296737">
            <w:pPr>
              <w:shd w:val="clear" w:color="auto" w:fill="FFFFFF"/>
              <w:spacing w:after="0" w:line="240" w:lineRule="auto"/>
              <w:rPr>
                <w:rFonts w:ascii="Times New Roman" w:eastAsia="Calibri" w:hAnsi="Times New Roman" w:cs="Times New Roman"/>
                <w:sz w:val="24"/>
                <w:szCs w:val="24"/>
                <w:lang w:eastAsia="tr-TR"/>
              </w:rPr>
            </w:pPr>
          </w:p>
        </w:tc>
        <w:tc>
          <w:tcPr>
            <w:tcW w:w="8006" w:type="dxa"/>
            <w:gridSpan w:val="15"/>
            <w:shd w:val="clear" w:color="auto" w:fill="auto"/>
            <w:vAlign w:val="center"/>
          </w:tcPr>
          <w:p w:rsidR="00657072" w:rsidRPr="00DE24B7" w:rsidRDefault="00657072"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“Gayrimenkul </w:t>
            </w:r>
            <w:r w:rsidR="00B92C8E">
              <w:rPr>
                <w:rFonts w:ascii="Times New Roman" w:eastAsia="Calibri" w:hAnsi="Times New Roman" w:cs="Times New Roman"/>
                <w:sz w:val="24"/>
                <w:szCs w:val="24"/>
                <w:lang w:eastAsia="tr-TR"/>
              </w:rPr>
              <w:t>Değerleme Şirketleri”, b</w:t>
            </w:r>
            <w:r w:rsidRPr="00DE24B7">
              <w:rPr>
                <w:rFonts w:ascii="Times New Roman" w:eastAsia="Calibri" w:hAnsi="Times New Roman" w:cs="Times New Roman"/>
                <w:sz w:val="24"/>
                <w:szCs w:val="24"/>
                <w:lang w:eastAsia="tr-TR"/>
              </w:rPr>
              <w:t>ir gayrimenkulün, gayrimenkul projesinin veya bir gayrimenkule bağlı hak ve faydaların belli bir tarihteki muhtemel değerinin bağımsız ve tarafsız olarak, bu değeri etkileyen gayrimenkulün niteliği, piyasa ve çevre koşullarını analiz ederek</w:t>
            </w:r>
            <w:r w:rsidR="00B92C8E">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uluslararası alanda kabul görmüş değerleme standartları çerçevesinde yazılı olarak raporlayabilecek düzeyde bilgi ve tecrübe sahibi değerleme uzmanları vasıtasıyla takdir edilmesi konusunda faaliy</w:t>
            </w:r>
            <w:r w:rsidR="00B92C8E">
              <w:rPr>
                <w:rFonts w:ascii="Times New Roman" w:eastAsia="Calibri" w:hAnsi="Times New Roman" w:cs="Times New Roman"/>
                <w:sz w:val="24"/>
                <w:szCs w:val="24"/>
                <w:lang w:eastAsia="tr-TR"/>
              </w:rPr>
              <w:t>et gösteren hizmet şirketlerini</w:t>
            </w:r>
            <w:r w:rsidRPr="00DE24B7">
              <w:rPr>
                <w:rFonts w:ascii="Times New Roman" w:eastAsia="Calibri" w:hAnsi="Times New Roman" w:cs="Times New Roman"/>
                <w:sz w:val="24"/>
                <w:szCs w:val="24"/>
                <w:lang w:eastAsia="tr-TR"/>
              </w:rPr>
              <w:t xml:space="preserve"> anlatır.</w:t>
            </w:r>
          </w:p>
        </w:tc>
      </w:tr>
      <w:tr w:rsidR="00657072" w:rsidRPr="00DE24B7" w:rsidTr="002C5D19">
        <w:trPr>
          <w:cantSplit/>
          <w:trHeight w:val="403"/>
        </w:trPr>
        <w:tc>
          <w:tcPr>
            <w:tcW w:w="1776" w:type="dxa"/>
            <w:shd w:val="clear" w:color="auto" w:fill="auto"/>
          </w:tcPr>
          <w:p w:rsidR="00657072" w:rsidRPr="00DE24B7" w:rsidRDefault="00657072" w:rsidP="00296737">
            <w:pPr>
              <w:shd w:val="clear" w:color="auto" w:fill="FFFFFF"/>
              <w:spacing w:after="0" w:line="240" w:lineRule="auto"/>
              <w:rPr>
                <w:rFonts w:ascii="Times New Roman" w:eastAsia="Calibri" w:hAnsi="Times New Roman" w:cs="Times New Roman"/>
                <w:sz w:val="24"/>
                <w:szCs w:val="24"/>
                <w:lang w:eastAsia="tr-TR"/>
              </w:rPr>
            </w:pPr>
          </w:p>
        </w:tc>
        <w:tc>
          <w:tcPr>
            <w:tcW w:w="8006" w:type="dxa"/>
            <w:gridSpan w:val="15"/>
            <w:shd w:val="clear" w:color="auto" w:fill="auto"/>
            <w:vAlign w:val="center"/>
          </w:tcPr>
          <w:p w:rsidR="00657072" w:rsidRPr="00DE24B7" w:rsidRDefault="00C8623B"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“İçsel Sermaye”</w:t>
            </w:r>
            <w:r w:rsidR="00700C4F">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e</w:t>
            </w:r>
            <w:r w:rsidR="00657072" w:rsidRPr="00DE24B7">
              <w:rPr>
                <w:rFonts w:ascii="Times New Roman" w:eastAsia="Calibri" w:hAnsi="Times New Roman" w:cs="Times New Roman"/>
                <w:sz w:val="24"/>
                <w:szCs w:val="24"/>
                <w:lang w:eastAsia="tr-TR"/>
              </w:rPr>
              <w:t>sas, unsur ve oranları, uluslararası standartlar da dikkâte alınmak suretiyle Merkez</w:t>
            </w:r>
            <w:r w:rsidR="00B92C8E">
              <w:rPr>
                <w:rFonts w:ascii="Times New Roman" w:eastAsia="Calibri" w:hAnsi="Times New Roman" w:cs="Times New Roman"/>
                <w:sz w:val="24"/>
                <w:szCs w:val="24"/>
                <w:lang w:eastAsia="tr-TR"/>
              </w:rPr>
              <w:t xml:space="preserve"> Bankası tarafından belirlenen</w:t>
            </w:r>
            <w:r w:rsidR="00657072" w:rsidRPr="00DE24B7">
              <w:rPr>
                <w:rFonts w:ascii="Times New Roman" w:eastAsia="Calibri" w:hAnsi="Times New Roman" w:cs="Times New Roman"/>
                <w:sz w:val="24"/>
                <w:szCs w:val="24"/>
                <w:lang w:eastAsia="tr-TR"/>
              </w:rPr>
              <w:t>, bankaların maruz kaldıkları ve kalabilecekleri riskleri karşılayacak düzeyde içsel olarak hesapladıkları sermayeyi anlatır.</w:t>
            </w:r>
          </w:p>
        </w:tc>
      </w:tr>
      <w:tr w:rsidR="00657072" w:rsidRPr="00DE24B7" w:rsidTr="002C5D19">
        <w:trPr>
          <w:cantSplit/>
          <w:trHeight w:val="14"/>
        </w:trPr>
        <w:tc>
          <w:tcPr>
            <w:tcW w:w="1776" w:type="dxa"/>
            <w:shd w:val="clear" w:color="auto" w:fill="auto"/>
          </w:tcPr>
          <w:p w:rsidR="00657072" w:rsidRPr="00DE24B7" w:rsidRDefault="00657072" w:rsidP="00296737">
            <w:pPr>
              <w:shd w:val="clear" w:color="auto" w:fill="FFFFFF"/>
              <w:spacing w:after="0" w:line="240" w:lineRule="auto"/>
              <w:rPr>
                <w:rFonts w:ascii="Times New Roman" w:eastAsia="Calibri" w:hAnsi="Times New Roman" w:cs="Times New Roman"/>
                <w:sz w:val="24"/>
                <w:szCs w:val="24"/>
                <w:lang w:eastAsia="tr-TR"/>
              </w:rPr>
            </w:pPr>
          </w:p>
        </w:tc>
        <w:tc>
          <w:tcPr>
            <w:tcW w:w="8006" w:type="dxa"/>
            <w:gridSpan w:val="15"/>
            <w:shd w:val="clear" w:color="auto" w:fill="auto"/>
            <w:vAlign w:val="center"/>
          </w:tcPr>
          <w:p w:rsidR="00657072" w:rsidRPr="00DE24B7" w:rsidRDefault="00657072"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“H</w:t>
            </w:r>
            <w:r w:rsidR="00B92C8E">
              <w:rPr>
                <w:rFonts w:ascii="Times New Roman" w:eastAsia="Calibri" w:hAnsi="Times New Roman" w:cs="Times New Roman"/>
                <w:sz w:val="24"/>
                <w:szCs w:val="24"/>
                <w:lang w:eastAsia="tr-TR"/>
              </w:rPr>
              <w:t>âkim Hissedar”, b</w:t>
            </w:r>
            <w:r w:rsidRPr="00DE24B7">
              <w:rPr>
                <w:rFonts w:ascii="Times New Roman" w:eastAsia="Calibri" w:hAnsi="Times New Roman" w:cs="Times New Roman"/>
                <w:sz w:val="24"/>
                <w:szCs w:val="24"/>
                <w:lang w:eastAsia="tr-TR"/>
              </w:rPr>
              <w:t>ir tüzel kişiliği doğrudan veya dolaylı olarak tek başına veya birlikte kontrol eden kişiyi anlatır.</w:t>
            </w:r>
          </w:p>
        </w:tc>
      </w:tr>
      <w:tr w:rsidR="00657072" w:rsidRPr="00DE24B7" w:rsidTr="002C5D19">
        <w:trPr>
          <w:cantSplit/>
          <w:trHeight w:val="14"/>
        </w:trPr>
        <w:tc>
          <w:tcPr>
            <w:tcW w:w="1776" w:type="dxa"/>
            <w:shd w:val="clear" w:color="auto" w:fill="auto"/>
          </w:tcPr>
          <w:p w:rsidR="00657072" w:rsidRPr="00DE24B7" w:rsidRDefault="00657072" w:rsidP="00296737">
            <w:pPr>
              <w:shd w:val="clear" w:color="auto" w:fill="FFFFFF"/>
              <w:spacing w:after="0" w:line="240" w:lineRule="auto"/>
              <w:rPr>
                <w:rFonts w:ascii="Times New Roman" w:eastAsia="Calibri" w:hAnsi="Times New Roman" w:cs="Times New Roman"/>
                <w:sz w:val="24"/>
                <w:szCs w:val="24"/>
                <w:lang w:eastAsia="tr-TR"/>
              </w:rPr>
            </w:pPr>
          </w:p>
        </w:tc>
        <w:tc>
          <w:tcPr>
            <w:tcW w:w="8006" w:type="dxa"/>
            <w:gridSpan w:val="15"/>
            <w:shd w:val="clear" w:color="auto" w:fill="auto"/>
            <w:vAlign w:val="center"/>
          </w:tcPr>
          <w:p w:rsidR="00657072" w:rsidRPr="00DE24B7" w:rsidRDefault="001A3345" w:rsidP="001A3345">
            <w:pPr>
              <w:shd w:val="clear" w:color="auto" w:fill="FFFFFF"/>
              <w:spacing w:after="0"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“Kalkınma ve Yatırım Bankası”, bu Yasa uyarınca</w:t>
            </w:r>
            <w:r w:rsidR="00657072" w:rsidRPr="00DE24B7">
              <w:rPr>
                <w:rFonts w:ascii="Times New Roman" w:eastAsia="Calibri" w:hAnsi="Times New Roman" w:cs="Times New Roman"/>
                <w:sz w:val="24"/>
                <w:szCs w:val="24"/>
                <w:lang w:eastAsia="tr-TR"/>
              </w:rPr>
              <w:t xml:space="preserve"> mevduat veya katılım fonu kabul etme dışında, kredi kullandırmak esas olmak üzere</w:t>
            </w:r>
            <w:r>
              <w:rPr>
                <w:rFonts w:ascii="Times New Roman" w:eastAsia="Calibri" w:hAnsi="Times New Roman" w:cs="Times New Roman"/>
                <w:sz w:val="24"/>
                <w:szCs w:val="24"/>
                <w:lang w:eastAsia="tr-TR"/>
              </w:rPr>
              <w:t>,</w:t>
            </w:r>
            <w:r w:rsidR="00657072" w:rsidRPr="00DE24B7">
              <w:rPr>
                <w:rFonts w:ascii="Times New Roman" w:eastAsia="Calibri" w:hAnsi="Times New Roman" w:cs="Times New Roman"/>
                <w:sz w:val="24"/>
                <w:szCs w:val="24"/>
                <w:lang w:eastAsia="tr-TR"/>
              </w:rPr>
              <w:t xml:space="preserve"> faaliyet gösteren ve/veya özel yasalarla kendilerine verilen görevleri yerine getiren kuruluşları anlatır.</w:t>
            </w:r>
          </w:p>
        </w:tc>
      </w:tr>
      <w:tr w:rsidR="00657072" w:rsidRPr="00DE24B7" w:rsidTr="002C5D19">
        <w:trPr>
          <w:cantSplit/>
          <w:trHeight w:val="14"/>
        </w:trPr>
        <w:tc>
          <w:tcPr>
            <w:tcW w:w="1776" w:type="dxa"/>
            <w:shd w:val="clear" w:color="auto" w:fill="auto"/>
          </w:tcPr>
          <w:p w:rsidR="00657072" w:rsidRPr="00DE24B7" w:rsidRDefault="00657072" w:rsidP="00296737">
            <w:pPr>
              <w:shd w:val="clear" w:color="auto" w:fill="FFFFFF"/>
              <w:spacing w:after="0" w:line="240" w:lineRule="auto"/>
              <w:rPr>
                <w:rFonts w:ascii="Times New Roman" w:eastAsia="Calibri" w:hAnsi="Times New Roman" w:cs="Times New Roman"/>
                <w:sz w:val="24"/>
                <w:szCs w:val="24"/>
                <w:lang w:eastAsia="tr-TR"/>
              </w:rPr>
            </w:pPr>
          </w:p>
        </w:tc>
        <w:tc>
          <w:tcPr>
            <w:tcW w:w="8006" w:type="dxa"/>
            <w:gridSpan w:val="15"/>
            <w:shd w:val="clear" w:color="auto" w:fill="auto"/>
            <w:vAlign w:val="center"/>
          </w:tcPr>
          <w:p w:rsidR="00657072" w:rsidRPr="00DE24B7" w:rsidRDefault="001A3345" w:rsidP="001A3345">
            <w:pPr>
              <w:shd w:val="clear" w:color="auto" w:fill="FFFFFF"/>
              <w:spacing w:after="0"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“Katılım Bankası”, bu Yasa uyarınca</w:t>
            </w:r>
            <w:r w:rsidR="00657072" w:rsidRPr="00DE24B7">
              <w:rPr>
                <w:rFonts w:ascii="Times New Roman" w:eastAsia="Calibri" w:hAnsi="Times New Roman" w:cs="Times New Roman"/>
                <w:sz w:val="24"/>
                <w:szCs w:val="24"/>
                <w:lang w:eastAsia="tr-TR"/>
              </w:rPr>
              <w:t xml:space="preserve"> kendi nam ve hesabına katılım fonu kabul etmek ve kredi kullandırmak esas olmak üzere faaliyet gösteren kuruluşları anlatır.</w:t>
            </w:r>
          </w:p>
        </w:tc>
      </w:tr>
      <w:tr w:rsidR="00657072" w:rsidRPr="00DE24B7" w:rsidTr="002C5D19">
        <w:trPr>
          <w:cantSplit/>
          <w:trHeight w:val="14"/>
        </w:trPr>
        <w:tc>
          <w:tcPr>
            <w:tcW w:w="1776" w:type="dxa"/>
            <w:shd w:val="clear" w:color="auto" w:fill="auto"/>
          </w:tcPr>
          <w:p w:rsidR="00657072" w:rsidRPr="00DE24B7" w:rsidRDefault="00657072" w:rsidP="00296737">
            <w:pPr>
              <w:shd w:val="clear" w:color="auto" w:fill="FFFFFF"/>
              <w:spacing w:after="0" w:line="240" w:lineRule="auto"/>
              <w:rPr>
                <w:rFonts w:ascii="Times New Roman" w:eastAsia="Calibri" w:hAnsi="Times New Roman" w:cs="Times New Roman"/>
                <w:sz w:val="24"/>
                <w:szCs w:val="24"/>
                <w:lang w:eastAsia="tr-TR"/>
              </w:rPr>
            </w:pPr>
          </w:p>
        </w:tc>
        <w:tc>
          <w:tcPr>
            <w:tcW w:w="8006" w:type="dxa"/>
            <w:gridSpan w:val="15"/>
            <w:shd w:val="clear" w:color="auto" w:fill="auto"/>
            <w:vAlign w:val="center"/>
          </w:tcPr>
          <w:p w:rsidR="00657072" w:rsidRPr="00DE24B7" w:rsidRDefault="001A3345" w:rsidP="00296737">
            <w:pPr>
              <w:shd w:val="clear" w:color="auto" w:fill="FFFFFF"/>
              <w:spacing w:after="0"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“Katılım Fonu”, h</w:t>
            </w:r>
            <w:r w:rsidR="00657072" w:rsidRPr="00DE24B7">
              <w:rPr>
                <w:rFonts w:ascii="Times New Roman" w:eastAsia="Calibri" w:hAnsi="Times New Roman" w:cs="Times New Roman"/>
                <w:sz w:val="24"/>
                <w:szCs w:val="24"/>
                <w:lang w:eastAsia="tr-TR"/>
              </w:rPr>
              <w:t>erhangi bir getiri olmadan veya kâr-zarar ortaklığı esasına göre önceden belirlenmiş bir getiri veya anaparanın aynen geri ödenmesi garantisi olmaksızın, istendiğinde veya belli bir vadede geri ödenmek üzere kabul edilen ve menkul kıymete konu olmayan parasal kıymetleri anlatır.</w:t>
            </w:r>
          </w:p>
        </w:tc>
      </w:tr>
      <w:tr w:rsidR="00657072" w:rsidRPr="00DE24B7" w:rsidTr="002C5D19">
        <w:trPr>
          <w:cantSplit/>
          <w:trHeight w:val="14"/>
        </w:trPr>
        <w:tc>
          <w:tcPr>
            <w:tcW w:w="1776" w:type="dxa"/>
            <w:shd w:val="clear" w:color="auto" w:fill="auto"/>
          </w:tcPr>
          <w:p w:rsidR="00657072" w:rsidRPr="00DE24B7" w:rsidRDefault="00657072" w:rsidP="00296737">
            <w:pPr>
              <w:shd w:val="clear" w:color="auto" w:fill="FFFFFF"/>
              <w:spacing w:after="0" w:line="240" w:lineRule="auto"/>
              <w:rPr>
                <w:rFonts w:ascii="Times New Roman" w:eastAsia="Calibri" w:hAnsi="Times New Roman" w:cs="Times New Roman"/>
                <w:sz w:val="24"/>
                <w:szCs w:val="24"/>
                <w:lang w:eastAsia="tr-TR"/>
              </w:rPr>
            </w:pPr>
          </w:p>
        </w:tc>
        <w:tc>
          <w:tcPr>
            <w:tcW w:w="8006" w:type="dxa"/>
            <w:gridSpan w:val="15"/>
            <w:shd w:val="clear" w:color="auto" w:fill="auto"/>
          </w:tcPr>
          <w:p w:rsidR="00657072" w:rsidRPr="00DE24B7" w:rsidRDefault="001A3345" w:rsidP="00296737">
            <w:pPr>
              <w:shd w:val="clear" w:color="auto" w:fill="FFFFFF"/>
              <w:spacing w:after="0"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“Kişi”, g</w:t>
            </w:r>
            <w:r w:rsidR="00657072" w:rsidRPr="00DE24B7">
              <w:rPr>
                <w:rFonts w:ascii="Times New Roman" w:eastAsia="Calibri" w:hAnsi="Times New Roman" w:cs="Times New Roman"/>
                <w:sz w:val="24"/>
                <w:szCs w:val="24"/>
                <w:lang w:eastAsia="tr-TR"/>
              </w:rPr>
              <w:t>erçek veya tüzel kişileri anlatır.</w:t>
            </w:r>
          </w:p>
        </w:tc>
      </w:tr>
      <w:tr w:rsidR="00657072" w:rsidRPr="00DE24B7" w:rsidTr="002C5D19">
        <w:trPr>
          <w:cantSplit/>
          <w:trHeight w:val="14"/>
        </w:trPr>
        <w:tc>
          <w:tcPr>
            <w:tcW w:w="1776" w:type="dxa"/>
            <w:shd w:val="clear" w:color="auto" w:fill="auto"/>
          </w:tcPr>
          <w:p w:rsidR="00657072" w:rsidRPr="00DE24B7" w:rsidRDefault="00657072" w:rsidP="00296737">
            <w:pPr>
              <w:shd w:val="clear" w:color="auto" w:fill="FFFFFF"/>
              <w:spacing w:after="0" w:line="240" w:lineRule="auto"/>
              <w:rPr>
                <w:rFonts w:ascii="Times New Roman" w:eastAsia="Calibri" w:hAnsi="Times New Roman" w:cs="Times New Roman"/>
                <w:sz w:val="24"/>
                <w:szCs w:val="24"/>
                <w:lang w:eastAsia="tr-TR"/>
              </w:rPr>
            </w:pPr>
          </w:p>
        </w:tc>
        <w:tc>
          <w:tcPr>
            <w:tcW w:w="8006" w:type="dxa"/>
            <w:gridSpan w:val="15"/>
            <w:shd w:val="clear" w:color="auto" w:fill="auto"/>
          </w:tcPr>
          <w:p w:rsidR="00657072" w:rsidRPr="00DE24B7" w:rsidRDefault="00657072"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“Konso</w:t>
            </w:r>
            <w:r w:rsidR="001A3345">
              <w:rPr>
                <w:rFonts w:ascii="Times New Roman" w:eastAsia="Calibri" w:hAnsi="Times New Roman" w:cs="Times New Roman"/>
                <w:sz w:val="24"/>
                <w:szCs w:val="24"/>
                <w:lang w:eastAsia="tr-TR"/>
              </w:rPr>
              <w:t>lide Denetime Tabi Şirketler”, u</w:t>
            </w:r>
            <w:r w:rsidRPr="00DE24B7">
              <w:rPr>
                <w:rFonts w:ascii="Times New Roman" w:eastAsia="Calibri" w:hAnsi="Times New Roman" w:cs="Times New Roman"/>
                <w:sz w:val="24"/>
                <w:szCs w:val="24"/>
                <w:lang w:eastAsia="tr-TR"/>
              </w:rPr>
              <w:t>luslararası standartlar da dikkâte alınmak suretiyle Merkez</w:t>
            </w:r>
            <w:r w:rsidR="001A3345">
              <w:rPr>
                <w:rFonts w:ascii="Times New Roman" w:eastAsia="Calibri" w:hAnsi="Times New Roman" w:cs="Times New Roman"/>
                <w:sz w:val="24"/>
                <w:szCs w:val="24"/>
                <w:lang w:eastAsia="tr-TR"/>
              </w:rPr>
              <w:t xml:space="preserve"> Bankası tarafından belirlenen</w:t>
            </w:r>
            <w:r w:rsidRPr="00DE24B7">
              <w:rPr>
                <w:rFonts w:ascii="Times New Roman" w:eastAsia="Calibri" w:hAnsi="Times New Roman" w:cs="Times New Roman"/>
                <w:sz w:val="24"/>
                <w:szCs w:val="24"/>
                <w:lang w:eastAsia="tr-TR"/>
              </w:rPr>
              <w:t xml:space="preserve"> banka ile konsolide esasta denetime tabi olacak banka grubundaki şirketleri anlatır.</w:t>
            </w:r>
          </w:p>
        </w:tc>
      </w:tr>
      <w:tr w:rsidR="00657072" w:rsidRPr="00DE24B7" w:rsidTr="002C5D19">
        <w:trPr>
          <w:cantSplit/>
          <w:trHeight w:val="14"/>
        </w:trPr>
        <w:tc>
          <w:tcPr>
            <w:tcW w:w="1776" w:type="dxa"/>
            <w:shd w:val="clear" w:color="auto" w:fill="auto"/>
          </w:tcPr>
          <w:p w:rsidR="00657072" w:rsidRPr="00DE24B7" w:rsidRDefault="00657072" w:rsidP="00296737">
            <w:pPr>
              <w:shd w:val="clear" w:color="auto" w:fill="FFFFFF"/>
              <w:spacing w:after="0" w:line="240" w:lineRule="auto"/>
              <w:rPr>
                <w:rFonts w:ascii="Times New Roman" w:eastAsia="Calibri" w:hAnsi="Times New Roman" w:cs="Times New Roman"/>
                <w:sz w:val="24"/>
                <w:szCs w:val="24"/>
                <w:lang w:eastAsia="tr-TR"/>
              </w:rPr>
            </w:pPr>
          </w:p>
        </w:tc>
        <w:tc>
          <w:tcPr>
            <w:tcW w:w="8006" w:type="dxa"/>
            <w:gridSpan w:val="15"/>
            <w:shd w:val="clear" w:color="auto" w:fill="auto"/>
          </w:tcPr>
          <w:p w:rsidR="00657072" w:rsidRPr="00DE24B7" w:rsidRDefault="001A3345" w:rsidP="005C5503">
            <w:pPr>
              <w:shd w:val="clear" w:color="auto" w:fill="FFFFFF"/>
              <w:spacing w:after="0"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“Konsolide Özkaynak,” e</w:t>
            </w:r>
            <w:r w:rsidR="00657072" w:rsidRPr="00DE24B7">
              <w:rPr>
                <w:rFonts w:ascii="Times New Roman" w:eastAsia="Calibri" w:hAnsi="Times New Roman" w:cs="Times New Roman"/>
                <w:sz w:val="24"/>
                <w:szCs w:val="24"/>
                <w:lang w:eastAsia="tr-TR"/>
              </w:rPr>
              <w:t xml:space="preserve">sas, unsur ve oranları, uluslararası standartlar da dikkâte alınmak suretiyle Merkez Bankası tarafından </w:t>
            </w:r>
            <w:r w:rsidR="005C5503">
              <w:rPr>
                <w:rFonts w:ascii="Times New Roman" w:eastAsia="Calibri" w:hAnsi="Times New Roman" w:cs="Times New Roman"/>
                <w:sz w:val="24"/>
                <w:szCs w:val="24"/>
                <w:lang w:eastAsia="tr-TR"/>
              </w:rPr>
              <w:t>belirlenen</w:t>
            </w:r>
            <w:r w:rsidR="00657072" w:rsidRPr="00DE24B7">
              <w:rPr>
                <w:rFonts w:ascii="Times New Roman" w:eastAsia="Calibri" w:hAnsi="Times New Roman" w:cs="Times New Roman"/>
                <w:sz w:val="24"/>
                <w:szCs w:val="24"/>
                <w:lang w:eastAsia="tr-TR"/>
              </w:rPr>
              <w:t>, konsolide esasta çekirdek sermaye, ilave ana sermaye ve katkı sermaye toplamı ile bu toplamdan sermayeden indirilecek değerlerin düşülmesi sonucu bulunacak tutarı anlatır.</w:t>
            </w:r>
          </w:p>
        </w:tc>
      </w:tr>
      <w:tr w:rsidR="00657072" w:rsidRPr="00DE24B7" w:rsidTr="002C5D19">
        <w:trPr>
          <w:cantSplit/>
          <w:trHeight w:val="14"/>
        </w:trPr>
        <w:tc>
          <w:tcPr>
            <w:tcW w:w="1776" w:type="dxa"/>
            <w:shd w:val="clear" w:color="auto" w:fill="auto"/>
          </w:tcPr>
          <w:p w:rsidR="00657072" w:rsidRPr="00DE24B7" w:rsidRDefault="00657072" w:rsidP="00296737">
            <w:pPr>
              <w:shd w:val="clear" w:color="auto" w:fill="FFFFFF"/>
              <w:spacing w:after="0" w:line="240" w:lineRule="auto"/>
              <w:rPr>
                <w:rFonts w:ascii="Times New Roman" w:eastAsia="Calibri" w:hAnsi="Times New Roman" w:cs="Times New Roman"/>
                <w:sz w:val="24"/>
                <w:szCs w:val="24"/>
                <w:lang w:eastAsia="tr-TR"/>
              </w:rPr>
            </w:pPr>
          </w:p>
        </w:tc>
        <w:tc>
          <w:tcPr>
            <w:tcW w:w="8006" w:type="dxa"/>
            <w:gridSpan w:val="15"/>
            <w:shd w:val="clear" w:color="auto" w:fill="auto"/>
            <w:vAlign w:val="center"/>
          </w:tcPr>
          <w:p w:rsidR="00657072" w:rsidRPr="00DE24B7" w:rsidRDefault="001A3345" w:rsidP="00296737">
            <w:pPr>
              <w:shd w:val="clear" w:color="auto" w:fill="FFFFFF"/>
              <w:spacing w:after="0"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“Kontrol”, b</w:t>
            </w:r>
            <w:r w:rsidR="00657072" w:rsidRPr="00DE24B7">
              <w:rPr>
                <w:rFonts w:ascii="Times New Roman" w:eastAsia="Calibri" w:hAnsi="Times New Roman" w:cs="Times New Roman"/>
                <w:sz w:val="24"/>
                <w:szCs w:val="24"/>
                <w:lang w:eastAsia="tr-TR"/>
              </w:rPr>
              <w:t>ir tüzel kişiliğin sermayesinin veya oy haklarının doğrudan veya dolaylı olarak yarıdan fazlasına veya yönetiminde çoğunluğu sağlayacak etkiye sahip olma durumunu anlatır.</w:t>
            </w:r>
          </w:p>
        </w:tc>
      </w:tr>
      <w:tr w:rsidR="00657072" w:rsidRPr="00DE24B7" w:rsidTr="002C5D19">
        <w:trPr>
          <w:cantSplit/>
          <w:trHeight w:val="14"/>
        </w:trPr>
        <w:tc>
          <w:tcPr>
            <w:tcW w:w="1776" w:type="dxa"/>
            <w:shd w:val="clear" w:color="auto" w:fill="auto"/>
          </w:tcPr>
          <w:p w:rsidR="00657072" w:rsidRPr="00DE24B7" w:rsidRDefault="00657072" w:rsidP="00296737">
            <w:pPr>
              <w:shd w:val="clear" w:color="auto" w:fill="FFFFFF"/>
              <w:spacing w:after="0" w:line="240" w:lineRule="auto"/>
              <w:rPr>
                <w:rFonts w:ascii="Times New Roman" w:eastAsia="Calibri" w:hAnsi="Times New Roman" w:cs="Times New Roman"/>
                <w:sz w:val="24"/>
                <w:szCs w:val="24"/>
                <w:lang w:eastAsia="tr-TR"/>
              </w:rPr>
            </w:pPr>
          </w:p>
        </w:tc>
        <w:tc>
          <w:tcPr>
            <w:tcW w:w="8006" w:type="dxa"/>
            <w:gridSpan w:val="15"/>
            <w:shd w:val="clear" w:color="auto" w:fill="auto"/>
          </w:tcPr>
          <w:p w:rsidR="00657072" w:rsidRPr="00DE24B7" w:rsidRDefault="00657072" w:rsidP="00296737">
            <w:pPr>
              <w:shd w:val="clear" w:color="auto" w:fill="FFFFFF"/>
              <w:overflowPunct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“Merkez Bankası”, Kuzey Kıbrıs Türk Cumhuriyeti Merkez Bankasını anlatır.</w:t>
            </w:r>
          </w:p>
        </w:tc>
      </w:tr>
      <w:tr w:rsidR="006B4885" w:rsidRPr="00DE24B7" w:rsidTr="002C5D19">
        <w:trPr>
          <w:cantSplit/>
          <w:trHeight w:val="14"/>
        </w:trPr>
        <w:tc>
          <w:tcPr>
            <w:tcW w:w="1776" w:type="dxa"/>
            <w:shd w:val="clear" w:color="auto" w:fill="auto"/>
          </w:tcPr>
          <w:p w:rsidR="006B4885" w:rsidRPr="00DE24B7" w:rsidRDefault="006B4885" w:rsidP="00296737">
            <w:pPr>
              <w:shd w:val="clear" w:color="auto" w:fill="FFFFFF"/>
              <w:spacing w:after="0" w:line="240" w:lineRule="auto"/>
              <w:rPr>
                <w:rFonts w:ascii="Times New Roman" w:eastAsia="Calibri" w:hAnsi="Times New Roman" w:cs="Times New Roman"/>
                <w:sz w:val="24"/>
                <w:szCs w:val="24"/>
                <w:lang w:eastAsia="tr-TR"/>
              </w:rPr>
            </w:pPr>
          </w:p>
        </w:tc>
        <w:tc>
          <w:tcPr>
            <w:tcW w:w="8006" w:type="dxa"/>
            <w:gridSpan w:val="15"/>
            <w:shd w:val="clear" w:color="auto" w:fill="auto"/>
          </w:tcPr>
          <w:p w:rsidR="006B4885" w:rsidRPr="00DE24B7" w:rsidRDefault="006B4885" w:rsidP="00296737">
            <w:pPr>
              <w:shd w:val="clear" w:color="auto" w:fill="FFFFFF"/>
              <w:overflowPunct w:val="0"/>
              <w:adjustRightInd w:val="0"/>
              <w:spacing w:after="0"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“Mevduat”, h</w:t>
            </w:r>
            <w:r w:rsidRPr="00DE24B7">
              <w:rPr>
                <w:rFonts w:ascii="Times New Roman" w:eastAsia="Calibri" w:hAnsi="Times New Roman" w:cs="Times New Roman"/>
                <w:sz w:val="24"/>
                <w:szCs w:val="24"/>
                <w:lang w:eastAsia="tr-TR"/>
              </w:rPr>
              <w:t>erhangi bir getiri olmadan veya önceden belirlenmiş bir getiri karşılığında, istendiğinde veya belli bir vadede geri ödenmek üzere kabul edilen ve menkul kıymete konu olmayan parasal kıymetleri anlatır.</w:t>
            </w:r>
          </w:p>
        </w:tc>
      </w:tr>
      <w:tr w:rsidR="00657072" w:rsidRPr="00DE24B7" w:rsidTr="002C5D19">
        <w:trPr>
          <w:cantSplit/>
          <w:trHeight w:val="14"/>
        </w:trPr>
        <w:tc>
          <w:tcPr>
            <w:tcW w:w="1776" w:type="dxa"/>
            <w:shd w:val="clear" w:color="auto" w:fill="auto"/>
          </w:tcPr>
          <w:p w:rsidR="00657072" w:rsidRPr="00DE24B7" w:rsidRDefault="00657072" w:rsidP="00296737">
            <w:pPr>
              <w:shd w:val="clear" w:color="auto" w:fill="FFFFFF"/>
              <w:spacing w:after="0" w:line="240" w:lineRule="auto"/>
              <w:rPr>
                <w:rFonts w:ascii="Times New Roman" w:eastAsia="Calibri" w:hAnsi="Times New Roman" w:cs="Times New Roman"/>
                <w:sz w:val="24"/>
                <w:szCs w:val="24"/>
                <w:lang w:eastAsia="tr-TR"/>
              </w:rPr>
            </w:pPr>
          </w:p>
        </w:tc>
        <w:tc>
          <w:tcPr>
            <w:tcW w:w="8006" w:type="dxa"/>
            <w:gridSpan w:val="15"/>
            <w:shd w:val="clear" w:color="auto" w:fill="auto"/>
            <w:vAlign w:val="center"/>
          </w:tcPr>
          <w:p w:rsidR="00657072" w:rsidRPr="00DE24B7" w:rsidRDefault="006B4885" w:rsidP="006B4885">
            <w:pPr>
              <w:shd w:val="clear" w:color="auto" w:fill="FFFFFF"/>
              <w:spacing w:after="0"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“Mevduat Bankası”, bu Yasa uyarınca</w:t>
            </w:r>
            <w:r w:rsidR="00657072" w:rsidRPr="00DE24B7">
              <w:rPr>
                <w:rFonts w:ascii="Times New Roman" w:eastAsia="Calibri" w:hAnsi="Times New Roman" w:cs="Times New Roman"/>
                <w:sz w:val="24"/>
                <w:szCs w:val="24"/>
                <w:lang w:eastAsia="tr-TR"/>
              </w:rPr>
              <w:t xml:space="preserve"> kendi nam ve hesabına mevduat kabul etmek ve kredi kullandırmak esas olmak üzere faaliyet gösteren kuruluşları anlatır.</w:t>
            </w:r>
          </w:p>
        </w:tc>
      </w:tr>
      <w:tr w:rsidR="00657072" w:rsidRPr="00DE24B7" w:rsidTr="002C5D19">
        <w:trPr>
          <w:cantSplit/>
          <w:trHeight w:val="14"/>
        </w:trPr>
        <w:tc>
          <w:tcPr>
            <w:tcW w:w="1776" w:type="dxa"/>
            <w:shd w:val="clear" w:color="auto" w:fill="auto"/>
          </w:tcPr>
          <w:p w:rsidR="00657072" w:rsidRPr="00DE24B7" w:rsidRDefault="00657072" w:rsidP="00296737">
            <w:pPr>
              <w:shd w:val="clear" w:color="auto" w:fill="FFFFFF"/>
              <w:spacing w:after="0" w:line="240" w:lineRule="auto"/>
              <w:rPr>
                <w:rFonts w:ascii="Times New Roman" w:eastAsia="Calibri" w:hAnsi="Times New Roman" w:cs="Times New Roman"/>
                <w:sz w:val="24"/>
                <w:szCs w:val="24"/>
                <w:lang w:eastAsia="tr-TR"/>
              </w:rPr>
            </w:pPr>
          </w:p>
        </w:tc>
        <w:tc>
          <w:tcPr>
            <w:tcW w:w="8006" w:type="dxa"/>
            <w:gridSpan w:val="15"/>
            <w:shd w:val="clear" w:color="auto" w:fill="auto"/>
            <w:vAlign w:val="center"/>
          </w:tcPr>
          <w:p w:rsidR="00657072" w:rsidRPr="00DE24B7" w:rsidRDefault="00657072"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“Niteli</w:t>
            </w:r>
            <w:r w:rsidR="009440A7">
              <w:rPr>
                <w:rFonts w:ascii="Times New Roman" w:eastAsia="Calibri" w:hAnsi="Times New Roman" w:cs="Times New Roman"/>
                <w:sz w:val="24"/>
                <w:szCs w:val="24"/>
                <w:lang w:eastAsia="tr-TR"/>
              </w:rPr>
              <w:t>kli Pay Sahibi”, b</w:t>
            </w:r>
            <w:r w:rsidRPr="00DE24B7">
              <w:rPr>
                <w:rFonts w:ascii="Times New Roman" w:eastAsia="Calibri" w:hAnsi="Times New Roman" w:cs="Times New Roman"/>
                <w:sz w:val="24"/>
                <w:szCs w:val="24"/>
                <w:lang w:eastAsia="tr-TR"/>
              </w:rPr>
              <w:t>ir tüzel kişiliğin, sermayesinin veya oy haklarının doğrudan veya dolaylı olarak yüzde on veya daha fazlasına veya bu oranın altında olsa dahi yönetim kurullarına üye belirleme imtiyazı veren payları veya yönetiminde önemli derecede etkiye sahip olma durumunu anlatır.</w:t>
            </w:r>
          </w:p>
        </w:tc>
      </w:tr>
      <w:tr w:rsidR="00657072" w:rsidRPr="00DE24B7" w:rsidTr="002C5D19">
        <w:trPr>
          <w:cantSplit/>
          <w:trHeight w:val="14"/>
        </w:trPr>
        <w:tc>
          <w:tcPr>
            <w:tcW w:w="1776" w:type="dxa"/>
            <w:shd w:val="clear" w:color="auto" w:fill="auto"/>
          </w:tcPr>
          <w:p w:rsidR="00657072" w:rsidRPr="00DE24B7" w:rsidRDefault="00657072" w:rsidP="00296737">
            <w:pPr>
              <w:shd w:val="clear" w:color="auto" w:fill="FFFFFF"/>
              <w:spacing w:after="0" w:line="240" w:lineRule="auto"/>
              <w:rPr>
                <w:rFonts w:ascii="Times New Roman" w:eastAsia="Calibri" w:hAnsi="Times New Roman" w:cs="Times New Roman"/>
                <w:sz w:val="24"/>
                <w:szCs w:val="24"/>
                <w:lang w:eastAsia="tr-TR"/>
              </w:rPr>
            </w:pPr>
          </w:p>
        </w:tc>
        <w:tc>
          <w:tcPr>
            <w:tcW w:w="8006" w:type="dxa"/>
            <w:gridSpan w:val="15"/>
            <w:shd w:val="clear" w:color="auto" w:fill="auto"/>
            <w:vAlign w:val="center"/>
          </w:tcPr>
          <w:p w:rsidR="00657072" w:rsidRPr="00DE24B7" w:rsidRDefault="007017F0" w:rsidP="005C5503">
            <w:pPr>
              <w:shd w:val="clear" w:color="auto" w:fill="FFFFFF"/>
              <w:spacing w:after="0"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“Özkaynak”, e</w:t>
            </w:r>
            <w:r w:rsidR="00657072" w:rsidRPr="00DE24B7">
              <w:rPr>
                <w:rFonts w:ascii="Times New Roman" w:eastAsia="Calibri" w:hAnsi="Times New Roman" w:cs="Times New Roman"/>
                <w:sz w:val="24"/>
                <w:szCs w:val="24"/>
                <w:lang w:eastAsia="tr-TR"/>
              </w:rPr>
              <w:t xml:space="preserve">sas, unsur ve oranları, uluslararası standartlar da dikkâte alınmak suretiyle Merkez Bankası tarafından </w:t>
            </w:r>
            <w:r w:rsidR="005C5503">
              <w:rPr>
                <w:rFonts w:ascii="Times New Roman" w:eastAsia="Calibri" w:hAnsi="Times New Roman" w:cs="Times New Roman"/>
                <w:sz w:val="24"/>
                <w:szCs w:val="24"/>
                <w:lang w:eastAsia="tr-TR"/>
              </w:rPr>
              <w:t>belirlenen</w:t>
            </w:r>
            <w:r w:rsidR="00657072" w:rsidRPr="00DE24B7">
              <w:rPr>
                <w:rFonts w:ascii="Times New Roman" w:eastAsia="Calibri" w:hAnsi="Times New Roman" w:cs="Times New Roman"/>
                <w:sz w:val="24"/>
                <w:szCs w:val="24"/>
                <w:lang w:eastAsia="tr-TR"/>
              </w:rPr>
              <w:t>, çekirdek sermaye, ilave ana sermaye ve katkı sermaye toplamı ile bu toplamdan sermayeden indirilecek değerlerin düşülmesi sonucu bulunacak tutarı anlatır.</w:t>
            </w:r>
          </w:p>
        </w:tc>
      </w:tr>
      <w:tr w:rsidR="00657072" w:rsidRPr="00DE24B7" w:rsidTr="002C5D19">
        <w:trPr>
          <w:cantSplit/>
          <w:trHeight w:val="14"/>
        </w:trPr>
        <w:tc>
          <w:tcPr>
            <w:tcW w:w="1776" w:type="dxa"/>
            <w:shd w:val="clear" w:color="auto" w:fill="auto"/>
          </w:tcPr>
          <w:p w:rsidR="00657072" w:rsidRPr="00DE24B7" w:rsidRDefault="00657072" w:rsidP="00296737">
            <w:pPr>
              <w:shd w:val="clear" w:color="auto" w:fill="FFFFFF"/>
              <w:spacing w:after="0" w:line="240" w:lineRule="auto"/>
              <w:rPr>
                <w:rFonts w:ascii="Times New Roman" w:eastAsia="Calibri" w:hAnsi="Times New Roman" w:cs="Times New Roman"/>
                <w:sz w:val="24"/>
                <w:szCs w:val="24"/>
                <w:lang w:eastAsia="tr-TR"/>
              </w:rPr>
            </w:pPr>
          </w:p>
        </w:tc>
        <w:tc>
          <w:tcPr>
            <w:tcW w:w="8006" w:type="dxa"/>
            <w:gridSpan w:val="15"/>
            <w:shd w:val="clear" w:color="auto" w:fill="auto"/>
            <w:vAlign w:val="center"/>
          </w:tcPr>
          <w:p w:rsidR="00657072" w:rsidRPr="00DE24B7" w:rsidRDefault="008D25EF" w:rsidP="00296737">
            <w:pPr>
              <w:shd w:val="clear" w:color="auto" w:fill="FFFFFF"/>
              <w:spacing w:after="0"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“Sermaye Koruma Tamponu”, e</w:t>
            </w:r>
            <w:r w:rsidR="00657072" w:rsidRPr="00DE24B7">
              <w:rPr>
                <w:rFonts w:ascii="Times New Roman" w:eastAsia="Calibri" w:hAnsi="Times New Roman" w:cs="Times New Roman"/>
                <w:sz w:val="24"/>
                <w:szCs w:val="24"/>
                <w:lang w:eastAsia="tr-TR"/>
              </w:rPr>
              <w:t>konomik ve mali göstergelerin bozulması durumunda karşılaşılabilecek kayıplar nedeniyle özkaynakların sermaye yeterliliğine ilişkin düzenlemelere göre yetersiz kalmasının önüne geçilmesi amacıyla ba</w:t>
            </w:r>
            <w:r w:rsidR="00700C4F">
              <w:rPr>
                <w:rFonts w:ascii="Times New Roman" w:eastAsia="Calibri" w:hAnsi="Times New Roman" w:cs="Times New Roman"/>
                <w:sz w:val="24"/>
                <w:szCs w:val="24"/>
                <w:lang w:eastAsia="tr-TR"/>
              </w:rPr>
              <w:t>nkalarca bulundurulması gereken</w:t>
            </w:r>
            <w:r w:rsidR="00657072" w:rsidRPr="00DE24B7">
              <w:rPr>
                <w:rFonts w:ascii="Times New Roman" w:eastAsia="Calibri" w:hAnsi="Times New Roman" w:cs="Times New Roman"/>
                <w:sz w:val="24"/>
                <w:szCs w:val="24"/>
                <w:lang w:eastAsia="tr-TR"/>
              </w:rPr>
              <w:t xml:space="preserve"> ilave çekirdek sermaye tutarını anlatır.</w:t>
            </w:r>
          </w:p>
        </w:tc>
      </w:tr>
      <w:tr w:rsidR="00657072" w:rsidRPr="00DE24B7" w:rsidTr="002C5D19">
        <w:trPr>
          <w:cantSplit/>
          <w:trHeight w:val="14"/>
        </w:trPr>
        <w:tc>
          <w:tcPr>
            <w:tcW w:w="1776" w:type="dxa"/>
            <w:shd w:val="clear" w:color="auto" w:fill="auto"/>
          </w:tcPr>
          <w:p w:rsidR="00657072" w:rsidRPr="00DE24B7" w:rsidRDefault="00657072" w:rsidP="00296737">
            <w:pPr>
              <w:shd w:val="clear" w:color="auto" w:fill="FFFFFF"/>
              <w:spacing w:after="0" w:line="240" w:lineRule="auto"/>
              <w:rPr>
                <w:rFonts w:ascii="Times New Roman" w:eastAsia="Calibri" w:hAnsi="Times New Roman" w:cs="Times New Roman"/>
                <w:sz w:val="24"/>
                <w:szCs w:val="24"/>
                <w:lang w:eastAsia="tr-TR"/>
              </w:rPr>
            </w:pPr>
          </w:p>
        </w:tc>
        <w:tc>
          <w:tcPr>
            <w:tcW w:w="8006" w:type="dxa"/>
            <w:gridSpan w:val="15"/>
            <w:shd w:val="clear" w:color="auto" w:fill="auto"/>
            <w:vAlign w:val="center"/>
          </w:tcPr>
          <w:p w:rsidR="00657072" w:rsidRPr="00DE24B7" w:rsidRDefault="008D25EF" w:rsidP="00296737">
            <w:pPr>
              <w:shd w:val="clear" w:color="auto" w:fill="FFFFFF"/>
              <w:spacing w:after="0"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“Sistemik Risk”, f</w:t>
            </w:r>
            <w:r w:rsidR="00657072" w:rsidRPr="00DE24B7">
              <w:rPr>
                <w:rFonts w:ascii="Times New Roman" w:eastAsia="Calibri" w:hAnsi="Times New Roman" w:cs="Times New Roman"/>
                <w:sz w:val="24"/>
                <w:szCs w:val="24"/>
                <w:lang w:eastAsia="tr-TR"/>
              </w:rPr>
              <w:t>inansal sistemin tamamında ya da bir kısmında bozulmalardan kaynaklanan ve reel ekonomi için ciddi negatif sonuç potansiyeline sahip olan finansal hizmetlerdeki bozulma riskini anlatır.</w:t>
            </w:r>
          </w:p>
        </w:tc>
      </w:tr>
      <w:tr w:rsidR="008D25EF" w:rsidRPr="00DE24B7" w:rsidTr="002C5D19">
        <w:trPr>
          <w:cantSplit/>
          <w:trHeight w:val="14"/>
        </w:trPr>
        <w:tc>
          <w:tcPr>
            <w:tcW w:w="1776" w:type="dxa"/>
            <w:shd w:val="clear" w:color="auto" w:fill="auto"/>
          </w:tcPr>
          <w:p w:rsidR="008D25EF" w:rsidRPr="00DE24B7" w:rsidRDefault="008D25EF" w:rsidP="00296737">
            <w:pPr>
              <w:shd w:val="clear" w:color="auto" w:fill="FFFFFF"/>
              <w:spacing w:after="0" w:line="240" w:lineRule="auto"/>
              <w:rPr>
                <w:rFonts w:ascii="Times New Roman" w:eastAsia="Calibri" w:hAnsi="Times New Roman" w:cs="Times New Roman"/>
                <w:sz w:val="24"/>
                <w:szCs w:val="24"/>
                <w:lang w:eastAsia="tr-TR"/>
              </w:rPr>
            </w:pPr>
          </w:p>
        </w:tc>
        <w:tc>
          <w:tcPr>
            <w:tcW w:w="8006" w:type="dxa"/>
            <w:gridSpan w:val="15"/>
            <w:shd w:val="clear" w:color="auto" w:fill="auto"/>
            <w:vAlign w:val="center"/>
          </w:tcPr>
          <w:p w:rsidR="008D25EF" w:rsidRDefault="008D25EF" w:rsidP="00296737">
            <w:pPr>
              <w:shd w:val="clear" w:color="auto" w:fill="FFFFFF"/>
              <w:spacing w:after="0"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“Şube”, e</w:t>
            </w:r>
            <w:r w:rsidRPr="00DE24B7">
              <w:rPr>
                <w:rFonts w:ascii="Times New Roman" w:eastAsia="Calibri" w:hAnsi="Times New Roman" w:cs="Times New Roman"/>
                <w:sz w:val="24"/>
                <w:szCs w:val="24"/>
                <w:lang w:eastAsia="tr-TR"/>
              </w:rPr>
              <w:t>lektronik işlem cihazlarından ibaret birimleri hariç, bankaların bağımlı bir parçasını oluşturan ve bu kuruluşların faaliyetlerinin tamamını veya bir kısmını kendi başına ya</w:t>
            </w:r>
            <w:r w:rsidR="00700C4F">
              <w:rPr>
                <w:rFonts w:ascii="Times New Roman" w:eastAsia="Calibri" w:hAnsi="Times New Roman" w:cs="Times New Roman"/>
                <w:sz w:val="24"/>
                <w:szCs w:val="24"/>
                <w:lang w:eastAsia="tr-TR"/>
              </w:rPr>
              <w:t>pan, sabit veya seyyar bürolar</w:t>
            </w:r>
            <w:r w:rsidRPr="00DE24B7">
              <w:rPr>
                <w:rFonts w:ascii="Times New Roman" w:eastAsia="Calibri" w:hAnsi="Times New Roman" w:cs="Times New Roman"/>
                <w:sz w:val="24"/>
                <w:szCs w:val="24"/>
                <w:lang w:eastAsia="tr-TR"/>
              </w:rPr>
              <w:t xml:space="preserve"> gibi her türlü işyerini anlatır.</w:t>
            </w:r>
          </w:p>
        </w:tc>
      </w:tr>
      <w:tr w:rsidR="00657072" w:rsidRPr="00DE24B7" w:rsidTr="002C5D19">
        <w:trPr>
          <w:cantSplit/>
          <w:trHeight w:val="14"/>
        </w:trPr>
        <w:tc>
          <w:tcPr>
            <w:tcW w:w="1776" w:type="dxa"/>
            <w:shd w:val="clear" w:color="auto" w:fill="auto"/>
          </w:tcPr>
          <w:p w:rsidR="00657072" w:rsidRPr="00DE24B7" w:rsidRDefault="00657072" w:rsidP="00296737">
            <w:pPr>
              <w:shd w:val="clear" w:color="auto" w:fill="FFFFFF"/>
              <w:spacing w:after="0" w:line="240" w:lineRule="auto"/>
              <w:rPr>
                <w:rFonts w:ascii="Times New Roman" w:eastAsia="Calibri" w:hAnsi="Times New Roman" w:cs="Times New Roman"/>
                <w:sz w:val="24"/>
                <w:szCs w:val="24"/>
                <w:lang w:eastAsia="tr-TR"/>
              </w:rPr>
            </w:pPr>
          </w:p>
        </w:tc>
        <w:tc>
          <w:tcPr>
            <w:tcW w:w="8006" w:type="dxa"/>
            <w:gridSpan w:val="15"/>
            <w:shd w:val="clear" w:color="auto" w:fill="auto"/>
            <w:vAlign w:val="center"/>
          </w:tcPr>
          <w:p w:rsidR="00657072" w:rsidRPr="00DE24B7" w:rsidRDefault="00657072" w:rsidP="00C37081">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“Şube Bankası”, Kuzey Kıbrıs Türk Cumhuriyetinde sadece</w:t>
            </w:r>
            <w:r w:rsidR="001B3E53" w:rsidRPr="00DE24B7">
              <w:rPr>
                <w:rFonts w:ascii="Times New Roman" w:eastAsia="Calibri" w:hAnsi="Times New Roman" w:cs="Times New Roman"/>
                <w:sz w:val="24"/>
                <w:szCs w:val="24"/>
                <w:lang w:eastAsia="tr-TR"/>
              </w:rPr>
              <w:t xml:space="preserve"> bir</w:t>
            </w:r>
            <w:r w:rsidRPr="00DE24B7">
              <w:rPr>
                <w:rFonts w:ascii="Times New Roman" w:eastAsia="Calibri" w:hAnsi="Times New Roman" w:cs="Times New Roman"/>
                <w:sz w:val="24"/>
                <w:szCs w:val="24"/>
                <w:lang w:eastAsia="tr-TR"/>
              </w:rPr>
              <w:t xml:space="preserve"> şube açmak suretiyle faaliyet gösteren, merkezi yurt dışında bulunan mevduat bankaları, katılım bankaları ile kalkınma ve yatırım bankalarını anlatır.</w:t>
            </w:r>
          </w:p>
        </w:tc>
      </w:tr>
      <w:tr w:rsidR="00657072" w:rsidRPr="00DE24B7" w:rsidTr="002C5D19">
        <w:trPr>
          <w:cantSplit/>
          <w:trHeight w:val="14"/>
        </w:trPr>
        <w:tc>
          <w:tcPr>
            <w:tcW w:w="1776" w:type="dxa"/>
            <w:shd w:val="clear" w:color="auto" w:fill="auto"/>
          </w:tcPr>
          <w:p w:rsidR="00657072" w:rsidRPr="00DE24B7" w:rsidRDefault="00657072"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8006" w:type="dxa"/>
            <w:gridSpan w:val="15"/>
            <w:shd w:val="clear" w:color="auto" w:fill="auto"/>
          </w:tcPr>
          <w:p w:rsidR="00657072" w:rsidRPr="00DE24B7" w:rsidRDefault="008D25EF" w:rsidP="00296737">
            <w:pPr>
              <w:shd w:val="clear" w:color="auto" w:fill="FFFFFF"/>
              <w:spacing w:after="0"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“Temsilcilik”, b</w:t>
            </w:r>
            <w:r w:rsidR="00657072" w:rsidRPr="00DE24B7">
              <w:rPr>
                <w:rFonts w:ascii="Times New Roman" w:eastAsia="Calibri" w:hAnsi="Times New Roman" w:cs="Times New Roman"/>
                <w:sz w:val="24"/>
                <w:szCs w:val="24"/>
                <w:lang w:eastAsia="tr-TR"/>
              </w:rPr>
              <w:t>ankaların bir temsilci tarafından sevk ve idare olunan yurtdışındaki irtibat büroları ile yurtdışında kurulu bankaların bir temsilci tarafından sevk ve idare oluna</w:t>
            </w:r>
            <w:r w:rsidR="00345A29" w:rsidRPr="00DE24B7">
              <w:rPr>
                <w:rFonts w:ascii="Times New Roman" w:eastAsia="Calibri" w:hAnsi="Times New Roman" w:cs="Times New Roman"/>
                <w:sz w:val="24"/>
                <w:szCs w:val="24"/>
                <w:lang w:eastAsia="tr-TR"/>
              </w:rPr>
              <w:t>n Kuzey Kıbrıs Türk Cumhuriyeti</w:t>
            </w:r>
            <w:r w:rsidR="00657072" w:rsidRPr="00DE24B7">
              <w:rPr>
                <w:rFonts w:ascii="Times New Roman" w:eastAsia="Calibri" w:hAnsi="Times New Roman" w:cs="Times New Roman"/>
                <w:sz w:val="24"/>
                <w:szCs w:val="24"/>
                <w:lang w:eastAsia="tr-TR"/>
              </w:rPr>
              <w:t>ndeki irtibat bürolarını anlatır.</w:t>
            </w:r>
          </w:p>
        </w:tc>
      </w:tr>
      <w:tr w:rsidR="00657072" w:rsidRPr="00DE24B7" w:rsidTr="002C5D19">
        <w:trPr>
          <w:cantSplit/>
          <w:trHeight w:val="14"/>
        </w:trPr>
        <w:tc>
          <w:tcPr>
            <w:tcW w:w="1776" w:type="dxa"/>
            <w:shd w:val="clear" w:color="auto" w:fill="auto"/>
          </w:tcPr>
          <w:p w:rsidR="00657072" w:rsidRPr="00DE24B7" w:rsidRDefault="00657072"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8006" w:type="dxa"/>
            <w:gridSpan w:val="15"/>
            <w:shd w:val="clear" w:color="auto" w:fill="auto"/>
          </w:tcPr>
          <w:p w:rsidR="00657072" w:rsidRPr="00DE24B7" w:rsidRDefault="00657072"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“Üst Düzey Yöneticiler”, Kuzey Kıbrıs Türk Cumhuriyetinde kurulu bankalarda iç sistemlerden sorumlu ve/veya benzeri şekilde daha özel sorumluluklar yüklenen yönetim kurulu üyelerini ve genel müdür veya genel müdür yardımcılarıyla, şube bankalarında Kuzey Kıbrıs ülke/genel müdürü veya Kuzey Kıbrıs ülke/genel müdür yardımcılarını veya bunların muadillerini anlatır.</w:t>
            </w:r>
          </w:p>
        </w:tc>
      </w:tr>
      <w:tr w:rsidR="00657072" w:rsidRPr="00DE24B7" w:rsidTr="002C5D19">
        <w:trPr>
          <w:cantSplit/>
          <w:trHeight w:val="14"/>
        </w:trPr>
        <w:tc>
          <w:tcPr>
            <w:tcW w:w="1776" w:type="dxa"/>
            <w:shd w:val="clear" w:color="auto" w:fill="auto"/>
            <w:vAlign w:val="center"/>
          </w:tcPr>
          <w:p w:rsidR="00657072" w:rsidRPr="00DE24B7" w:rsidRDefault="00657072"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8006" w:type="dxa"/>
            <w:gridSpan w:val="15"/>
            <w:shd w:val="clear" w:color="auto" w:fill="auto"/>
            <w:vAlign w:val="center"/>
          </w:tcPr>
          <w:p w:rsidR="00657072" w:rsidRPr="00DE24B7" w:rsidRDefault="00FB2359" w:rsidP="00296737">
            <w:pPr>
              <w:shd w:val="clear" w:color="auto" w:fill="FFFFFF"/>
              <w:spacing w:after="0"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“Üst Yönetim”, b</w:t>
            </w:r>
            <w:r w:rsidR="00657072" w:rsidRPr="00DE24B7">
              <w:rPr>
                <w:rFonts w:ascii="Times New Roman" w:eastAsia="Calibri" w:hAnsi="Times New Roman" w:cs="Times New Roman"/>
                <w:sz w:val="24"/>
                <w:szCs w:val="24"/>
                <w:lang w:eastAsia="tr-TR"/>
              </w:rPr>
              <w:t>ankalarda yönetim kurulu üyesi, üst düzey yönetici veya bunlara muadil konumlarda yönetici olarak görev yapanları anlatır.</w:t>
            </w:r>
          </w:p>
        </w:tc>
      </w:tr>
      <w:tr w:rsidR="00657072" w:rsidRPr="00DE24B7" w:rsidTr="002C5D19">
        <w:trPr>
          <w:cantSplit/>
          <w:trHeight w:val="14"/>
        </w:trPr>
        <w:tc>
          <w:tcPr>
            <w:tcW w:w="1776" w:type="dxa"/>
            <w:shd w:val="clear" w:color="auto" w:fill="auto"/>
            <w:vAlign w:val="center"/>
          </w:tcPr>
          <w:p w:rsidR="00657072" w:rsidRPr="00DE24B7" w:rsidRDefault="00657072"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8006" w:type="dxa"/>
            <w:gridSpan w:val="15"/>
            <w:shd w:val="clear" w:color="auto" w:fill="auto"/>
            <w:vAlign w:val="center"/>
          </w:tcPr>
          <w:p w:rsidR="00657072" w:rsidRPr="00DE24B7" w:rsidRDefault="00657072"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“Varlık Yönetim Şirketi’’, Tasarruf Mevduatı Sigortası ve Finansal İstikrar Fonu, bankalar ve diğer finansal kuruluşların alacakları ile diğer varlıklarının satın alınması, tahsili, yeniden yapılandırılması ve satılması amacına yönelik olarak faaliyet göstermek üzere bu  Yasa hükümlerine göre</w:t>
            </w:r>
            <w:r w:rsidR="00F41CA2">
              <w:rPr>
                <w:rFonts w:ascii="Times New Roman" w:eastAsia="Calibri" w:hAnsi="Times New Roman" w:cs="Times New Roman"/>
                <w:sz w:val="24"/>
                <w:szCs w:val="24"/>
                <w:lang w:eastAsia="tr-TR"/>
              </w:rPr>
              <w:t xml:space="preserve"> izin alarak kurulan şirketleri</w:t>
            </w:r>
            <w:r w:rsidRPr="00DE24B7">
              <w:rPr>
                <w:rFonts w:ascii="Times New Roman" w:eastAsia="Calibri" w:hAnsi="Times New Roman" w:cs="Times New Roman"/>
                <w:sz w:val="24"/>
                <w:szCs w:val="24"/>
                <w:lang w:eastAsia="tr-TR"/>
              </w:rPr>
              <w:t xml:space="preserve"> anlatır.</w:t>
            </w:r>
          </w:p>
        </w:tc>
      </w:tr>
      <w:tr w:rsidR="00657072" w:rsidRPr="00DE24B7" w:rsidTr="002C5D19">
        <w:trPr>
          <w:cantSplit/>
          <w:trHeight w:val="14"/>
        </w:trPr>
        <w:tc>
          <w:tcPr>
            <w:tcW w:w="1776" w:type="dxa"/>
            <w:shd w:val="clear" w:color="auto" w:fill="auto"/>
            <w:vAlign w:val="center"/>
          </w:tcPr>
          <w:p w:rsidR="00657072" w:rsidRPr="00DE24B7" w:rsidRDefault="00657072"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8006" w:type="dxa"/>
            <w:gridSpan w:val="15"/>
            <w:shd w:val="clear" w:color="auto" w:fill="auto"/>
            <w:vAlign w:val="center"/>
          </w:tcPr>
          <w:p w:rsidR="00657072" w:rsidRPr="00DE24B7" w:rsidRDefault="00FB2359" w:rsidP="00FB2359">
            <w:pPr>
              <w:shd w:val="clear" w:color="auto" w:fill="FFFFFF"/>
              <w:spacing w:after="0"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“Yöneticiler”, b</w:t>
            </w:r>
            <w:r w:rsidR="00657072" w:rsidRPr="00DE24B7">
              <w:rPr>
                <w:rFonts w:ascii="Times New Roman" w:eastAsia="Calibri" w:hAnsi="Times New Roman" w:cs="Times New Roman"/>
                <w:sz w:val="24"/>
                <w:szCs w:val="24"/>
                <w:lang w:eastAsia="tr-TR"/>
              </w:rPr>
              <w:t xml:space="preserve">ankaların üst düzey yöneticileri ile organizasyon şemalarında üst düzey yöneticilere doğrudan bağlı birimlerden herhangi birini yönetmekle yetkili </w:t>
            </w:r>
            <w:r>
              <w:rPr>
                <w:rFonts w:ascii="Times New Roman" w:eastAsia="Calibri" w:hAnsi="Times New Roman" w:cs="Times New Roman"/>
                <w:sz w:val="24"/>
                <w:szCs w:val="24"/>
                <w:lang w:eastAsia="tr-TR"/>
              </w:rPr>
              <w:t>olan kişileri</w:t>
            </w:r>
            <w:r w:rsidR="00657072" w:rsidRPr="00DE24B7">
              <w:rPr>
                <w:rFonts w:ascii="Times New Roman" w:eastAsia="Calibri" w:hAnsi="Times New Roman" w:cs="Times New Roman"/>
                <w:sz w:val="24"/>
                <w:szCs w:val="24"/>
                <w:lang w:eastAsia="tr-TR"/>
              </w:rPr>
              <w:t xml:space="preserve"> anlatır.</w:t>
            </w:r>
          </w:p>
        </w:tc>
      </w:tr>
      <w:tr w:rsidR="00296737" w:rsidRPr="00DE24B7" w:rsidTr="002C5D19">
        <w:trPr>
          <w:cantSplit/>
          <w:trHeight w:val="14"/>
        </w:trPr>
        <w:tc>
          <w:tcPr>
            <w:tcW w:w="9782" w:type="dxa"/>
            <w:gridSpan w:val="16"/>
            <w:shd w:val="clear" w:color="auto" w:fill="auto"/>
          </w:tcPr>
          <w:p w:rsidR="00296737" w:rsidRPr="00DE24B7" w:rsidDel="00680B2B"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r>
      <w:tr w:rsidR="00D0377E" w:rsidRPr="00DE24B7" w:rsidTr="002C5D19">
        <w:trPr>
          <w:cantSplit/>
          <w:trHeight w:val="14"/>
        </w:trPr>
        <w:tc>
          <w:tcPr>
            <w:tcW w:w="1776" w:type="dxa"/>
            <w:shd w:val="clear" w:color="auto" w:fill="auto"/>
          </w:tcPr>
          <w:p w:rsidR="00D0377E" w:rsidRPr="00DE24B7" w:rsidRDefault="00D0377E" w:rsidP="00D0377E">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Amaç </w:t>
            </w:r>
          </w:p>
        </w:tc>
        <w:tc>
          <w:tcPr>
            <w:tcW w:w="8006" w:type="dxa"/>
            <w:gridSpan w:val="15"/>
            <w:shd w:val="clear" w:color="auto" w:fill="auto"/>
          </w:tcPr>
          <w:p w:rsidR="00D0377E" w:rsidRPr="00DE24B7" w:rsidRDefault="00D0377E" w:rsidP="00D0377E">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3. Bu Yasanın amacı, finansal piyasalarda güven ve istikrarın sağlanması</w:t>
            </w:r>
            <w:r w:rsidR="00FB2359">
              <w:rPr>
                <w:rFonts w:ascii="Times New Roman" w:eastAsia="Calibri" w:hAnsi="Times New Roman" w:cs="Times New Roman"/>
                <w:sz w:val="24"/>
                <w:szCs w:val="24"/>
                <w:lang w:eastAsia="tr-TR"/>
              </w:rPr>
              <w:t>na</w:t>
            </w:r>
            <w:r w:rsidRPr="00DE24B7">
              <w:rPr>
                <w:rFonts w:ascii="Times New Roman" w:eastAsia="Calibri" w:hAnsi="Times New Roman" w:cs="Times New Roman"/>
                <w:sz w:val="24"/>
                <w:szCs w:val="24"/>
                <w:lang w:eastAsia="tr-TR"/>
              </w:rPr>
              <w:t xml:space="preserve"> ve sürdürülmesine, tasarruf sahiplerinin hak ve menfaatlerinin korunmasına, finansal aracılık sisteminin etkin bir şekilde çalışmasına ilişkin kuralları düzenlemektir.</w:t>
            </w:r>
          </w:p>
        </w:tc>
      </w:tr>
      <w:tr w:rsidR="00F92032" w:rsidRPr="00DE24B7" w:rsidTr="002C5D19">
        <w:trPr>
          <w:cantSplit/>
          <w:trHeight w:val="14"/>
        </w:trPr>
        <w:tc>
          <w:tcPr>
            <w:tcW w:w="9782" w:type="dxa"/>
            <w:gridSpan w:val="16"/>
            <w:shd w:val="clear" w:color="auto" w:fill="auto"/>
          </w:tcPr>
          <w:p w:rsidR="00F92032" w:rsidRPr="00DE24B7" w:rsidRDefault="00F92032" w:rsidP="00D0377E">
            <w:pPr>
              <w:shd w:val="clear" w:color="auto" w:fill="FFFFFF"/>
              <w:spacing w:after="0" w:line="240" w:lineRule="auto"/>
              <w:jc w:val="both"/>
              <w:rPr>
                <w:rFonts w:ascii="Times New Roman" w:eastAsia="Calibri" w:hAnsi="Times New Roman" w:cs="Times New Roman"/>
                <w:sz w:val="24"/>
                <w:szCs w:val="24"/>
                <w:lang w:eastAsia="tr-TR"/>
              </w:rPr>
            </w:pPr>
          </w:p>
        </w:tc>
      </w:tr>
      <w:tr w:rsidR="00D0377E" w:rsidRPr="00DE24B7" w:rsidTr="002C5D19">
        <w:trPr>
          <w:cantSplit/>
          <w:trHeight w:val="14"/>
        </w:trPr>
        <w:tc>
          <w:tcPr>
            <w:tcW w:w="1776" w:type="dxa"/>
            <w:shd w:val="clear" w:color="auto" w:fill="auto"/>
          </w:tcPr>
          <w:p w:rsidR="00D0377E" w:rsidRPr="00DE24B7" w:rsidRDefault="00D0377E"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Kapsam</w:t>
            </w:r>
          </w:p>
        </w:tc>
        <w:tc>
          <w:tcPr>
            <w:tcW w:w="8006" w:type="dxa"/>
            <w:gridSpan w:val="15"/>
            <w:shd w:val="clear" w:color="auto" w:fill="auto"/>
          </w:tcPr>
          <w:p w:rsidR="00D0377E" w:rsidRPr="00DE24B7" w:rsidRDefault="00D0377E" w:rsidP="00700C4F">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4. Kuzey Kıbrıs Türk Cumhuriyetinde faaliyet gösteren bankalar</w:t>
            </w:r>
            <w:r w:rsidR="00FB2359">
              <w:rPr>
                <w:rFonts w:ascii="Times New Roman" w:eastAsia="Calibri" w:hAnsi="Times New Roman" w:cs="Times New Roman"/>
                <w:sz w:val="24"/>
                <w:szCs w:val="24"/>
                <w:lang w:eastAsia="tr-TR"/>
              </w:rPr>
              <w:t>, bu Yasa kuralları kapsamındadır.</w:t>
            </w:r>
            <w:r w:rsidRPr="00DE24B7">
              <w:rPr>
                <w:rFonts w:ascii="Times New Roman" w:eastAsia="Calibri" w:hAnsi="Times New Roman" w:cs="Times New Roman"/>
                <w:sz w:val="24"/>
                <w:szCs w:val="24"/>
                <w:lang w:eastAsia="tr-TR"/>
              </w:rPr>
              <w:t xml:space="preserve"> Özel yasalarla kurulmuş olan bankalar hakkında da, yasalarında yer alan kurallar saklı kalmak kaydıyla, bu Yasa kuralları uygulanır. Merkez Bankası, bu Yasa ve bu Yasa ile ilgili diğer yasa kuralları uyarınca kendisine verilen yetk</w:t>
            </w:r>
            <w:r w:rsidR="0054284A">
              <w:rPr>
                <w:rFonts w:ascii="Times New Roman" w:eastAsia="Calibri" w:hAnsi="Times New Roman" w:cs="Times New Roman"/>
                <w:sz w:val="24"/>
                <w:szCs w:val="24"/>
                <w:lang w:eastAsia="tr-TR"/>
              </w:rPr>
              <w:t>ileri</w:t>
            </w:r>
            <w:r w:rsidR="00700C4F">
              <w:rPr>
                <w:rFonts w:ascii="Times New Roman" w:eastAsia="Calibri" w:hAnsi="Times New Roman" w:cs="Times New Roman"/>
                <w:sz w:val="24"/>
                <w:szCs w:val="24"/>
                <w:lang w:eastAsia="tr-TR"/>
              </w:rPr>
              <w:t>ni</w:t>
            </w:r>
            <w:r w:rsidRPr="00DE24B7">
              <w:rPr>
                <w:rFonts w:ascii="Times New Roman" w:eastAsia="Calibri" w:hAnsi="Times New Roman" w:cs="Times New Roman"/>
                <w:sz w:val="24"/>
                <w:szCs w:val="24"/>
                <w:lang w:eastAsia="tr-TR"/>
              </w:rPr>
              <w:t xml:space="preserve"> bu Yasada belirlenen tebliğler</w:t>
            </w:r>
            <w:r w:rsidR="00C002ED" w:rsidRPr="00DE24B7">
              <w:rPr>
                <w:rFonts w:ascii="Times New Roman" w:eastAsia="Calibri" w:hAnsi="Times New Roman" w:cs="Times New Roman"/>
                <w:sz w:val="24"/>
                <w:szCs w:val="24"/>
                <w:lang w:eastAsia="tr-TR"/>
              </w:rPr>
              <w:t>i</w:t>
            </w:r>
            <w:r w:rsidRPr="00DE24B7">
              <w:rPr>
                <w:rFonts w:ascii="Times New Roman" w:eastAsia="Calibri" w:hAnsi="Times New Roman" w:cs="Times New Roman"/>
                <w:sz w:val="24"/>
                <w:szCs w:val="24"/>
                <w:lang w:eastAsia="tr-TR"/>
              </w:rPr>
              <w:t xml:space="preserve"> çıkararak, düzenleyici işlemler tesis ederek veya özel nitelikli kararlar alarak kullanır.</w:t>
            </w:r>
          </w:p>
        </w:tc>
      </w:tr>
      <w:tr w:rsidR="0054284A" w:rsidRPr="00DE24B7" w:rsidTr="002C5D19">
        <w:trPr>
          <w:cantSplit/>
          <w:trHeight w:val="14"/>
        </w:trPr>
        <w:tc>
          <w:tcPr>
            <w:tcW w:w="1776" w:type="dxa"/>
            <w:shd w:val="clear" w:color="auto" w:fill="auto"/>
          </w:tcPr>
          <w:p w:rsidR="0054284A" w:rsidRPr="00DE24B7" w:rsidRDefault="0054284A" w:rsidP="00296737">
            <w:pPr>
              <w:shd w:val="clear" w:color="auto" w:fill="FFFFFF"/>
              <w:spacing w:after="0" w:line="240" w:lineRule="auto"/>
              <w:rPr>
                <w:rFonts w:ascii="Times New Roman" w:eastAsia="Calibri" w:hAnsi="Times New Roman" w:cs="Times New Roman"/>
                <w:sz w:val="24"/>
                <w:szCs w:val="24"/>
                <w:lang w:eastAsia="tr-TR"/>
              </w:rPr>
            </w:pPr>
          </w:p>
        </w:tc>
        <w:tc>
          <w:tcPr>
            <w:tcW w:w="8006" w:type="dxa"/>
            <w:gridSpan w:val="15"/>
            <w:shd w:val="clear" w:color="auto" w:fill="auto"/>
          </w:tcPr>
          <w:p w:rsidR="0054284A" w:rsidRPr="00DE24B7" w:rsidRDefault="0054284A" w:rsidP="00FB2359">
            <w:pPr>
              <w:shd w:val="clear" w:color="auto" w:fill="FFFFFF"/>
              <w:spacing w:after="0" w:line="240" w:lineRule="auto"/>
              <w:jc w:val="both"/>
              <w:rPr>
                <w:rFonts w:ascii="Times New Roman" w:eastAsia="Calibri" w:hAnsi="Times New Roman" w:cs="Times New Roman"/>
                <w:sz w:val="24"/>
                <w:szCs w:val="24"/>
                <w:lang w:eastAsia="tr-TR"/>
              </w:rPr>
            </w:pPr>
          </w:p>
        </w:tc>
      </w:tr>
      <w:tr w:rsidR="00820F60" w:rsidRPr="00DE24B7" w:rsidTr="002C5D19">
        <w:trPr>
          <w:cantSplit/>
          <w:trHeight w:val="14"/>
        </w:trPr>
        <w:tc>
          <w:tcPr>
            <w:tcW w:w="1776" w:type="dxa"/>
            <w:shd w:val="clear" w:color="auto" w:fill="auto"/>
          </w:tcPr>
          <w:p w:rsidR="00820F60" w:rsidRPr="00DE24B7" w:rsidRDefault="00820F60" w:rsidP="00296737">
            <w:pPr>
              <w:shd w:val="clear" w:color="auto" w:fill="FFFFFF"/>
              <w:spacing w:after="0" w:line="240" w:lineRule="auto"/>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Yetki ve Görev</w:t>
            </w:r>
          </w:p>
        </w:tc>
        <w:tc>
          <w:tcPr>
            <w:tcW w:w="8006" w:type="dxa"/>
            <w:gridSpan w:val="15"/>
            <w:shd w:val="clear" w:color="auto" w:fill="auto"/>
          </w:tcPr>
          <w:p w:rsidR="00820F60" w:rsidRPr="00DE24B7" w:rsidRDefault="00820F60" w:rsidP="00FB2359">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5. Merkez Bankası, bu Yasa ve bu Yasa ile ilgili diğer yasaların verdiği yetkiler uyarınca düzenlemeler yapmak suretiyle finansal piyasalarda güven ve istikrarın sağlanması, tasarruf sahiplerinin hak ve menfaatlerinin korunması, kredi sisteminin etkin bir şekildeçalışması ve mali sektörün gelişmesi için gerekli tedbirleri almaya, uygulamayı sağlamaya, denetlemeye ve sonuçlandırmaya, bankalar ve finansal iştirakleri ve finansal bağlı ortaklıklarının konsolide esasta denetimini yapmaya, konsolide denetime tabi şirketler</w:t>
            </w:r>
            <w:r w:rsidR="00F0441E">
              <w:rPr>
                <w:rFonts w:ascii="Times New Roman" w:eastAsia="Calibri" w:hAnsi="Times New Roman" w:cs="Times New Roman"/>
                <w:sz w:val="24"/>
                <w:szCs w:val="24"/>
                <w:lang w:eastAsia="tr-TR"/>
              </w:rPr>
              <w:t>i</w:t>
            </w:r>
            <w:r w:rsidRPr="00DE24B7">
              <w:rPr>
                <w:rFonts w:ascii="Times New Roman" w:eastAsia="Calibri" w:hAnsi="Times New Roman" w:cs="Times New Roman"/>
                <w:sz w:val="24"/>
                <w:szCs w:val="24"/>
                <w:lang w:eastAsia="tr-TR"/>
              </w:rPr>
              <w:t xml:space="preserve"> belirlemeye yükümlü ve yetkilidir.</w:t>
            </w:r>
          </w:p>
        </w:tc>
      </w:tr>
      <w:tr w:rsidR="00F92032" w:rsidRPr="00DE24B7" w:rsidTr="002C5D19">
        <w:trPr>
          <w:cantSplit/>
          <w:trHeight w:val="14"/>
        </w:trPr>
        <w:tc>
          <w:tcPr>
            <w:tcW w:w="9782" w:type="dxa"/>
            <w:gridSpan w:val="16"/>
            <w:shd w:val="clear" w:color="auto" w:fill="auto"/>
            <w:vAlign w:val="center"/>
          </w:tcPr>
          <w:p w:rsidR="00F92032" w:rsidRPr="00DE24B7" w:rsidRDefault="00F92032" w:rsidP="00296737">
            <w:pPr>
              <w:shd w:val="clear" w:color="auto" w:fill="FFFFFF"/>
              <w:spacing w:after="0" w:line="240" w:lineRule="auto"/>
              <w:jc w:val="both"/>
              <w:rPr>
                <w:rFonts w:ascii="Times New Roman" w:eastAsia="Calibri" w:hAnsi="Times New Roman" w:cs="Times New Roman"/>
                <w:sz w:val="24"/>
                <w:szCs w:val="24"/>
                <w:lang w:eastAsia="tr-TR"/>
              </w:rPr>
            </w:pPr>
          </w:p>
        </w:tc>
      </w:tr>
      <w:tr w:rsidR="00296737" w:rsidRPr="00DE24B7" w:rsidTr="002C5D19">
        <w:trPr>
          <w:cantSplit/>
          <w:trHeight w:val="14"/>
        </w:trPr>
        <w:tc>
          <w:tcPr>
            <w:tcW w:w="9782" w:type="dxa"/>
            <w:gridSpan w:val="16"/>
            <w:shd w:val="clear" w:color="auto" w:fill="auto"/>
            <w:vAlign w:val="center"/>
          </w:tcPr>
          <w:p w:rsidR="00296737" w:rsidRPr="00DE24B7" w:rsidRDefault="00296737" w:rsidP="00296737">
            <w:pPr>
              <w:spacing w:after="0"/>
              <w:jc w:val="center"/>
              <w:rPr>
                <w:rFonts w:ascii="Times New Roman" w:eastAsia="Calibri" w:hAnsi="Times New Roman" w:cs="Times New Roman"/>
                <w:bCs/>
                <w:sz w:val="24"/>
                <w:szCs w:val="24"/>
                <w:lang w:eastAsia="tr-TR"/>
              </w:rPr>
            </w:pPr>
            <w:r w:rsidRPr="00DE24B7">
              <w:rPr>
                <w:rFonts w:ascii="Times New Roman" w:eastAsia="Calibri" w:hAnsi="Times New Roman" w:cs="Times New Roman"/>
                <w:bCs/>
                <w:sz w:val="24"/>
                <w:szCs w:val="24"/>
                <w:lang w:eastAsia="tr-TR"/>
              </w:rPr>
              <w:t>İKİNCİ KISIM</w:t>
            </w:r>
          </w:p>
          <w:p w:rsidR="00296737" w:rsidRPr="00DE24B7" w:rsidRDefault="00296737" w:rsidP="00296737">
            <w:pPr>
              <w:spacing w:after="0"/>
              <w:jc w:val="center"/>
              <w:rPr>
                <w:rFonts w:ascii="Times New Roman" w:eastAsia="Calibri" w:hAnsi="Times New Roman" w:cs="Times New Roman"/>
                <w:bCs/>
                <w:sz w:val="24"/>
                <w:szCs w:val="24"/>
                <w:lang w:eastAsia="tr-TR"/>
              </w:rPr>
            </w:pPr>
            <w:r w:rsidRPr="00DE24B7">
              <w:rPr>
                <w:rFonts w:ascii="Times New Roman" w:eastAsia="Calibri" w:hAnsi="Times New Roman" w:cs="Times New Roman"/>
                <w:bCs/>
                <w:sz w:val="24"/>
                <w:szCs w:val="24"/>
                <w:lang w:eastAsia="tr-TR"/>
              </w:rPr>
              <w:t>Kuruluş ve Faaliyet İzinleri ve İzne Tabi Diğer İşlemler</w:t>
            </w:r>
            <w:r w:rsidR="00F41CA2">
              <w:rPr>
                <w:rFonts w:ascii="Times New Roman" w:eastAsia="Calibri" w:hAnsi="Times New Roman" w:cs="Times New Roman"/>
                <w:bCs/>
                <w:sz w:val="24"/>
                <w:szCs w:val="24"/>
                <w:lang w:eastAsia="tr-TR"/>
              </w:rPr>
              <w:t>,</w:t>
            </w:r>
            <w:r w:rsidR="007F5D88">
              <w:rPr>
                <w:rFonts w:ascii="Times New Roman" w:eastAsia="Calibri" w:hAnsi="Times New Roman" w:cs="Times New Roman"/>
                <w:bCs/>
                <w:sz w:val="24"/>
                <w:szCs w:val="24"/>
                <w:lang w:eastAsia="tr-TR"/>
              </w:rPr>
              <w:t xml:space="preserve"> Birleşme ve Devire İlişkin Kurallar</w:t>
            </w:r>
          </w:p>
        </w:tc>
      </w:tr>
      <w:tr w:rsidR="00296737" w:rsidRPr="00DE24B7" w:rsidTr="002C5D19">
        <w:trPr>
          <w:cantSplit/>
          <w:trHeight w:val="14"/>
        </w:trPr>
        <w:tc>
          <w:tcPr>
            <w:tcW w:w="9782" w:type="dxa"/>
            <w:gridSpan w:val="16"/>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r>
      <w:tr w:rsidR="00A66FCA" w:rsidRPr="00DE24B7" w:rsidTr="00C45CCB">
        <w:trPr>
          <w:cantSplit/>
          <w:trHeight w:val="14"/>
        </w:trPr>
        <w:tc>
          <w:tcPr>
            <w:tcW w:w="2496" w:type="dxa"/>
            <w:gridSpan w:val="2"/>
            <w:vMerge w:val="restart"/>
            <w:shd w:val="clear" w:color="auto" w:fill="auto"/>
          </w:tcPr>
          <w:p w:rsidR="00A66FCA" w:rsidRPr="00DE24B7" w:rsidRDefault="00A66FCA" w:rsidP="00C8623B">
            <w:pPr>
              <w:shd w:val="clear" w:color="auto" w:fill="FFFFFF"/>
              <w:overflowPunct w:val="0"/>
              <w:adjustRightInd w:val="0"/>
              <w:spacing w:after="0" w:line="145" w:lineRule="atLeast"/>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Banka Kurucusu Olma Koşulları</w:t>
            </w:r>
          </w:p>
          <w:p w:rsidR="00A66FCA" w:rsidRPr="00DE24B7" w:rsidRDefault="00A66FCA" w:rsidP="00296737">
            <w:pPr>
              <w:shd w:val="clear" w:color="auto" w:fill="FFFFFF"/>
              <w:overflowPunct w:val="0"/>
              <w:adjustRightInd w:val="0"/>
              <w:spacing w:after="0" w:line="145" w:lineRule="atLeast"/>
              <w:jc w:val="both"/>
              <w:rPr>
                <w:rFonts w:ascii="Times New Roman" w:eastAsia="Calibri" w:hAnsi="Times New Roman" w:cs="Times New Roman"/>
                <w:sz w:val="24"/>
                <w:szCs w:val="24"/>
                <w:lang w:eastAsia="tr-TR"/>
              </w:rPr>
            </w:pPr>
          </w:p>
        </w:tc>
        <w:tc>
          <w:tcPr>
            <w:tcW w:w="7286" w:type="dxa"/>
            <w:gridSpan w:val="14"/>
            <w:shd w:val="clear" w:color="auto" w:fill="auto"/>
          </w:tcPr>
          <w:p w:rsidR="00A66FCA" w:rsidRPr="00DE24B7" w:rsidRDefault="00A66FCA" w:rsidP="00A66FCA">
            <w:pPr>
              <w:shd w:val="clear" w:color="auto" w:fill="FFFFFF"/>
              <w:overflowPunct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6.</w:t>
            </w:r>
            <w:r>
              <w:rPr>
                <w:rFonts w:ascii="Times New Roman" w:eastAsia="Calibri" w:hAnsi="Times New Roman" w:cs="Times New Roman"/>
                <w:sz w:val="24"/>
                <w:szCs w:val="24"/>
                <w:lang w:eastAsia="tr-TR"/>
              </w:rPr>
              <w:t xml:space="preserve"> Kuzey Kıbrıs Türk Cumhuriyeti</w:t>
            </w:r>
            <w:r w:rsidRPr="00DE24B7">
              <w:rPr>
                <w:rFonts w:ascii="Times New Roman" w:eastAsia="Calibri" w:hAnsi="Times New Roman" w:cs="Times New Roman"/>
                <w:sz w:val="24"/>
                <w:szCs w:val="24"/>
                <w:lang w:eastAsia="tr-TR"/>
              </w:rPr>
              <w:t>nde</w:t>
            </w:r>
            <w:r>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banka kurucusu olma koşulları aşağıdaki gibidir;</w:t>
            </w:r>
          </w:p>
        </w:tc>
      </w:tr>
      <w:tr w:rsidR="00296737" w:rsidRPr="00DE24B7" w:rsidTr="002C5D19">
        <w:trPr>
          <w:cantSplit/>
          <w:trHeight w:val="14"/>
        </w:trPr>
        <w:tc>
          <w:tcPr>
            <w:tcW w:w="2496" w:type="dxa"/>
            <w:gridSpan w:val="2"/>
            <w:vMerge/>
            <w:shd w:val="clear" w:color="auto" w:fill="auto"/>
          </w:tcPr>
          <w:p w:rsidR="00296737" w:rsidRPr="00DE24B7" w:rsidRDefault="00296737" w:rsidP="00296737">
            <w:pPr>
              <w:shd w:val="clear" w:color="auto" w:fill="FFFFFF"/>
              <w:overflowPunct w:val="0"/>
              <w:adjustRightInd w:val="0"/>
              <w:spacing w:after="0" w:line="145" w:lineRule="atLeast"/>
              <w:jc w:val="both"/>
              <w:rPr>
                <w:rFonts w:ascii="Times New Roman" w:eastAsia="Calibri" w:hAnsi="Times New Roman" w:cs="Times New Roman"/>
                <w:sz w:val="24"/>
                <w:szCs w:val="24"/>
                <w:lang w:eastAsia="tr-TR"/>
              </w:rPr>
            </w:pPr>
          </w:p>
        </w:tc>
        <w:tc>
          <w:tcPr>
            <w:tcW w:w="450" w:type="dxa"/>
            <w:gridSpan w:val="2"/>
            <w:shd w:val="clear" w:color="auto" w:fill="auto"/>
          </w:tcPr>
          <w:p w:rsidR="00296737" w:rsidRPr="00DE24B7" w:rsidRDefault="00296737" w:rsidP="00296737">
            <w:pPr>
              <w:shd w:val="clear" w:color="auto" w:fill="FFFFFF"/>
              <w:overflowPunct w:val="0"/>
              <w:adjustRightInd w:val="0"/>
              <w:spacing w:after="0" w:line="240" w:lineRule="auto"/>
              <w:jc w:val="both"/>
              <w:rPr>
                <w:rFonts w:ascii="Times New Roman" w:eastAsia="Calibri" w:hAnsi="Times New Roman" w:cs="Times New Roman"/>
                <w:sz w:val="24"/>
                <w:szCs w:val="24"/>
                <w:lang w:eastAsia="tr-TR"/>
              </w:rPr>
            </w:pPr>
          </w:p>
        </w:tc>
        <w:tc>
          <w:tcPr>
            <w:tcW w:w="540" w:type="dxa"/>
            <w:gridSpan w:val="2"/>
            <w:shd w:val="clear" w:color="auto" w:fill="auto"/>
          </w:tcPr>
          <w:p w:rsidR="00296737" w:rsidRPr="00DE24B7" w:rsidRDefault="00296737"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(1)</w:t>
            </w:r>
          </w:p>
        </w:tc>
        <w:tc>
          <w:tcPr>
            <w:tcW w:w="6296" w:type="dxa"/>
            <w:gridSpan w:val="10"/>
            <w:shd w:val="clear" w:color="auto" w:fill="auto"/>
          </w:tcPr>
          <w:p w:rsidR="00296737" w:rsidRPr="00DE24B7" w:rsidRDefault="007F5D88"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Gerçek kişi hissedarlar için:</w:t>
            </w:r>
          </w:p>
        </w:tc>
      </w:tr>
      <w:tr w:rsidR="00296737" w:rsidRPr="00DE24B7" w:rsidTr="002C5D19">
        <w:trPr>
          <w:cantSplit/>
          <w:trHeight w:val="14"/>
        </w:trPr>
        <w:tc>
          <w:tcPr>
            <w:tcW w:w="2496" w:type="dxa"/>
            <w:gridSpan w:val="2"/>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450" w:type="dxa"/>
            <w:gridSpan w:val="2"/>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40" w:type="dxa"/>
            <w:gridSpan w:val="2"/>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30" w:type="dxa"/>
            <w:gridSpan w:val="3"/>
            <w:shd w:val="clear" w:color="auto" w:fill="auto"/>
          </w:tcPr>
          <w:p w:rsidR="00296737" w:rsidRPr="00DE24B7" w:rsidRDefault="00296737"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(A)</w:t>
            </w:r>
          </w:p>
        </w:tc>
        <w:tc>
          <w:tcPr>
            <w:tcW w:w="5666" w:type="dxa"/>
            <w:gridSpan w:val="7"/>
            <w:shd w:val="clear" w:color="auto" w:fill="auto"/>
          </w:tcPr>
          <w:p w:rsidR="00296737" w:rsidRPr="00DE24B7" w:rsidRDefault="00296737" w:rsidP="00296737">
            <w:pPr>
              <w:shd w:val="clear" w:color="auto" w:fill="FFFFFF"/>
              <w:tabs>
                <w:tab w:val="left" w:pos="720"/>
              </w:tabs>
              <w:overflowPunct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Affa uğramış ve/veya sabıka kaydı silinmiş olsa bile;</w:t>
            </w:r>
          </w:p>
        </w:tc>
      </w:tr>
      <w:tr w:rsidR="00296737" w:rsidRPr="00DE24B7" w:rsidTr="002C5D19">
        <w:trPr>
          <w:cantSplit/>
          <w:trHeight w:val="14"/>
        </w:trPr>
        <w:tc>
          <w:tcPr>
            <w:tcW w:w="2496" w:type="dxa"/>
            <w:gridSpan w:val="2"/>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450" w:type="dxa"/>
            <w:gridSpan w:val="2"/>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40" w:type="dxa"/>
            <w:gridSpan w:val="2"/>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30" w:type="dxa"/>
            <w:gridSpan w:val="3"/>
            <w:shd w:val="clear" w:color="auto" w:fill="auto"/>
          </w:tcPr>
          <w:p w:rsidR="00296737" w:rsidRPr="00DE24B7" w:rsidRDefault="00296737"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p>
        </w:tc>
        <w:tc>
          <w:tcPr>
            <w:tcW w:w="540" w:type="dxa"/>
            <w:gridSpan w:val="4"/>
            <w:shd w:val="clear" w:color="auto" w:fill="auto"/>
          </w:tcPr>
          <w:p w:rsidR="00296737" w:rsidRPr="00DE24B7" w:rsidRDefault="00296737" w:rsidP="00296737">
            <w:pPr>
              <w:shd w:val="clear" w:color="auto" w:fill="FFFFFF"/>
              <w:tabs>
                <w:tab w:val="left" w:pos="720"/>
              </w:tabs>
              <w:overflowPunct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(a)</w:t>
            </w:r>
          </w:p>
        </w:tc>
        <w:tc>
          <w:tcPr>
            <w:tcW w:w="5126" w:type="dxa"/>
            <w:gridSpan w:val="3"/>
            <w:shd w:val="clear" w:color="auto" w:fill="auto"/>
          </w:tcPr>
          <w:p w:rsidR="00296737" w:rsidRPr="00DE24B7" w:rsidRDefault="00296737" w:rsidP="00296737">
            <w:pPr>
              <w:shd w:val="clear" w:color="auto" w:fill="FFFFFF"/>
              <w:tabs>
                <w:tab w:val="left" w:pos="720"/>
              </w:tabs>
              <w:overflowPunct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Herhangi bir yasa kuralına aykırılıktan bir yıldan fazla hap</w:t>
            </w:r>
            <w:r w:rsidR="0083684D">
              <w:rPr>
                <w:rFonts w:ascii="Times New Roman" w:eastAsia="Calibri" w:hAnsi="Times New Roman" w:cs="Times New Roman"/>
                <w:sz w:val="24"/>
                <w:szCs w:val="24"/>
                <w:lang w:eastAsia="tr-TR"/>
              </w:rPr>
              <w:t>is</w:t>
            </w:r>
            <w:r w:rsidR="00372A3E">
              <w:rPr>
                <w:rFonts w:ascii="Times New Roman" w:eastAsia="Calibri" w:hAnsi="Times New Roman" w:cs="Times New Roman"/>
                <w:sz w:val="24"/>
                <w:szCs w:val="24"/>
                <w:lang w:eastAsia="tr-TR"/>
              </w:rPr>
              <w:t xml:space="preserve"> cezasına çarptırılmış olmaması,</w:t>
            </w:r>
          </w:p>
        </w:tc>
      </w:tr>
      <w:tr w:rsidR="00296737" w:rsidRPr="00DE24B7" w:rsidTr="002C5D19">
        <w:trPr>
          <w:cantSplit/>
          <w:trHeight w:val="14"/>
        </w:trPr>
        <w:tc>
          <w:tcPr>
            <w:tcW w:w="2496" w:type="dxa"/>
            <w:gridSpan w:val="2"/>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Fasıl 154</w:t>
            </w:r>
          </w:p>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3/1962</w:t>
            </w:r>
          </w:p>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43/1963</w:t>
            </w:r>
          </w:p>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15/1972</w:t>
            </w:r>
          </w:p>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20/1974</w:t>
            </w:r>
          </w:p>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31/1975</w:t>
            </w:r>
          </w:p>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6/1983</w:t>
            </w:r>
          </w:p>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22/1989</w:t>
            </w:r>
          </w:p>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64/1989</w:t>
            </w:r>
          </w:p>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11/1997</w:t>
            </w:r>
          </w:p>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20/2004</w:t>
            </w:r>
          </w:p>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41/2007</w:t>
            </w:r>
          </w:p>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20/2014</w:t>
            </w:r>
          </w:p>
          <w:p w:rsidR="00296737" w:rsidRPr="00DE24B7" w:rsidRDefault="00223DD4" w:rsidP="00296737">
            <w:pPr>
              <w:shd w:val="clear" w:color="auto" w:fill="FFFFFF"/>
              <w:spacing w:after="0" w:line="240" w:lineRule="auto"/>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  45/2014</w:t>
            </w:r>
          </w:p>
          <w:p w:rsidR="00296737" w:rsidRDefault="00296737" w:rsidP="00296737">
            <w:pPr>
              <w:shd w:val="clear" w:color="auto" w:fill="FFFFFF"/>
              <w:spacing w:after="0" w:line="240" w:lineRule="auto"/>
              <w:rPr>
                <w:rFonts w:ascii="Times New Roman" w:eastAsia="Calibri" w:hAnsi="Times New Roman" w:cs="Times New Roman"/>
                <w:sz w:val="24"/>
                <w:szCs w:val="24"/>
                <w:lang w:eastAsia="tr-TR"/>
              </w:rPr>
            </w:pPr>
          </w:p>
          <w:p w:rsidR="00223DD4" w:rsidRPr="00DE24B7" w:rsidRDefault="00223DD4" w:rsidP="00223DD4">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31/2009</w:t>
            </w:r>
          </w:p>
          <w:p w:rsidR="00223DD4" w:rsidRPr="00DE24B7" w:rsidRDefault="00223DD4" w:rsidP="00223DD4">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57/2011</w:t>
            </w:r>
          </w:p>
          <w:p w:rsidR="00223DD4" w:rsidRPr="00DE24B7" w:rsidRDefault="00223DD4" w:rsidP="00223DD4">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1/2012</w:t>
            </w:r>
          </w:p>
          <w:p w:rsidR="00223DD4" w:rsidRDefault="00223DD4" w:rsidP="00223DD4">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38/2015</w:t>
            </w:r>
          </w:p>
          <w:p w:rsidR="00223DD4" w:rsidRPr="00DE24B7" w:rsidRDefault="00223DD4" w:rsidP="00296737">
            <w:pPr>
              <w:shd w:val="clear" w:color="auto" w:fill="FFFFFF"/>
              <w:spacing w:after="0" w:line="240" w:lineRule="auto"/>
              <w:rPr>
                <w:rFonts w:ascii="Times New Roman" w:eastAsia="Calibri" w:hAnsi="Times New Roman" w:cs="Times New Roman"/>
                <w:sz w:val="24"/>
                <w:szCs w:val="24"/>
                <w:lang w:eastAsia="tr-TR"/>
              </w:rPr>
            </w:pPr>
          </w:p>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4/1972</w:t>
            </w:r>
          </w:p>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16/1977</w:t>
            </w:r>
          </w:p>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54/1977</w:t>
            </w:r>
          </w:p>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36/1982</w:t>
            </w:r>
          </w:p>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37/1989</w:t>
            </w:r>
          </w:p>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38/1991</w:t>
            </w:r>
          </w:p>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42/2004</w:t>
            </w:r>
          </w:p>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p>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4/2008</w:t>
            </w:r>
          </w:p>
          <w:p w:rsidR="00296737" w:rsidRPr="00DE24B7" w:rsidRDefault="00223DD4" w:rsidP="00296737">
            <w:pPr>
              <w:shd w:val="clear" w:color="auto" w:fill="FFFFFF"/>
              <w:spacing w:after="0" w:line="240" w:lineRule="auto"/>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   73/2009</w:t>
            </w:r>
          </w:p>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p>
        </w:tc>
        <w:tc>
          <w:tcPr>
            <w:tcW w:w="450" w:type="dxa"/>
            <w:gridSpan w:val="2"/>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40" w:type="dxa"/>
            <w:gridSpan w:val="2"/>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30" w:type="dxa"/>
            <w:gridSpan w:val="3"/>
            <w:shd w:val="clear" w:color="auto" w:fill="auto"/>
          </w:tcPr>
          <w:p w:rsidR="00296737" w:rsidRPr="00DE24B7" w:rsidRDefault="00296737"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p>
        </w:tc>
        <w:tc>
          <w:tcPr>
            <w:tcW w:w="540" w:type="dxa"/>
            <w:gridSpan w:val="4"/>
            <w:shd w:val="clear" w:color="auto" w:fill="auto"/>
          </w:tcPr>
          <w:p w:rsidR="00296737" w:rsidRPr="00DE24B7" w:rsidRDefault="00296737" w:rsidP="00296737">
            <w:pPr>
              <w:shd w:val="clear" w:color="auto" w:fill="FFFFFF"/>
              <w:tabs>
                <w:tab w:val="left" w:pos="720"/>
              </w:tabs>
              <w:overflowPunct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w:t>
            </w:r>
          </w:p>
        </w:tc>
        <w:tc>
          <w:tcPr>
            <w:tcW w:w="5126" w:type="dxa"/>
            <w:gridSpan w:val="3"/>
            <w:shd w:val="clear" w:color="auto" w:fill="auto"/>
          </w:tcPr>
          <w:p w:rsidR="00296737" w:rsidRPr="00DE24B7" w:rsidRDefault="00372A3E" w:rsidP="00C8623B">
            <w:pPr>
              <w:shd w:val="clear" w:color="auto" w:fill="FFFFFF"/>
              <w:tabs>
                <w:tab w:val="left" w:pos="720"/>
              </w:tabs>
              <w:overflowPunct w:val="0"/>
              <w:adjustRightInd w:val="0"/>
              <w:spacing w:after="0"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Ceza Yasası veya diğer y</w:t>
            </w:r>
            <w:r w:rsidR="004B582E" w:rsidRPr="00DE24B7">
              <w:rPr>
                <w:rFonts w:ascii="Times New Roman" w:eastAsia="Calibri" w:hAnsi="Times New Roman" w:cs="Times New Roman"/>
                <w:sz w:val="24"/>
                <w:szCs w:val="24"/>
                <w:lang w:eastAsia="tr-TR"/>
              </w:rPr>
              <w:t xml:space="preserve">asalar uyarınca Devletin egemenlik, güvenlik ve saygınlığına,  Anayasal düzene karşı işlenen suçlar, </w:t>
            </w:r>
            <w:r w:rsidR="00C37081" w:rsidRPr="00DE24B7">
              <w:rPr>
                <w:rFonts w:ascii="Times New Roman" w:eastAsia="Calibri" w:hAnsi="Times New Roman" w:cs="Times New Roman"/>
                <w:sz w:val="24"/>
                <w:szCs w:val="24"/>
                <w:lang w:eastAsia="tr-TR"/>
              </w:rPr>
              <w:t>taammüden</w:t>
            </w:r>
            <w:r>
              <w:rPr>
                <w:rFonts w:ascii="Times New Roman" w:eastAsia="Calibri" w:hAnsi="Times New Roman" w:cs="Times New Roman"/>
                <w:sz w:val="24"/>
                <w:szCs w:val="24"/>
                <w:lang w:eastAsia="tr-TR"/>
              </w:rPr>
              <w:t>katillik, ta</w:t>
            </w:r>
            <w:r w:rsidR="00C8623B" w:rsidRPr="00DE24B7">
              <w:rPr>
                <w:rFonts w:ascii="Times New Roman" w:eastAsia="Calibri" w:hAnsi="Times New Roman" w:cs="Times New Roman"/>
                <w:sz w:val="24"/>
                <w:szCs w:val="24"/>
                <w:lang w:eastAsia="tr-TR"/>
              </w:rPr>
              <w:t xml:space="preserve">ammüden katilliğe teşebbüs, </w:t>
            </w:r>
            <w:r w:rsidR="004B582E" w:rsidRPr="00DE24B7">
              <w:rPr>
                <w:rFonts w:ascii="Times New Roman" w:eastAsia="Calibri" w:hAnsi="Times New Roman" w:cs="Times New Roman"/>
                <w:sz w:val="24"/>
                <w:szCs w:val="24"/>
                <w:lang w:eastAsia="tr-TR"/>
              </w:rPr>
              <w:t>adam öldürme, adam öldürmeye teşebbüs etme, cinsel saldırı, cinsel taciz, cinsel tecavüz ve bu suçlarateşebbüs etme, zimmet, ihtilas, irtikâp, rüşvet, hırsızlık, dolandırıcılık, sahtekârlık, görevi kötüye kullanma, hileli iflas, kaçakçılık</w:t>
            </w:r>
            <w:r w:rsidR="00C002ED" w:rsidRPr="00DE24B7">
              <w:rPr>
                <w:rFonts w:ascii="Times New Roman" w:eastAsia="Calibri" w:hAnsi="Times New Roman" w:cs="Times New Roman"/>
                <w:sz w:val="24"/>
                <w:szCs w:val="24"/>
                <w:lang w:eastAsia="tr-TR"/>
              </w:rPr>
              <w:t>,</w:t>
            </w:r>
            <w:r w:rsidR="0083684D">
              <w:rPr>
                <w:rFonts w:ascii="Times New Roman" w:eastAsia="Calibri" w:hAnsi="Times New Roman" w:cs="Times New Roman"/>
                <w:sz w:val="24"/>
                <w:szCs w:val="24"/>
                <w:lang w:eastAsia="tr-TR"/>
              </w:rPr>
              <w:t xml:space="preserve"> R</w:t>
            </w:r>
            <w:r w:rsidR="004B582E" w:rsidRPr="00DE24B7">
              <w:rPr>
                <w:rFonts w:ascii="Times New Roman" w:eastAsia="Calibri" w:hAnsi="Times New Roman" w:cs="Times New Roman"/>
                <w:sz w:val="24"/>
                <w:szCs w:val="24"/>
                <w:lang w:eastAsia="tr-TR"/>
              </w:rPr>
              <w:t>esmî ihale ve alım satımlara fesat karıştırma, vergi kaçırma suçlarından, bu suçlara iştirakten suçlu bulun</w:t>
            </w:r>
            <w:r>
              <w:rPr>
                <w:rFonts w:ascii="Times New Roman" w:eastAsia="Calibri" w:hAnsi="Times New Roman" w:cs="Times New Roman"/>
                <w:sz w:val="24"/>
                <w:szCs w:val="24"/>
                <w:lang w:eastAsia="tr-TR"/>
              </w:rPr>
              <w:t>ma</w:t>
            </w:r>
            <w:r w:rsidR="004B582E" w:rsidRPr="00DE24B7">
              <w:rPr>
                <w:rFonts w:ascii="Times New Roman" w:eastAsia="Calibri" w:hAnsi="Times New Roman" w:cs="Times New Roman"/>
                <w:sz w:val="24"/>
                <w:szCs w:val="24"/>
                <w:lang w:eastAsia="tr-TR"/>
              </w:rPr>
              <w:t>mak, itibarı iade edilmemiş müflis, hilekârlık gerekçesiyle şirket yönetmekten men edilmiş olmamak, Şans Oyunları Yasası, Uyuşturucu Maddeler Yasası, Suç Gelirlerinin Aklanmasının Önlenmesi Yasası veya bu Yasalar altında çıkarılan mevzuat kurallarına aykırılıktan yargılanıp mah</w:t>
            </w:r>
            <w:r>
              <w:rPr>
                <w:rFonts w:ascii="Times New Roman" w:eastAsia="Calibri" w:hAnsi="Times New Roman" w:cs="Times New Roman"/>
                <w:sz w:val="24"/>
                <w:szCs w:val="24"/>
                <w:lang w:eastAsia="tr-TR"/>
              </w:rPr>
              <w:t>kum edilmiş olmaması,</w:t>
            </w:r>
          </w:p>
        </w:tc>
      </w:tr>
      <w:tr w:rsidR="00296737" w:rsidRPr="00DE24B7" w:rsidTr="002C5D19">
        <w:trPr>
          <w:cantSplit/>
          <w:trHeight w:val="540"/>
        </w:trPr>
        <w:tc>
          <w:tcPr>
            <w:tcW w:w="2496" w:type="dxa"/>
            <w:gridSpan w:val="2"/>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450" w:type="dxa"/>
            <w:gridSpan w:val="2"/>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40" w:type="dxa"/>
            <w:gridSpan w:val="2"/>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30" w:type="dxa"/>
            <w:gridSpan w:val="3"/>
            <w:shd w:val="clear" w:color="auto" w:fill="auto"/>
          </w:tcPr>
          <w:p w:rsidR="00296737" w:rsidRPr="00DE24B7" w:rsidRDefault="00296737"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p>
        </w:tc>
        <w:tc>
          <w:tcPr>
            <w:tcW w:w="540" w:type="dxa"/>
            <w:gridSpan w:val="4"/>
            <w:shd w:val="clear" w:color="auto" w:fill="auto"/>
          </w:tcPr>
          <w:p w:rsidR="00296737" w:rsidRPr="00DE24B7" w:rsidRDefault="00296737" w:rsidP="00296737">
            <w:pPr>
              <w:shd w:val="clear" w:color="auto" w:fill="FFFFFF"/>
              <w:tabs>
                <w:tab w:val="left" w:pos="720"/>
              </w:tabs>
              <w:overflowPunct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(c)</w:t>
            </w:r>
          </w:p>
        </w:tc>
        <w:tc>
          <w:tcPr>
            <w:tcW w:w="5126" w:type="dxa"/>
            <w:gridSpan w:val="3"/>
            <w:shd w:val="clear" w:color="auto" w:fill="auto"/>
          </w:tcPr>
          <w:p w:rsidR="00296737" w:rsidRPr="00DE24B7" w:rsidRDefault="004B582E" w:rsidP="00C37081">
            <w:pPr>
              <w:shd w:val="clear" w:color="auto" w:fill="FFFFFF"/>
              <w:tabs>
                <w:tab w:val="left" w:pos="720"/>
              </w:tabs>
              <w:overflowPunct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F</w:t>
            </w:r>
            <w:r w:rsidR="00296737" w:rsidRPr="00DE24B7">
              <w:rPr>
                <w:rFonts w:ascii="Times New Roman" w:eastAsia="Calibri" w:hAnsi="Times New Roman" w:cs="Times New Roman"/>
                <w:sz w:val="24"/>
                <w:szCs w:val="24"/>
                <w:lang w:eastAsia="tr-TR"/>
              </w:rPr>
              <w:t>inansal kuruluşlara ilişkin</w:t>
            </w:r>
            <w:r w:rsidR="00C8623B" w:rsidRPr="00DE24B7">
              <w:rPr>
                <w:rFonts w:ascii="Times New Roman" w:eastAsia="Calibri" w:hAnsi="Times New Roman" w:cs="Times New Roman"/>
                <w:sz w:val="24"/>
                <w:szCs w:val="24"/>
                <w:lang w:eastAsia="tr-TR"/>
              </w:rPr>
              <w:t xml:space="preserve"> mevzuata</w:t>
            </w:r>
            <w:r w:rsidR="00296737" w:rsidRPr="00DE24B7">
              <w:rPr>
                <w:rFonts w:ascii="Times New Roman" w:eastAsia="Calibri" w:hAnsi="Times New Roman" w:cs="Times New Roman"/>
                <w:sz w:val="24"/>
                <w:szCs w:val="24"/>
                <w:lang w:eastAsia="tr-TR"/>
              </w:rPr>
              <w:t xml:space="preserve"> aykırılıktan yargılanıp </w:t>
            </w:r>
            <w:r w:rsidR="00EC073E" w:rsidRPr="00DE24B7">
              <w:rPr>
                <w:rFonts w:ascii="Times New Roman" w:eastAsia="Calibri" w:hAnsi="Times New Roman" w:cs="Times New Roman"/>
                <w:sz w:val="24"/>
                <w:szCs w:val="24"/>
                <w:lang w:eastAsia="tr-TR"/>
              </w:rPr>
              <w:t xml:space="preserve">mahkum edilmiş </w:t>
            </w:r>
            <w:r w:rsidR="0083684D">
              <w:rPr>
                <w:rFonts w:ascii="Times New Roman" w:eastAsia="Calibri" w:hAnsi="Times New Roman" w:cs="Times New Roman"/>
                <w:sz w:val="24"/>
                <w:szCs w:val="24"/>
                <w:lang w:eastAsia="tr-TR"/>
              </w:rPr>
              <w:t>olmaması</w:t>
            </w:r>
            <w:r w:rsidR="00372A3E">
              <w:rPr>
                <w:rFonts w:ascii="Times New Roman" w:eastAsia="Calibri" w:hAnsi="Times New Roman" w:cs="Times New Roman"/>
                <w:sz w:val="24"/>
                <w:szCs w:val="24"/>
                <w:lang w:eastAsia="tr-TR"/>
              </w:rPr>
              <w:t>,</w:t>
            </w:r>
          </w:p>
        </w:tc>
      </w:tr>
      <w:tr w:rsidR="00296737" w:rsidRPr="00DE24B7" w:rsidTr="002C5D19">
        <w:trPr>
          <w:cantSplit/>
          <w:trHeight w:val="560"/>
        </w:trPr>
        <w:tc>
          <w:tcPr>
            <w:tcW w:w="2496" w:type="dxa"/>
            <w:gridSpan w:val="2"/>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p>
        </w:tc>
        <w:tc>
          <w:tcPr>
            <w:tcW w:w="450" w:type="dxa"/>
            <w:gridSpan w:val="2"/>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p>
        </w:tc>
        <w:tc>
          <w:tcPr>
            <w:tcW w:w="540" w:type="dxa"/>
            <w:gridSpan w:val="2"/>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p>
        </w:tc>
        <w:tc>
          <w:tcPr>
            <w:tcW w:w="630" w:type="dxa"/>
            <w:gridSpan w:val="3"/>
            <w:shd w:val="clear" w:color="auto" w:fill="auto"/>
          </w:tcPr>
          <w:p w:rsidR="00296737" w:rsidRPr="00DE24B7" w:rsidRDefault="00296737"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w:t>
            </w:r>
          </w:p>
        </w:tc>
        <w:tc>
          <w:tcPr>
            <w:tcW w:w="5666" w:type="dxa"/>
            <w:gridSpan w:val="7"/>
            <w:shd w:val="clear" w:color="auto" w:fill="auto"/>
          </w:tcPr>
          <w:p w:rsidR="00296737" w:rsidRPr="00DE24B7" w:rsidRDefault="00296737" w:rsidP="00296737">
            <w:pPr>
              <w:shd w:val="clear" w:color="auto" w:fill="FFFFFF"/>
              <w:tabs>
                <w:tab w:val="left" w:pos="720"/>
              </w:tabs>
              <w:overflowPunct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Yukarıdaki (A) bendinde belirtilen suçlar nedeniyle halen süren bir soruşturma, kovuşturma ve</w:t>
            </w:r>
            <w:r w:rsidR="0083684D">
              <w:rPr>
                <w:rFonts w:ascii="Times New Roman" w:eastAsia="Calibri" w:hAnsi="Times New Roman" w:cs="Times New Roman"/>
                <w:sz w:val="24"/>
                <w:szCs w:val="24"/>
                <w:lang w:eastAsia="tr-TR"/>
              </w:rPr>
              <w:t>ya devam eden bir davası olmaması</w:t>
            </w:r>
            <w:r w:rsidR="00372A3E">
              <w:rPr>
                <w:rFonts w:ascii="Times New Roman" w:eastAsia="Calibri" w:hAnsi="Times New Roman" w:cs="Times New Roman"/>
                <w:sz w:val="24"/>
                <w:szCs w:val="24"/>
                <w:lang w:eastAsia="tr-TR"/>
              </w:rPr>
              <w:t>,</w:t>
            </w:r>
          </w:p>
        </w:tc>
      </w:tr>
      <w:tr w:rsidR="00296737" w:rsidRPr="00DE24B7" w:rsidTr="002C5D19">
        <w:trPr>
          <w:cantSplit/>
          <w:trHeight w:val="1121"/>
        </w:trPr>
        <w:tc>
          <w:tcPr>
            <w:tcW w:w="2496" w:type="dxa"/>
            <w:gridSpan w:val="2"/>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p>
        </w:tc>
        <w:tc>
          <w:tcPr>
            <w:tcW w:w="450" w:type="dxa"/>
            <w:gridSpan w:val="2"/>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p>
        </w:tc>
        <w:tc>
          <w:tcPr>
            <w:tcW w:w="540" w:type="dxa"/>
            <w:gridSpan w:val="2"/>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p>
        </w:tc>
        <w:tc>
          <w:tcPr>
            <w:tcW w:w="630" w:type="dxa"/>
            <w:gridSpan w:val="3"/>
            <w:shd w:val="clear" w:color="auto" w:fill="auto"/>
          </w:tcPr>
          <w:p w:rsidR="00296737" w:rsidRPr="00DE24B7" w:rsidRDefault="00296737"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(C)</w:t>
            </w:r>
          </w:p>
        </w:tc>
        <w:tc>
          <w:tcPr>
            <w:tcW w:w="5666" w:type="dxa"/>
            <w:gridSpan w:val="7"/>
            <w:shd w:val="clear" w:color="auto" w:fill="auto"/>
          </w:tcPr>
          <w:p w:rsidR="00296737" w:rsidRPr="00DE24B7" w:rsidRDefault="00296737" w:rsidP="00372A3E">
            <w:pPr>
              <w:shd w:val="clear" w:color="auto" w:fill="FFFFFF"/>
              <w:tabs>
                <w:tab w:val="left" w:pos="720"/>
              </w:tabs>
              <w:overflowPunct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Yönetimi </w:t>
            </w:r>
            <w:r w:rsidR="00EC073E" w:rsidRPr="00DE24B7">
              <w:rPr>
                <w:rFonts w:ascii="Times New Roman" w:eastAsia="Calibri" w:hAnsi="Times New Roman" w:cs="Times New Roman"/>
                <w:sz w:val="24"/>
                <w:szCs w:val="24"/>
                <w:lang w:eastAsia="tr-TR"/>
              </w:rPr>
              <w:t xml:space="preserve">ve denetimi </w:t>
            </w:r>
            <w:r w:rsidRPr="00DE24B7">
              <w:rPr>
                <w:rFonts w:ascii="Times New Roman" w:eastAsia="Calibri" w:hAnsi="Times New Roman" w:cs="Times New Roman"/>
                <w:sz w:val="24"/>
                <w:szCs w:val="24"/>
                <w:lang w:eastAsia="tr-TR"/>
              </w:rPr>
              <w:t>Fona devredilen bankalarda Fona devredildiğinde veya faaliyet izni kaldırılan finansal kuruluşlarda faaliyet izni kaldırıldığında, nitelikli paya sahip olmama</w:t>
            </w:r>
            <w:r w:rsidR="00372A3E">
              <w:rPr>
                <w:rFonts w:ascii="Times New Roman" w:eastAsia="Calibri" w:hAnsi="Times New Roman" w:cs="Times New Roman"/>
                <w:sz w:val="24"/>
                <w:szCs w:val="24"/>
                <w:lang w:eastAsia="tr-TR"/>
              </w:rPr>
              <w:t>sı</w:t>
            </w:r>
            <w:r w:rsidRPr="00DE24B7">
              <w:rPr>
                <w:rFonts w:ascii="Times New Roman" w:eastAsia="Calibri" w:hAnsi="Times New Roman" w:cs="Times New Roman"/>
                <w:sz w:val="24"/>
                <w:szCs w:val="24"/>
                <w:lang w:eastAsia="tr-TR"/>
              </w:rPr>
              <w:t xml:space="preserve"> ve</w:t>
            </w:r>
            <w:r w:rsidR="0083684D">
              <w:rPr>
                <w:rFonts w:ascii="Times New Roman" w:eastAsia="Calibri" w:hAnsi="Times New Roman" w:cs="Times New Roman"/>
                <w:sz w:val="24"/>
                <w:szCs w:val="24"/>
                <w:lang w:eastAsia="tr-TR"/>
              </w:rPr>
              <w:t>ya kontrolü elinde bulundurmaması</w:t>
            </w:r>
            <w:r w:rsidR="00372A3E">
              <w:rPr>
                <w:rFonts w:ascii="Times New Roman" w:eastAsia="Calibri" w:hAnsi="Times New Roman" w:cs="Times New Roman"/>
                <w:sz w:val="24"/>
                <w:szCs w:val="24"/>
                <w:lang w:eastAsia="tr-TR"/>
              </w:rPr>
              <w:t>,</w:t>
            </w:r>
          </w:p>
        </w:tc>
      </w:tr>
      <w:tr w:rsidR="00296737" w:rsidRPr="00DE24B7" w:rsidTr="002C5D19">
        <w:trPr>
          <w:cantSplit/>
          <w:trHeight w:val="166"/>
        </w:trPr>
        <w:tc>
          <w:tcPr>
            <w:tcW w:w="2496" w:type="dxa"/>
            <w:gridSpan w:val="2"/>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p>
        </w:tc>
        <w:tc>
          <w:tcPr>
            <w:tcW w:w="450" w:type="dxa"/>
            <w:gridSpan w:val="2"/>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p>
        </w:tc>
        <w:tc>
          <w:tcPr>
            <w:tcW w:w="540" w:type="dxa"/>
            <w:gridSpan w:val="2"/>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p>
        </w:tc>
        <w:tc>
          <w:tcPr>
            <w:tcW w:w="630" w:type="dxa"/>
            <w:gridSpan w:val="3"/>
            <w:shd w:val="clear" w:color="auto" w:fill="auto"/>
          </w:tcPr>
          <w:p w:rsidR="00296737" w:rsidRPr="00DE24B7" w:rsidRDefault="00296737"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(Ç)</w:t>
            </w:r>
          </w:p>
        </w:tc>
        <w:tc>
          <w:tcPr>
            <w:tcW w:w="5666" w:type="dxa"/>
            <w:gridSpan w:val="7"/>
            <w:shd w:val="clear" w:color="auto" w:fill="auto"/>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Pay sahiplerinin gönüllü tasfiyesi hariç, tasfiye edilmiş, konkordato ilân etmiş veya müflis</w:t>
            </w:r>
            <w:r w:rsidR="0083684D">
              <w:rPr>
                <w:rFonts w:ascii="Times New Roman" w:eastAsia="Calibri" w:hAnsi="Times New Roman" w:cs="Times New Roman"/>
                <w:sz w:val="24"/>
                <w:szCs w:val="24"/>
                <w:lang w:eastAsia="tr-TR"/>
              </w:rPr>
              <w:t>ilan edilmiş olmaması</w:t>
            </w:r>
            <w:r w:rsidR="00372A3E">
              <w:rPr>
                <w:rFonts w:ascii="Times New Roman" w:eastAsia="Calibri" w:hAnsi="Times New Roman" w:cs="Times New Roman"/>
                <w:sz w:val="24"/>
                <w:szCs w:val="24"/>
                <w:lang w:eastAsia="tr-TR"/>
              </w:rPr>
              <w:t>, ve</w:t>
            </w:r>
          </w:p>
        </w:tc>
      </w:tr>
      <w:tr w:rsidR="00296737" w:rsidRPr="00DE24B7" w:rsidTr="002C5D19">
        <w:trPr>
          <w:cantSplit/>
          <w:trHeight w:val="24"/>
        </w:trPr>
        <w:tc>
          <w:tcPr>
            <w:tcW w:w="2496" w:type="dxa"/>
            <w:gridSpan w:val="2"/>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p>
        </w:tc>
        <w:tc>
          <w:tcPr>
            <w:tcW w:w="450" w:type="dxa"/>
            <w:gridSpan w:val="2"/>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p>
        </w:tc>
        <w:tc>
          <w:tcPr>
            <w:tcW w:w="540" w:type="dxa"/>
            <w:gridSpan w:val="2"/>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p>
        </w:tc>
        <w:tc>
          <w:tcPr>
            <w:tcW w:w="630" w:type="dxa"/>
            <w:gridSpan w:val="3"/>
            <w:shd w:val="clear" w:color="auto" w:fill="auto"/>
          </w:tcPr>
          <w:p w:rsidR="00296737" w:rsidRPr="00DE24B7" w:rsidRDefault="00296737"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(D)</w:t>
            </w:r>
          </w:p>
        </w:tc>
        <w:tc>
          <w:tcPr>
            <w:tcW w:w="5666" w:type="dxa"/>
            <w:gridSpan w:val="7"/>
            <w:shd w:val="clear" w:color="auto" w:fill="auto"/>
          </w:tcPr>
          <w:p w:rsidR="00296737" w:rsidRPr="00DE24B7" w:rsidRDefault="00296737" w:rsidP="00372A3E">
            <w:pPr>
              <w:shd w:val="clear" w:color="auto" w:fill="FFFFFF"/>
              <w:tabs>
                <w:tab w:val="left" w:pos="720"/>
              </w:tabs>
              <w:overflowPunct w:val="0"/>
              <w:adjustRightInd w:val="0"/>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İşin gerektirdiği</w:t>
            </w:r>
            <w:r w:rsidR="00EC073E" w:rsidRPr="00DE24B7">
              <w:rPr>
                <w:rFonts w:ascii="Times New Roman" w:eastAsia="Calibri" w:hAnsi="Times New Roman" w:cs="Times New Roman"/>
                <w:sz w:val="24"/>
                <w:szCs w:val="24"/>
                <w:lang w:eastAsia="tr-TR"/>
              </w:rPr>
              <w:t xml:space="preserve"> mali güç</w:t>
            </w:r>
            <w:r w:rsidR="00C37081" w:rsidRPr="00DE24B7">
              <w:rPr>
                <w:rFonts w:ascii="Times New Roman" w:eastAsia="Calibri" w:hAnsi="Times New Roman" w:cs="Times New Roman"/>
                <w:sz w:val="24"/>
                <w:szCs w:val="24"/>
                <w:lang w:eastAsia="tr-TR"/>
              </w:rPr>
              <w:t xml:space="preserve">, </w:t>
            </w:r>
            <w:r w:rsidRPr="00DE24B7">
              <w:rPr>
                <w:rFonts w:ascii="Times New Roman" w:eastAsia="Calibri" w:hAnsi="Times New Roman" w:cs="Times New Roman"/>
                <w:sz w:val="24"/>
                <w:szCs w:val="24"/>
                <w:lang w:eastAsia="tr-TR"/>
              </w:rPr>
              <w:t>i</w:t>
            </w:r>
            <w:r w:rsidR="00372A3E">
              <w:rPr>
                <w:rFonts w:ascii="Times New Roman" w:eastAsia="Calibri" w:hAnsi="Times New Roman" w:cs="Times New Roman"/>
                <w:sz w:val="24"/>
                <w:szCs w:val="24"/>
                <w:lang w:eastAsia="tr-TR"/>
              </w:rPr>
              <w:t>tibar ve yeterliliğe sahip ol</w:t>
            </w:r>
            <w:r w:rsidR="0083684D">
              <w:rPr>
                <w:rFonts w:ascii="Times New Roman" w:eastAsia="Calibri" w:hAnsi="Times New Roman" w:cs="Times New Roman"/>
                <w:sz w:val="24"/>
                <w:szCs w:val="24"/>
                <w:lang w:eastAsia="tr-TR"/>
              </w:rPr>
              <w:t>ması</w:t>
            </w:r>
            <w:r w:rsidR="00372A3E">
              <w:rPr>
                <w:rFonts w:ascii="Times New Roman" w:eastAsia="Calibri" w:hAnsi="Times New Roman" w:cs="Times New Roman"/>
                <w:sz w:val="24"/>
                <w:szCs w:val="24"/>
                <w:lang w:eastAsia="tr-TR"/>
              </w:rPr>
              <w:t xml:space="preserve">, </w:t>
            </w:r>
          </w:p>
        </w:tc>
      </w:tr>
      <w:tr w:rsidR="0083684D" w:rsidRPr="00DE24B7" w:rsidTr="002C5D19">
        <w:trPr>
          <w:cantSplit/>
          <w:trHeight w:val="24"/>
        </w:trPr>
        <w:tc>
          <w:tcPr>
            <w:tcW w:w="2496" w:type="dxa"/>
            <w:gridSpan w:val="2"/>
            <w:shd w:val="clear" w:color="auto" w:fill="auto"/>
          </w:tcPr>
          <w:p w:rsidR="0083684D" w:rsidRPr="00DE24B7" w:rsidRDefault="0083684D" w:rsidP="00296737">
            <w:pPr>
              <w:shd w:val="clear" w:color="auto" w:fill="FFFFFF"/>
              <w:spacing w:after="0" w:line="240" w:lineRule="auto"/>
              <w:rPr>
                <w:rFonts w:ascii="Times New Roman" w:eastAsia="Calibri" w:hAnsi="Times New Roman" w:cs="Times New Roman"/>
                <w:sz w:val="24"/>
                <w:szCs w:val="24"/>
                <w:lang w:eastAsia="tr-TR"/>
              </w:rPr>
            </w:pPr>
          </w:p>
        </w:tc>
        <w:tc>
          <w:tcPr>
            <w:tcW w:w="450" w:type="dxa"/>
            <w:gridSpan w:val="2"/>
            <w:shd w:val="clear" w:color="auto" w:fill="auto"/>
          </w:tcPr>
          <w:p w:rsidR="0083684D" w:rsidRPr="00DE24B7" w:rsidRDefault="0083684D" w:rsidP="00296737">
            <w:pPr>
              <w:shd w:val="clear" w:color="auto" w:fill="FFFFFF"/>
              <w:spacing w:after="0" w:line="240" w:lineRule="auto"/>
              <w:rPr>
                <w:rFonts w:ascii="Times New Roman" w:eastAsia="Calibri" w:hAnsi="Times New Roman" w:cs="Times New Roman"/>
                <w:sz w:val="24"/>
                <w:szCs w:val="24"/>
                <w:lang w:eastAsia="tr-TR"/>
              </w:rPr>
            </w:pPr>
          </w:p>
        </w:tc>
        <w:tc>
          <w:tcPr>
            <w:tcW w:w="540" w:type="dxa"/>
            <w:gridSpan w:val="2"/>
            <w:shd w:val="clear" w:color="auto" w:fill="auto"/>
          </w:tcPr>
          <w:p w:rsidR="0083684D" w:rsidRPr="00DE24B7" w:rsidRDefault="0083684D" w:rsidP="00296737">
            <w:pPr>
              <w:shd w:val="clear" w:color="auto" w:fill="FFFFFF"/>
              <w:spacing w:after="0" w:line="240" w:lineRule="auto"/>
              <w:rPr>
                <w:rFonts w:ascii="Times New Roman" w:eastAsia="Calibri" w:hAnsi="Times New Roman" w:cs="Times New Roman"/>
                <w:sz w:val="24"/>
                <w:szCs w:val="24"/>
                <w:lang w:eastAsia="tr-TR"/>
              </w:rPr>
            </w:pPr>
          </w:p>
        </w:tc>
        <w:tc>
          <w:tcPr>
            <w:tcW w:w="6296" w:type="dxa"/>
            <w:gridSpan w:val="10"/>
            <w:shd w:val="clear" w:color="auto" w:fill="auto"/>
          </w:tcPr>
          <w:p w:rsidR="0083684D" w:rsidRPr="00DE24B7" w:rsidRDefault="0083684D" w:rsidP="00C002ED">
            <w:pPr>
              <w:shd w:val="clear" w:color="auto" w:fill="FFFFFF"/>
              <w:tabs>
                <w:tab w:val="left" w:pos="720"/>
              </w:tabs>
              <w:overflowPunct w:val="0"/>
              <w:adjustRightInd w:val="0"/>
              <w:spacing w:after="0" w:line="240" w:lineRule="auto"/>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şarttır.</w:t>
            </w:r>
          </w:p>
        </w:tc>
      </w:tr>
      <w:tr w:rsidR="00296737" w:rsidRPr="00DE24B7" w:rsidTr="002C5D19">
        <w:trPr>
          <w:cantSplit/>
          <w:trHeight w:val="24"/>
        </w:trPr>
        <w:tc>
          <w:tcPr>
            <w:tcW w:w="2496" w:type="dxa"/>
            <w:gridSpan w:val="2"/>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p>
        </w:tc>
        <w:tc>
          <w:tcPr>
            <w:tcW w:w="450" w:type="dxa"/>
            <w:gridSpan w:val="2"/>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p>
        </w:tc>
        <w:tc>
          <w:tcPr>
            <w:tcW w:w="540" w:type="dxa"/>
            <w:gridSpan w:val="2"/>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(2)</w:t>
            </w:r>
          </w:p>
        </w:tc>
        <w:tc>
          <w:tcPr>
            <w:tcW w:w="6296" w:type="dxa"/>
            <w:gridSpan w:val="10"/>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Tüzel kişi hissedarlar için;</w:t>
            </w:r>
          </w:p>
        </w:tc>
      </w:tr>
      <w:tr w:rsidR="00296737" w:rsidRPr="00DE24B7" w:rsidTr="002C5D19">
        <w:trPr>
          <w:cantSplit/>
          <w:trHeight w:val="48"/>
        </w:trPr>
        <w:tc>
          <w:tcPr>
            <w:tcW w:w="2496" w:type="dxa"/>
            <w:gridSpan w:val="2"/>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p>
        </w:tc>
        <w:tc>
          <w:tcPr>
            <w:tcW w:w="450" w:type="dxa"/>
            <w:gridSpan w:val="2"/>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p>
        </w:tc>
        <w:tc>
          <w:tcPr>
            <w:tcW w:w="540" w:type="dxa"/>
            <w:gridSpan w:val="2"/>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p>
        </w:tc>
        <w:tc>
          <w:tcPr>
            <w:tcW w:w="630" w:type="dxa"/>
            <w:gridSpan w:val="3"/>
            <w:shd w:val="clear" w:color="auto" w:fill="auto"/>
          </w:tcPr>
          <w:p w:rsidR="00296737" w:rsidRPr="00DE24B7" w:rsidRDefault="00296737"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(A)</w:t>
            </w:r>
          </w:p>
        </w:tc>
        <w:tc>
          <w:tcPr>
            <w:tcW w:w="5666" w:type="dxa"/>
            <w:gridSpan w:val="7"/>
            <w:shd w:val="clear" w:color="auto" w:fill="auto"/>
          </w:tcPr>
          <w:p w:rsidR="00296737" w:rsidRPr="00DE24B7" w:rsidRDefault="00296737" w:rsidP="00FB1499">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Risk grubu ile birlikte şeffaf ve açık hissedar yapı</w:t>
            </w:r>
            <w:r w:rsidR="00F0441E">
              <w:rPr>
                <w:rFonts w:ascii="Times New Roman" w:eastAsia="Calibri" w:hAnsi="Times New Roman" w:cs="Times New Roman"/>
                <w:sz w:val="24"/>
                <w:szCs w:val="24"/>
                <w:lang w:eastAsia="tr-TR"/>
              </w:rPr>
              <w:t>sına sahip olması,</w:t>
            </w:r>
            <w:r w:rsidR="00372A3E">
              <w:rPr>
                <w:rFonts w:ascii="Times New Roman" w:eastAsia="Calibri" w:hAnsi="Times New Roman" w:cs="Times New Roman"/>
                <w:sz w:val="24"/>
                <w:szCs w:val="24"/>
                <w:lang w:eastAsia="tr-TR"/>
              </w:rPr>
              <w:t xml:space="preserve"> ve</w:t>
            </w:r>
          </w:p>
        </w:tc>
      </w:tr>
      <w:tr w:rsidR="00296737" w:rsidRPr="00DE24B7" w:rsidTr="002C5D19">
        <w:trPr>
          <w:cantSplit/>
          <w:trHeight w:val="48"/>
        </w:trPr>
        <w:tc>
          <w:tcPr>
            <w:tcW w:w="2496" w:type="dxa"/>
            <w:gridSpan w:val="2"/>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p>
        </w:tc>
        <w:tc>
          <w:tcPr>
            <w:tcW w:w="450" w:type="dxa"/>
            <w:gridSpan w:val="2"/>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p>
        </w:tc>
        <w:tc>
          <w:tcPr>
            <w:tcW w:w="540" w:type="dxa"/>
            <w:gridSpan w:val="2"/>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p>
        </w:tc>
        <w:tc>
          <w:tcPr>
            <w:tcW w:w="630" w:type="dxa"/>
            <w:gridSpan w:val="3"/>
            <w:shd w:val="clear" w:color="auto" w:fill="auto"/>
          </w:tcPr>
          <w:p w:rsidR="00296737" w:rsidRPr="00DE24B7" w:rsidRDefault="00296737"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w:t>
            </w:r>
          </w:p>
        </w:tc>
        <w:tc>
          <w:tcPr>
            <w:tcW w:w="5666" w:type="dxa"/>
            <w:gridSpan w:val="7"/>
            <w:shd w:val="clear" w:color="auto" w:fill="auto"/>
          </w:tcPr>
          <w:p w:rsidR="00296737" w:rsidRPr="00DE24B7" w:rsidRDefault="00296737" w:rsidP="00FB1499">
            <w:pPr>
              <w:shd w:val="clear" w:color="auto" w:fill="FFFFFF"/>
              <w:tabs>
                <w:tab w:val="left" w:pos="720"/>
              </w:tabs>
              <w:overflowPunct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Nitelikli paya sahip gerçek kişi hissedarlar için yukarıdaki (1)’inci fıkr</w:t>
            </w:r>
            <w:r w:rsidR="0083684D">
              <w:rPr>
                <w:rFonts w:ascii="Times New Roman" w:eastAsia="Calibri" w:hAnsi="Times New Roman" w:cs="Times New Roman"/>
                <w:sz w:val="24"/>
                <w:szCs w:val="24"/>
                <w:lang w:eastAsia="tr-TR"/>
              </w:rPr>
              <w:t>ada yer alan nitelikleri taşıması</w:t>
            </w:r>
            <w:r w:rsidR="00372A3E">
              <w:rPr>
                <w:rFonts w:ascii="Times New Roman" w:eastAsia="Calibri" w:hAnsi="Times New Roman" w:cs="Times New Roman"/>
                <w:sz w:val="24"/>
                <w:szCs w:val="24"/>
                <w:lang w:eastAsia="tr-TR"/>
              </w:rPr>
              <w:t>,</w:t>
            </w:r>
          </w:p>
        </w:tc>
      </w:tr>
      <w:tr w:rsidR="00372A3E" w:rsidRPr="00DE24B7" w:rsidTr="002C5D19">
        <w:trPr>
          <w:cantSplit/>
          <w:trHeight w:val="48"/>
        </w:trPr>
        <w:tc>
          <w:tcPr>
            <w:tcW w:w="2496" w:type="dxa"/>
            <w:gridSpan w:val="2"/>
            <w:shd w:val="clear" w:color="auto" w:fill="auto"/>
          </w:tcPr>
          <w:p w:rsidR="00372A3E" w:rsidRPr="00DE24B7" w:rsidRDefault="00372A3E" w:rsidP="00296737">
            <w:pPr>
              <w:shd w:val="clear" w:color="auto" w:fill="FFFFFF"/>
              <w:spacing w:after="0" w:line="240" w:lineRule="auto"/>
              <w:rPr>
                <w:rFonts w:ascii="Times New Roman" w:eastAsia="Calibri" w:hAnsi="Times New Roman" w:cs="Times New Roman"/>
                <w:sz w:val="24"/>
                <w:szCs w:val="24"/>
                <w:lang w:eastAsia="tr-TR"/>
              </w:rPr>
            </w:pPr>
          </w:p>
        </w:tc>
        <w:tc>
          <w:tcPr>
            <w:tcW w:w="450" w:type="dxa"/>
            <w:gridSpan w:val="2"/>
            <w:shd w:val="clear" w:color="auto" w:fill="auto"/>
          </w:tcPr>
          <w:p w:rsidR="00372A3E" w:rsidRPr="00DE24B7" w:rsidRDefault="00372A3E" w:rsidP="00296737">
            <w:pPr>
              <w:shd w:val="clear" w:color="auto" w:fill="FFFFFF"/>
              <w:spacing w:after="0" w:line="240" w:lineRule="auto"/>
              <w:rPr>
                <w:rFonts w:ascii="Times New Roman" w:eastAsia="Calibri" w:hAnsi="Times New Roman" w:cs="Times New Roman"/>
                <w:sz w:val="24"/>
                <w:szCs w:val="24"/>
                <w:lang w:eastAsia="tr-TR"/>
              </w:rPr>
            </w:pPr>
          </w:p>
        </w:tc>
        <w:tc>
          <w:tcPr>
            <w:tcW w:w="540" w:type="dxa"/>
            <w:gridSpan w:val="2"/>
            <w:shd w:val="clear" w:color="auto" w:fill="auto"/>
          </w:tcPr>
          <w:p w:rsidR="00372A3E" w:rsidRPr="00DE24B7" w:rsidRDefault="00372A3E" w:rsidP="00296737">
            <w:pPr>
              <w:shd w:val="clear" w:color="auto" w:fill="FFFFFF"/>
              <w:spacing w:after="0" w:line="240" w:lineRule="auto"/>
              <w:rPr>
                <w:rFonts w:ascii="Times New Roman" w:eastAsia="Calibri" w:hAnsi="Times New Roman" w:cs="Times New Roman"/>
                <w:sz w:val="24"/>
                <w:szCs w:val="24"/>
                <w:lang w:eastAsia="tr-TR"/>
              </w:rPr>
            </w:pPr>
          </w:p>
        </w:tc>
        <w:tc>
          <w:tcPr>
            <w:tcW w:w="6296" w:type="dxa"/>
            <w:gridSpan w:val="10"/>
            <w:shd w:val="clear" w:color="auto" w:fill="auto"/>
          </w:tcPr>
          <w:p w:rsidR="00372A3E" w:rsidRPr="00DE24B7" w:rsidRDefault="00372A3E" w:rsidP="00FB1499">
            <w:pPr>
              <w:shd w:val="clear" w:color="auto" w:fill="FFFFFF"/>
              <w:tabs>
                <w:tab w:val="left" w:pos="720"/>
              </w:tabs>
              <w:overflowPunct w:val="0"/>
              <w:adjustRightInd w:val="0"/>
              <w:spacing w:after="0"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şarttır.</w:t>
            </w:r>
          </w:p>
        </w:tc>
      </w:tr>
      <w:tr w:rsidR="0083684D" w:rsidRPr="00DE24B7" w:rsidTr="002C5D19">
        <w:trPr>
          <w:cantSplit/>
          <w:trHeight w:val="48"/>
        </w:trPr>
        <w:tc>
          <w:tcPr>
            <w:tcW w:w="2496" w:type="dxa"/>
            <w:gridSpan w:val="2"/>
            <w:shd w:val="clear" w:color="auto" w:fill="auto"/>
          </w:tcPr>
          <w:p w:rsidR="0083684D" w:rsidRPr="00DE24B7" w:rsidRDefault="0083684D" w:rsidP="00296737">
            <w:pPr>
              <w:shd w:val="clear" w:color="auto" w:fill="FFFFFF"/>
              <w:spacing w:after="0" w:line="240" w:lineRule="auto"/>
              <w:rPr>
                <w:rFonts w:ascii="Times New Roman" w:eastAsia="Calibri" w:hAnsi="Times New Roman" w:cs="Times New Roman"/>
                <w:sz w:val="24"/>
                <w:szCs w:val="24"/>
                <w:lang w:eastAsia="tr-TR"/>
              </w:rPr>
            </w:pPr>
          </w:p>
        </w:tc>
        <w:tc>
          <w:tcPr>
            <w:tcW w:w="450" w:type="dxa"/>
            <w:gridSpan w:val="2"/>
            <w:shd w:val="clear" w:color="auto" w:fill="auto"/>
          </w:tcPr>
          <w:p w:rsidR="0083684D" w:rsidRPr="00DE24B7" w:rsidRDefault="0083684D" w:rsidP="00296737">
            <w:pPr>
              <w:shd w:val="clear" w:color="auto" w:fill="FFFFFF"/>
              <w:spacing w:after="0" w:line="240" w:lineRule="auto"/>
              <w:rPr>
                <w:rFonts w:ascii="Times New Roman" w:eastAsia="Calibri" w:hAnsi="Times New Roman" w:cs="Times New Roman"/>
                <w:sz w:val="24"/>
                <w:szCs w:val="24"/>
                <w:lang w:eastAsia="tr-TR"/>
              </w:rPr>
            </w:pPr>
          </w:p>
        </w:tc>
        <w:tc>
          <w:tcPr>
            <w:tcW w:w="540" w:type="dxa"/>
            <w:gridSpan w:val="2"/>
            <w:shd w:val="clear" w:color="auto" w:fill="auto"/>
          </w:tcPr>
          <w:p w:rsidR="0083684D" w:rsidRPr="00DE24B7" w:rsidRDefault="0083684D" w:rsidP="00296737">
            <w:pPr>
              <w:shd w:val="clear" w:color="auto" w:fill="FFFFFF"/>
              <w:spacing w:after="0" w:line="240" w:lineRule="auto"/>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(3)</w:t>
            </w:r>
          </w:p>
        </w:tc>
        <w:tc>
          <w:tcPr>
            <w:tcW w:w="6296" w:type="dxa"/>
            <w:gridSpan w:val="10"/>
            <w:shd w:val="clear" w:color="auto" w:fill="auto"/>
          </w:tcPr>
          <w:p w:rsidR="0083684D" w:rsidRPr="00DE24B7" w:rsidRDefault="0083684D" w:rsidP="0083684D">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Kuzey Kıbrıs Türk Cumhuriyeti dışındaki ülkelerin yurttaşı olan ve/veya Kuzey Kıbrıs Türk Cumhuriyeti dışındaki ülkelerde ikamet eden kişilerin ilgili ülkenin mali bilgi edinme ve muadili herhangi bir uluslararası otorite tarafı</w:t>
            </w:r>
            <w:r>
              <w:rPr>
                <w:rFonts w:ascii="Times New Roman" w:eastAsia="Calibri" w:hAnsi="Times New Roman" w:cs="Times New Roman"/>
                <w:sz w:val="24"/>
                <w:szCs w:val="24"/>
                <w:lang w:eastAsia="tr-TR"/>
              </w:rPr>
              <w:t>ndan yayım</w:t>
            </w:r>
            <w:r w:rsidRPr="00DE24B7">
              <w:rPr>
                <w:rFonts w:ascii="Times New Roman" w:eastAsia="Calibri" w:hAnsi="Times New Roman" w:cs="Times New Roman"/>
                <w:sz w:val="24"/>
                <w:szCs w:val="24"/>
                <w:lang w:eastAsia="tr-TR"/>
              </w:rPr>
              <w:t xml:space="preserve">lanan karapara aklama ve terörizmin finansmanı konulu listelerinde yer </w:t>
            </w:r>
            <w:r>
              <w:rPr>
                <w:rFonts w:ascii="Times New Roman" w:eastAsia="Calibri" w:hAnsi="Times New Roman" w:cs="Times New Roman"/>
                <w:sz w:val="24"/>
                <w:szCs w:val="24"/>
                <w:lang w:eastAsia="tr-TR"/>
              </w:rPr>
              <w:t>almaması</w:t>
            </w:r>
            <w:r w:rsidRPr="00DE24B7">
              <w:rPr>
                <w:rFonts w:ascii="Times New Roman" w:eastAsia="Calibri" w:hAnsi="Times New Roman" w:cs="Times New Roman"/>
                <w:sz w:val="24"/>
                <w:szCs w:val="24"/>
                <w:lang w:eastAsia="tr-TR"/>
              </w:rPr>
              <w:t xml:space="preserve"> şarttır.</w:t>
            </w:r>
          </w:p>
        </w:tc>
      </w:tr>
      <w:tr w:rsidR="00296737" w:rsidRPr="00DE24B7" w:rsidTr="002C5D19">
        <w:trPr>
          <w:cantSplit/>
          <w:trHeight w:val="14"/>
        </w:trPr>
        <w:tc>
          <w:tcPr>
            <w:tcW w:w="2496" w:type="dxa"/>
            <w:gridSpan w:val="2"/>
            <w:shd w:val="clear" w:color="auto" w:fill="auto"/>
          </w:tcPr>
          <w:p w:rsidR="00296737" w:rsidRPr="00DE24B7" w:rsidRDefault="00296737" w:rsidP="00296737">
            <w:pPr>
              <w:shd w:val="clear" w:color="auto" w:fill="FFFFFF"/>
              <w:spacing w:after="0" w:line="240" w:lineRule="auto"/>
              <w:jc w:val="right"/>
              <w:rPr>
                <w:rFonts w:ascii="Times New Roman" w:eastAsia="Calibri" w:hAnsi="Times New Roman" w:cs="Times New Roman"/>
                <w:sz w:val="24"/>
                <w:szCs w:val="24"/>
                <w:lang w:eastAsia="tr-TR"/>
              </w:rPr>
            </w:pPr>
          </w:p>
        </w:tc>
        <w:tc>
          <w:tcPr>
            <w:tcW w:w="450" w:type="dxa"/>
            <w:gridSpan w:val="2"/>
            <w:shd w:val="clear" w:color="auto" w:fill="auto"/>
          </w:tcPr>
          <w:p w:rsidR="00296737" w:rsidRPr="00DE24B7" w:rsidRDefault="00296737" w:rsidP="00296737">
            <w:pPr>
              <w:shd w:val="clear" w:color="auto" w:fill="FFFFFF"/>
              <w:spacing w:after="0" w:line="240" w:lineRule="auto"/>
              <w:jc w:val="right"/>
              <w:rPr>
                <w:rFonts w:ascii="Times New Roman" w:eastAsia="Calibri" w:hAnsi="Times New Roman" w:cs="Times New Roman"/>
                <w:sz w:val="24"/>
                <w:szCs w:val="24"/>
                <w:lang w:eastAsia="tr-TR"/>
              </w:rPr>
            </w:pPr>
          </w:p>
        </w:tc>
        <w:tc>
          <w:tcPr>
            <w:tcW w:w="540" w:type="dxa"/>
            <w:gridSpan w:val="2"/>
            <w:shd w:val="clear" w:color="auto" w:fill="auto"/>
          </w:tcPr>
          <w:p w:rsidR="00296737" w:rsidRPr="00DE24B7" w:rsidRDefault="0083684D" w:rsidP="00296737">
            <w:pPr>
              <w:shd w:val="clear" w:color="auto" w:fill="FFFFFF"/>
              <w:spacing w:after="0" w:line="240" w:lineRule="auto"/>
              <w:jc w:val="right"/>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(4</w:t>
            </w:r>
            <w:r w:rsidR="00296737" w:rsidRPr="00DE24B7">
              <w:rPr>
                <w:rFonts w:ascii="Times New Roman" w:eastAsia="Calibri" w:hAnsi="Times New Roman" w:cs="Times New Roman"/>
                <w:sz w:val="24"/>
                <w:szCs w:val="24"/>
                <w:lang w:eastAsia="tr-TR"/>
              </w:rPr>
              <w:t>)</w:t>
            </w:r>
          </w:p>
        </w:tc>
        <w:tc>
          <w:tcPr>
            <w:tcW w:w="6296" w:type="dxa"/>
            <w:gridSpan w:val="10"/>
            <w:shd w:val="clear" w:color="auto" w:fill="auto"/>
          </w:tcPr>
          <w:p w:rsidR="00C002ED" w:rsidRPr="00DE24B7" w:rsidRDefault="00296737" w:rsidP="0083684D">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Kuzey Kıbrıs Türk Cumhuriyeti dışındaki ülkelerin yurttaşı olan ve/veya Kuzey Kıbrıs Türk Cumhuriyeti dışındaki ülkelerde ikamet eden kişilerin değerlendirilmesinde Kuzey Kıbrıs Türk Cumhuriyeti mevzuatı yanınd</w:t>
            </w:r>
            <w:r w:rsidR="0083684D">
              <w:rPr>
                <w:rFonts w:ascii="Times New Roman" w:eastAsia="Calibri" w:hAnsi="Times New Roman" w:cs="Times New Roman"/>
                <w:sz w:val="24"/>
                <w:szCs w:val="24"/>
                <w:lang w:eastAsia="tr-TR"/>
              </w:rPr>
              <w:t>a ilgili ülkelerin mevzuatı da dikkâte alınır ve</w:t>
            </w:r>
            <w:r w:rsidR="00D730B8">
              <w:rPr>
                <w:rFonts w:ascii="Times New Roman" w:eastAsia="Calibri" w:hAnsi="Times New Roman" w:cs="Times New Roman"/>
                <w:sz w:val="24"/>
                <w:szCs w:val="24"/>
                <w:lang w:eastAsia="tr-TR"/>
              </w:rPr>
              <w:t>k</w:t>
            </w:r>
            <w:r w:rsidR="00C002ED" w:rsidRPr="00DE24B7">
              <w:rPr>
                <w:rFonts w:ascii="Times New Roman" w:eastAsia="Calibri" w:hAnsi="Times New Roman" w:cs="Times New Roman"/>
                <w:sz w:val="24"/>
                <w:szCs w:val="24"/>
                <w:lang w:eastAsia="tr-TR"/>
              </w:rPr>
              <w:t xml:space="preserve">endi ülkelerinde banka kurucusu olma </w:t>
            </w:r>
            <w:r w:rsidR="00434173" w:rsidRPr="00DE24B7">
              <w:rPr>
                <w:rFonts w:ascii="Times New Roman" w:eastAsia="Calibri" w:hAnsi="Times New Roman" w:cs="Times New Roman"/>
                <w:sz w:val="24"/>
                <w:szCs w:val="24"/>
                <w:lang w:eastAsia="tr-TR"/>
              </w:rPr>
              <w:t xml:space="preserve">vasfına haiz olmayanların başvuruları dikkate alınmaz. </w:t>
            </w:r>
          </w:p>
        </w:tc>
      </w:tr>
      <w:tr w:rsidR="00296737" w:rsidRPr="00DE24B7" w:rsidTr="002C5D19">
        <w:trPr>
          <w:cantSplit/>
          <w:trHeight w:val="14"/>
        </w:trPr>
        <w:tc>
          <w:tcPr>
            <w:tcW w:w="9782" w:type="dxa"/>
            <w:gridSpan w:val="16"/>
            <w:shd w:val="clear" w:color="auto" w:fill="auto"/>
            <w:vAlign w:val="center"/>
          </w:tcPr>
          <w:p w:rsidR="00296737" w:rsidRPr="00DE24B7" w:rsidRDefault="00296737" w:rsidP="00296737">
            <w:pPr>
              <w:shd w:val="clear" w:color="auto" w:fill="FFFFFF"/>
              <w:spacing w:after="0" w:line="240" w:lineRule="auto"/>
              <w:jc w:val="right"/>
              <w:rPr>
                <w:rFonts w:ascii="Times New Roman" w:eastAsia="Calibri" w:hAnsi="Times New Roman" w:cs="Times New Roman"/>
                <w:sz w:val="24"/>
                <w:szCs w:val="24"/>
                <w:lang w:eastAsia="tr-TR"/>
              </w:rPr>
            </w:pPr>
          </w:p>
        </w:tc>
      </w:tr>
      <w:tr w:rsidR="0039783E" w:rsidRPr="00DE24B7" w:rsidTr="00C45CCB">
        <w:trPr>
          <w:cantSplit/>
          <w:trHeight w:val="14"/>
        </w:trPr>
        <w:tc>
          <w:tcPr>
            <w:tcW w:w="2638" w:type="dxa"/>
            <w:gridSpan w:val="3"/>
            <w:vMerge w:val="restart"/>
            <w:shd w:val="clear" w:color="auto" w:fill="auto"/>
          </w:tcPr>
          <w:p w:rsidR="0039783E" w:rsidRPr="00DE24B7" w:rsidRDefault="0039783E" w:rsidP="00296737">
            <w:pPr>
              <w:shd w:val="clear" w:color="auto" w:fill="FFFFFF"/>
              <w:overflowPunct w:val="0"/>
              <w:adjustRightInd w:val="0"/>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Banka Kuruluş Koşulları</w:t>
            </w:r>
          </w:p>
          <w:p w:rsidR="0039783E" w:rsidRPr="00DE24B7" w:rsidRDefault="0039783E" w:rsidP="00296737">
            <w:pPr>
              <w:shd w:val="clear" w:color="auto" w:fill="FFFFFF"/>
              <w:overflowPunct w:val="0"/>
              <w:adjustRightInd w:val="0"/>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Fasıl 113</w:t>
            </w:r>
          </w:p>
          <w:p w:rsidR="0039783E" w:rsidRPr="00DE24B7" w:rsidRDefault="0039783E" w:rsidP="00296737">
            <w:pPr>
              <w:shd w:val="clear" w:color="auto" w:fill="FFFFFF"/>
              <w:overflowPunct w:val="0"/>
              <w:adjustRightInd w:val="0"/>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28/1974</w:t>
            </w:r>
          </w:p>
          <w:p w:rsidR="0039783E" w:rsidRPr="00DE24B7" w:rsidRDefault="0039783E" w:rsidP="00296737">
            <w:pPr>
              <w:shd w:val="clear" w:color="auto" w:fill="FFFFFF"/>
              <w:overflowPunct w:val="0"/>
              <w:adjustRightInd w:val="0"/>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7/1977</w:t>
            </w:r>
          </w:p>
          <w:p w:rsidR="0039783E" w:rsidRPr="00DE24B7" w:rsidRDefault="0039783E" w:rsidP="00296737">
            <w:pPr>
              <w:shd w:val="clear" w:color="auto" w:fill="FFFFFF"/>
              <w:overflowPunct w:val="0"/>
              <w:adjustRightInd w:val="0"/>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30/1983</w:t>
            </w:r>
          </w:p>
          <w:p w:rsidR="0039783E" w:rsidRPr="00DE24B7" w:rsidRDefault="0039783E" w:rsidP="00296737">
            <w:pPr>
              <w:shd w:val="clear" w:color="auto" w:fill="FFFFFF"/>
              <w:overflowPunct w:val="0"/>
              <w:adjustRightInd w:val="0"/>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28/1987</w:t>
            </w:r>
          </w:p>
          <w:p w:rsidR="0039783E" w:rsidRPr="00DE24B7" w:rsidRDefault="0039783E" w:rsidP="00296737">
            <w:pPr>
              <w:shd w:val="clear" w:color="auto" w:fill="FFFFFF"/>
              <w:overflowPunct w:val="0"/>
              <w:adjustRightInd w:val="0"/>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65/1989</w:t>
            </w:r>
          </w:p>
          <w:p w:rsidR="0039783E" w:rsidRPr="00DE24B7" w:rsidRDefault="0039783E" w:rsidP="00296737">
            <w:pPr>
              <w:shd w:val="clear" w:color="auto" w:fill="FFFFFF"/>
              <w:overflowPunct w:val="0"/>
              <w:adjustRightInd w:val="0"/>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56/1991</w:t>
            </w:r>
          </w:p>
          <w:p w:rsidR="0039783E" w:rsidRPr="00DE24B7" w:rsidRDefault="0039783E" w:rsidP="00296737">
            <w:pPr>
              <w:shd w:val="clear" w:color="auto" w:fill="FFFFFF"/>
              <w:overflowPunct w:val="0"/>
              <w:adjustRightInd w:val="0"/>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42/1997</w:t>
            </w:r>
          </w:p>
          <w:p w:rsidR="0039783E" w:rsidRPr="00DE24B7" w:rsidRDefault="0039783E" w:rsidP="00296737">
            <w:pPr>
              <w:shd w:val="clear" w:color="auto" w:fill="FFFFFF"/>
              <w:overflowPunct w:val="0"/>
              <w:adjustRightInd w:val="0"/>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29/2003</w:t>
            </w:r>
          </w:p>
          <w:p w:rsidR="0039783E" w:rsidRPr="00DE24B7" w:rsidRDefault="0039783E" w:rsidP="00296737">
            <w:pPr>
              <w:shd w:val="clear" w:color="auto" w:fill="FFFFFF"/>
              <w:overflowPunct w:val="0"/>
              <w:adjustRightInd w:val="0"/>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35/2007</w:t>
            </w:r>
          </w:p>
        </w:tc>
        <w:tc>
          <w:tcPr>
            <w:tcW w:w="7144" w:type="dxa"/>
            <w:gridSpan w:val="13"/>
            <w:shd w:val="clear" w:color="auto" w:fill="auto"/>
          </w:tcPr>
          <w:p w:rsidR="0039783E" w:rsidRPr="00DE24B7" w:rsidRDefault="0039783E" w:rsidP="0039783E">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7</w:t>
            </w:r>
            <w:r>
              <w:rPr>
                <w:rFonts w:ascii="Times New Roman" w:eastAsia="Calibri" w:hAnsi="Times New Roman" w:cs="Times New Roman"/>
                <w:sz w:val="24"/>
                <w:szCs w:val="24"/>
                <w:lang w:eastAsia="tr-TR"/>
              </w:rPr>
              <w:t>. Kuzey Kıbrıs Türk Cumhuriyeti</w:t>
            </w:r>
            <w:r w:rsidRPr="00DE24B7">
              <w:rPr>
                <w:rFonts w:ascii="Times New Roman" w:eastAsia="Calibri" w:hAnsi="Times New Roman" w:cs="Times New Roman"/>
                <w:sz w:val="24"/>
                <w:szCs w:val="24"/>
                <w:lang w:eastAsia="tr-TR"/>
              </w:rPr>
              <w:t>nde kurulacak bankalarda</w:t>
            </w:r>
            <w:r>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aşağıdaki kuruluş koşulları </w:t>
            </w:r>
            <w:r>
              <w:rPr>
                <w:rFonts w:ascii="Times New Roman" w:eastAsia="Calibri" w:hAnsi="Times New Roman" w:cs="Times New Roman"/>
                <w:sz w:val="24"/>
                <w:szCs w:val="24"/>
                <w:lang w:eastAsia="tr-TR"/>
              </w:rPr>
              <w:t>aranması şarttır:</w:t>
            </w:r>
          </w:p>
        </w:tc>
      </w:tr>
      <w:tr w:rsidR="00296737" w:rsidRPr="00DE24B7" w:rsidTr="002C5D19">
        <w:trPr>
          <w:cantSplit/>
          <w:trHeight w:val="14"/>
        </w:trPr>
        <w:tc>
          <w:tcPr>
            <w:tcW w:w="2638" w:type="dxa"/>
            <w:gridSpan w:val="3"/>
            <w:vMerge/>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86" w:type="dxa"/>
            <w:gridSpan w:val="2"/>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66" w:type="dxa"/>
            <w:gridSpan w:val="3"/>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(1)</w:t>
            </w:r>
          </w:p>
        </w:tc>
        <w:tc>
          <w:tcPr>
            <w:tcW w:w="5892" w:type="dxa"/>
            <w:gridSpan w:val="8"/>
            <w:shd w:val="clear" w:color="auto" w:fill="auto"/>
          </w:tcPr>
          <w:p w:rsidR="00296737" w:rsidRPr="00DE24B7" w:rsidRDefault="00296737" w:rsidP="00296737">
            <w:pPr>
              <w:shd w:val="clear" w:color="auto" w:fill="FFFFFF"/>
              <w:overflowPunct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Şirketler Yasası uyarınca halka açık limited şirket olarak kurulması,</w:t>
            </w:r>
          </w:p>
        </w:tc>
      </w:tr>
      <w:tr w:rsidR="00296737" w:rsidRPr="00DE24B7" w:rsidTr="002C5D19">
        <w:trPr>
          <w:cantSplit/>
          <w:trHeight w:val="742"/>
        </w:trPr>
        <w:tc>
          <w:tcPr>
            <w:tcW w:w="2638" w:type="dxa"/>
            <w:gridSpan w:val="3"/>
            <w:vMerge/>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86" w:type="dxa"/>
            <w:gridSpan w:val="2"/>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66" w:type="dxa"/>
            <w:gridSpan w:val="3"/>
            <w:shd w:val="clear" w:color="auto" w:fill="auto"/>
          </w:tcPr>
          <w:p w:rsidR="00296737" w:rsidRPr="00DE24B7" w:rsidRDefault="00296737" w:rsidP="00296737">
            <w:pPr>
              <w:shd w:val="clear" w:color="auto" w:fill="FFFFFF"/>
              <w:overflowPunct w:val="0"/>
              <w:adjustRightInd w:val="0"/>
              <w:spacing w:after="0" w:line="240" w:lineRule="auto"/>
              <w:contextualSpacing/>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(2)</w:t>
            </w:r>
          </w:p>
        </w:tc>
        <w:tc>
          <w:tcPr>
            <w:tcW w:w="5892" w:type="dxa"/>
            <w:gridSpan w:val="8"/>
            <w:shd w:val="clear" w:color="auto" w:fill="auto"/>
          </w:tcPr>
          <w:p w:rsidR="00296737" w:rsidRPr="00DE24B7" w:rsidRDefault="00296737" w:rsidP="00296737">
            <w:pPr>
              <w:shd w:val="clear" w:color="auto" w:fill="FFFFFF"/>
              <w:tabs>
                <w:tab w:val="left" w:pos="360"/>
              </w:tabs>
              <w:overflowPunct w:val="0"/>
              <w:autoSpaceDE w:val="0"/>
              <w:autoSpaceDN w:val="0"/>
              <w:adjustRightInd w:val="0"/>
              <w:spacing w:after="0" w:line="240" w:lineRule="auto"/>
              <w:contextualSpacing/>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Şirket adında banka olarak faaliyet göstereceğini belirten ibare bulunması,</w:t>
            </w:r>
          </w:p>
        </w:tc>
      </w:tr>
      <w:tr w:rsidR="00296737" w:rsidRPr="00DE24B7" w:rsidTr="002C5D19">
        <w:trPr>
          <w:cantSplit/>
          <w:trHeight w:val="14"/>
        </w:trPr>
        <w:tc>
          <w:tcPr>
            <w:tcW w:w="2638" w:type="dxa"/>
            <w:gridSpan w:val="3"/>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p>
        </w:tc>
        <w:tc>
          <w:tcPr>
            <w:tcW w:w="586" w:type="dxa"/>
            <w:gridSpan w:val="2"/>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66" w:type="dxa"/>
            <w:gridSpan w:val="3"/>
            <w:shd w:val="clear" w:color="auto" w:fill="auto"/>
          </w:tcPr>
          <w:p w:rsidR="00296737" w:rsidRPr="00DE24B7" w:rsidRDefault="00296737" w:rsidP="00296737">
            <w:pPr>
              <w:shd w:val="clear" w:color="auto" w:fill="FFFFFF"/>
              <w:overflowPunct w:val="0"/>
              <w:adjustRightInd w:val="0"/>
              <w:spacing w:after="0" w:line="240" w:lineRule="auto"/>
              <w:contextualSpacing/>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(3)</w:t>
            </w:r>
          </w:p>
        </w:tc>
        <w:tc>
          <w:tcPr>
            <w:tcW w:w="5892" w:type="dxa"/>
            <w:gridSpan w:val="8"/>
            <w:shd w:val="clear" w:color="auto" w:fill="auto"/>
          </w:tcPr>
          <w:p w:rsidR="00296737" w:rsidRPr="00DE24B7" w:rsidRDefault="00296737" w:rsidP="00A67580">
            <w:pPr>
              <w:shd w:val="clear" w:color="auto" w:fill="FFFFFF"/>
              <w:overflowPunct w:val="0"/>
              <w:adjustRightInd w:val="0"/>
              <w:spacing w:after="0" w:line="240" w:lineRule="auto"/>
              <w:contextualSpacing/>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Sermayesinin her türlü muvazaadan ari olarak en az </w:t>
            </w:r>
            <w:r w:rsidR="00EA24D1" w:rsidRPr="00DE24B7">
              <w:rPr>
                <w:rFonts w:ascii="Times New Roman" w:hAnsi="Times New Roman" w:cs="Times New Roman"/>
                <w:bCs/>
                <w:sz w:val="24"/>
                <w:szCs w:val="24"/>
              </w:rPr>
              <w:t xml:space="preserve">20.000.000.-TL </w:t>
            </w:r>
            <w:r w:rsidR="00EA24D1" w:rsidRPr="00DE24B7">
              <w:rPr>
                <w:rFonts w:ascii="Times New Roman" w:eastAsia="Calibri" w:hAnsi="Times New Roman" w:cs="Times New Roman"/>
                <w:sz w:val="24"/>
                <w:szCs w:val="24"/>
                <w:lang w:eastAsia="tr-TR"/>
              </w:rPr>
              <w:t>(YirmiM</w:t>
            </w:r>
            <w:r w:rsidRPr="00DE24B7">
              <w:rPr>
                <w:rFonts w:ascii="Times New Roman" w:eastAsia="Calibri" w:hAnsi="Times New Roman" w:cs="Times New Roman"/>
                <w:sz w:val="24"/>
                <w:szCs w:val="24"/>
                <w:lang w:eastAsia="tr-TR"/>
              </w:rPr>
              <w:t xml:space="preserve">ilyon </w:t>
            </w:r>
            <w:r w:rsidR="00A53143" w:rsidRPr="00DE24B7">
              <w:rPr>
                <w:rFonts w:ascii="Times New Roman" w:eastAsia="Calibri" w:hAnsi="Times New Roman" w:cs="Times New Roman"/>
                <w:sz w:val="24"/>
                <w:szCs w:val="24"/>
                <w:lang w:eastAsia="tr-TR"/>
              </w:rPr>
              <w:t>Türk Lirası</w:t>
            </w:r>
            <w:r w:rsidR="00EA24D1" w:rsidRPr="00DE24B7">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olması,</w:t>
            </w:r>
            <w:r w:rsidR="00227296" w:rsidRPr="00DE24B7">
              <w:rPr>
                <w:rFonts w:ascii="Times New Roman" w:eastAsia="Calibri" w:hAnsi="Times New Roman" w:cs="Times New Roman"/>
                <w:sz w:val="24"/>
                <w:szCs w:val="24"/>
                <w:lang w:eastAsia="tr-TR"/>
              </w:rPr>
              <w:t xml:space="preserve"> a</w:t>
            </w:r>
            <w:r w:rsidRPr="00DE24B7">
              <w:rPr>
                <w:rFonts w:ascii="Times New Roman" w:eastAsia="Calibri" w:hAnsi="Times New Roman" w:cs="Times New Roman"/>
                <w:sz w:val="24"/>
                <w:szCs w:val="24"/>
                <w:lang w:eastAsia="tr-TR"/>
              </w:rPr>
              <w:t xml:space="preserve">ncak Merkez Bankası öngörülen </w:t>
            </w:r>
            <w:r w:rsidR="00A67580">
              <w:rPr>
                <w:rFonts w:ascii="Times New Roman" w:eastAsia="Calibri" w:hAnsi="Times New Roman" w:cs="Times New Roman"/>
                <w:sz w:val="24"/>
                <w:szCs w:val="24"/>
                <w:lang w:eastAsia="tr-TR"/>
              </w:rPr>
              <w:t xml:space="preserve"> bu</w:t>
            </w:r>
            <w:r w:rsidRPr="00DE24B7">
              <w:rPr>
                <w:rFonts w:ascii="Times New Roman" w:eastAsia="Calibri" w:hAnsi="Times New Roman" w:cs="Times New Roman"/>
                <w:sz w:val="24"/>
                <w:szCs w:val="24"/>
                <w:lang w:eastAsia="tr-TR"/>
              </w:rPr>
              <w:t xml:space="preserve">asgari sermaye miktarını gerektiğinde ve ihtiyaca uygun olarak </w:t>
            </w:r>
            <w:r w:rsidR="005357D3" w:rsidRPr="00DE24B7">
              <w:rPr>
                <w:rFonts w:ascii="Times New Roman" w:eastAsia="Calibri" w:hAnsi="Times New Roman" w:cs="Times New Roman"/>
                <w:sz w:val="24"/>
                <w:szCs w:val="24"/>
                <w:lang w:eastAsia="tr-TR"/>
              </w:rPr>
              <w:t xml:space="preserve">dört </w:t>
            </w:r>
            <w:r w:rsidRPr="00DE24B7">
              <w:rPr>
                <w:rFonts w:ascii="Times New Roman" w:eastAsia="Calibri" w:hAnsi="Times New Roman" w:cs="Times New Roman"/>
                <w:sz w:val="24"/>
                <w:szCs w:val="24"/>
                <w:lang w:eastAsia="tr-TR"/>
              </w:rPr>
              <w:t>katına kadar artırmaya yetkilidir.</w:t>
            </w:r>
          </w:p>
        </w:tc>
      </w:tr>
      <w:tr w:rsidR="00296737" w:rsidRPr="00DE24B7" w:rsidTr="002C5D19">
        <w:trPr>
          <w:cantSplit/>
          <w:trHeight w:val="14"/>
        </w:trPr>
        <w:tc>
          <w:tcPr>
            <w:tcW w:w="2638" w:type="dxa"/>
            <w:gridSpan w:val="3"/>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p>
        </w:tc>
        <w:tc>
          <w:tcPr>
            <w:tcW w:w="586" w:type="dxa"/>
            <w:gridSpan w:val="2"/>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66" w:type="dxa"/>
            <w:gridSpan w:val="3"/>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(4)</w:t>
            </w:r>
          </w:p>
        </w:tc>
        <w:tc>
          <w:tcPr>
            <w:tcW w:w="5892" w:type="dxa"/>
            <w:gridSpan w:val="8"/>
            <w:shd w:val="clear" w:color="auto" w:fill="auto"/>
            <w:vAlign w:val="center"/>
          </w:tcPr>
          <w:p w:rsidR="00296737" w:rsidRPr="00DE24B7" w:rsidRDefault="00296737" w:rsidP="00296737">
            <w:pPr>
              <w:shd w:val="clear" w:color="auto" w:fill="FFFFFF"/>
              <w:tabs>
                <w:tab w:val="left" w:pos="36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Ana sözleşme ve tüzüklerinin bu Yasa kurallarına uygun olması,</w:t>
            </w:r>
          </w:p>
        </w:tc>
      </w:tr>
      <w:tr w:rsidR="00296737" w:rsidRPr="00DE24B7" w:rsidTr="002C5D19">
        <w:trPr>
          <w:cantSplit/>
          <w:trHeight w:val="14"/>
        </w:trPr>
        <w:tc>
          <w:tcPr>
            <w:tcW w:w="2638" w:type="dxa"/>
            <w:gridSpan w:val="3"/>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86" w:type="dxa"/>
            <w:gridSpan w:val="2"/>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66" w:type="dxa"/>
            <w:gridSpan w:val="3"/>
            <w:shd w:val="clear" w:color="auto" w:fill="auto"/>
          </w:tcPr>
          <w:p w:rsidR="00296737" w:rsidRPr="00DE24B7" w:rsidRDefault="00296737" w:rsidP="00296737">
            <w:pPr>
              <w:shd w:val="clear" w:color="auto" w:fill="FFFFFF"/>
              <w:overflowPunct w:val="0"/>
              <w:adjustRightInd w:val="0"/>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(5)</w:t>
            </w:r>
          </w:p>
        </w:tc>
        <w:tc>
          <w:tcPr>
            <w:tcW w:w="5892" w:type="dxa"/>
            <w:gridSpan w:val="8"/>
            <w:shd w:val="clear" w:color="auto" w:fill="auto"/>
          </w:tcPr>
          <w:p w:rsidR="00296737" w:rsidRPr="00DE24B7" w:rsidRDefault="00296737" w:rsidP="00296737">
            <w:pPr>
              <w:shd w:val="clear" w:color="auto" w:fill="FFFFFF"/>
              <w:overflowPunct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Gözetim ve denetimini engelleyici nitelikte herhangi bir hususun bulunmaması,</w:t>
            </w:r>
            <w:r w:rsidR="00A67580">
              <w:rPr>
                <w:rFonts w:ascii="Times New Roman" w:eastAsia="Calibri" w:hAnsi="Times New Roman" w:cs="Times New Roman"/>
                <w:sz w:val="24"/>
                <w:szCs w:val="24"/>
                <w:lang w:eastAsia="tr-TR"/>
              </w:rPr>
              <w:t xml:space="preserve"> ve</w:t>
            </w:r>
          </w:p>
        </w:tc>
      </w:tr>
      <w:tr w:rsidR="00296737" w:rsidRPr="00DE24B7" w:rsidTr="002C5D19">
        <w:trPr>
          <w:cantSplit/>
          <w:trHeight w:val="14"/>
        </w:trPr>
        <w:tc>
          <w:tcPr>
            <w:tcW w:w="2638" w:type="dxa"/>
            <w:gridSpan w:val="3"/>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86" w:type="dxa"/>
            <w:gridSpan w:val="2"/>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66" w:type="dxa"/>
            <w:gridSpan w:val="3"/>
            <w:shd w:val="clear" w:color="auto" w:fill="auto"/>
          </w:tcPr>
          <w:p w:rsidR="00296737" w:rsidRPr="00DE24B7" w:rsidRDefault="00296737" w:rsidP="00296737">
            <w:pPr>
              <w:shd w:val="clear" w:color="auto" w:fill="FFFFFF"/>
              <w:overflowPunct w:val="0"/>
              <w:adjustRightInd w:val="0"/>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(6)</w:t>
            </w:r>
          </w:p>
        </w:tc>
        <w:tc>
          <w:tcPr>
            <w:tcW w:w="5892" w:type="dxa"/>
            <w:gridSpan w:val="8"/>
            <w:shd w:val="clear" w:color="auto" w:fill="auto"/>
          </w:tcPr>
          <w:p w:rsidR="00296737" w:rsidRPr="00DE24B7" w:rsidRDefault="00296737" w:rsidP="00296737">
            <w:pPr>
              <w:shd w:val="clear" w:color="auto" w:fill="FFFFFF"/>
              <w:overflowPunct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Planlanan mali yapı ve organizasyonunun öngörülen faaliyetlerle uyumlu olması.</w:t>
            </w:r>
          </w:p>
        </w:tc>
      </w:tr>
      <w:tr w:rsidR="00C57D13" w:rsidRPr="00DE24B7" w:rsidTr="002C5D19">
        <w:trPr>
          <w:cantSplit/>
          <w:trHeight w:val="14"/>
        </w:trPr>
        <w:tc>
          <w:tcPr>
            <w:tcW w:w="9782" w:type="dxa"/>
            <w:gridSpan w:val="16"/>
            <w:shd w:val="clear" w:color="auto" w:fill="auto"/>
            <w:vAlign w:val="center"/>
          </w:tcPr>
          <w:p w:rsidR="00C57D13" w:rsidRPr="00DE24B7" w:rsidRDefault="00C57D13" w:rsidP="00296737">
            <w:pPr>
              <w:shd w:val="clear" w:color="auto" w:fill="FFFFFF"/>
              <w:overflowPunct w:val="0"/>
              <w:adjustRightInd w:val="0"/>
              <w:spacing w:after="0" w:line="240" w:lineRule="auto"/>
              <w:jc w:val="both"/>
              <w:rPr>
                <w:rFonts w:ascii="Times New Roman" w:eastAsia="Calibri" w:hAnsi="Times New Roman" w:cs="Times New Roman"/>
                <w:sz w:val="24"/>
                <w:szCs w:val="24"/>
                <w:lang w:eastAsia="tr-TR"/>
              </w:rPr>
            </w:pPr>
          </w:p>
        </w:tc>
      </w:tr>
      <w:tr w:rsidR="008A152C" w:rsidRPr="00DE24B7" w:rsidTr="002C5D19">
        <w:trPr>
          <w:cantSplit/>
          <w:trHeight w:val="14"/>
        </w:trPr>
        <w:tc>
          <w:tcPr>
            <w:tcW w:w="2638" w:type="dxa"/>
            <w:gridSpan w:val="3"/>
            <w:shd w:val="clear" w:color="auto" w:fill="auto"/>
          </w:tcPr>
          <w:p w:rsidR="008A152C" w:rsidRPr="00DE24B7" w:rsidRDefault="008A152C" w:rsidP="0046155B">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Şube Bankası Açma Koşulları</w:t>
            </w:r>
          </w:p>
        </w:tc>
        <w:tc>
          <w:tcPr>
            <w:tcW w:w="586" w:type="dxa"/>
            <w:gridSpan w:val="2"/>
            <w:shd w:val="clear" w:color="auto" w:fill="auto"/>
          </w:tcPr>
          <w:p w:rsidR="008A152C" w:rsidRPr="00DE24B7" w:rsidRDefault="00EA24D1" w:rsidP="0046155B">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8</w:t>
            </w:r>
            <w:r w:rsidR="008A152C" w:rsidRPr="00DE24B7">
              <w:rPr>
                <w:rFonts w:ascii="Times New Roman" w:eastAsia="Calibri" w:hAnsi="Times New Roman" w:cs="Times New Roman"/>
                <w:sz w:val="24"/>
                <w:szCs w:val="24"/>
                <w:lang w:eastAsia="tr-TR"/>
              </w:rPr>
              <w:t>.</w:t>
            </w:r>
          </w:p>
        </w:tc>
        <w:tc>
          <w:tcPr>
            <w:tcW w:w="666" w:type="dxa"/>
            <w:gridSpan w:val="3"/>
            <w:shd w:val="clear" w:color="auto" w:fill="auto"/>
          </w:tcPr>
          <w:p w:rsidR="008A152C" w:rsidRPr="00DE24B7" w:rsidRDefault="008A152C" w:rsidP="00296737">
            <w:pPr>
              <w:shd w:val="clear" w:color="auto" w:fill="FFFFFF"/>
              <w:overflowPunct w:val="0"/>
              <w:adjustRightInd w:val="0"/>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(1)</w:t>
            </w:r>
          </w:p>
        </w:tc>
        <w:tc>
          <w:tcPr>
            <w:tcW w:w="5892" w:type="dxa"/>
            <w:gridSpan w:val="8"/>
            <w:shd w:val="clear" w:color="auto" w:fill="auto"/>
          </w:tcPr>
          <w:p w:rsidR="008A152C" w:rsidRPr="00DE24B7" w:rsidRDefault="008A152C" w:rsidP="00296737">
            <w:pPr>
              <w:shd w:val="clear" w:color="auto" w:fill="FFFFFF"/>
              <w:overflowPunct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Kuzey Kıbrıs Türk Cumhuriyetinde</w:t>
            </w:r>
            <w:r w:rsidR="00DD1690">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şube açmak suretiyle şube bankası olarak faaliyet gösterecek merkezi yurt dışında bulunan bankalarda aşağıdaki koşullar</w:t>
            </w:r>
            <w:r w:rsidR="0063494C">
              <w:rPr>
                <w:rFonts w:ascii="Times New Roman" w:eastAsia="Calibri" w:hAnsi="Times New Roman" w:cs="Times New Roman"/>
                <w:sz w:val="24"/>
                <w:szCs w:val="24"/>
                <w:lang w:eastAsia="tr-TR"/>
              </w:rPr>
              <w:t>ın aranması şarttır</w:t>
            </w:r>
            <w:r w:rsidRPr="00DE24B7">
              <w:rPr>
                <w:rFonts w:ascii="Times New Roman" w:eastAsia="Calibri" w:hAnsi="Times New Roman" w:cs="Times New Roman"/>
                <w:sz w:val="24"/>
                <w:szCs w:val="24"/>
                <w:lang w:eastAsia="tr-TR"/>
              </w:rPr>
              <w:t>:</w:t>
            </w:r>
          </w:p>
        </w:tc>
      </w:tr>
      <w:tr w:rsidR="008A152C" w:rsidRPr="00DE24B7" w:rsidTr="002C5D19">
        <w:trPr>
          <w:cantSplit/>
          <w:trHeight w:val="14"/>
        </w:trPr>
        <w:tc>
          <w:tcPr>
            <w:tcW w:w="2638" w:type="dxa"/>
            <w:gridSpan w:val="3"/>
            <w:shd w:val="clear" w:color="auto" w:fill="auto"/>
            <w:vAlign w:val="center"/>
          </w:tcPr>
          <w:p w:rsidR="008A152C" w:rsidRPr="00DE24B7" w:rsidRDefault="008A152C"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86" w:type="dxa"/>
            <w:gridSpan w:val="2"/>
            <w:shd w:val="clear" w:color="auto" w:fill="auto"/>
            <w:vAlign w:val="center"/>
          </w:tcPr>
          <w:p w:rsidR="008A152C" w:rsidRPr="00DE24B7" w:rsidRDefault="008A152C"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66" w:type="dxa"/>
            <w:gridSpan w:val="3"/>
            <w:shd w:val="clear" w:color="auto" w:fill="auto"/>
          </w:tcPr>
          <w:p w:rsidR="008A152C" w:rsidRPr="00DE24B7" w:rsidRDefault="008A152C" w:rsidP="00296737">
            <w:pPr>
              <w:shd w:val="clear" w:color="auto" w:fill="FFFFFF"/>
              <w:overflowPunct w:val="0"/>
              <w:adjustRightInd w:val="0"/>
              <w:spacing w:after="0" w:line="240" w:lineRule="auto"/>
              <w:rPr>
                <w:rFonts w:ascii="Times New Roman" w:eastAsia="Calibri" w:hAnsi="Times New Roman" w:cs="Times New Roman"/>
                <w:sz w:val="24"/>
                <w:szCs w:val="24"/>
                <w:lang w:eastAsia="tr-TR"/>
              </w:rPr>
            </w:pPr>
          </w:p>
        </w:tc>
        <w:tc>
          <w:tcPr>
            <w:tcW w:w="676" w:type="dxa"/>
            <w:gridSpan w:val="4"/>
            <w:shd w:val="clear" w:color="auto" w:fill="auto"/>
          </w:tcPr>
          <w:p w:rsidR="008A152C" w:rsidRPr="00DE24B7" w:rsidRDefault="008A152C" w:rsidP="00296737">
            <w:pPr>
              <w:shd w:val="clear" w:color="auto" w:fill="FFFFFF"/>
              <w:overflowPunct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(A)</w:t>
            </w:r>
          </w:p>
        </w:tc>
        <w:tc>
          <w:tcPr>
            <w:tcW w:w="5216" w:type="dxa"/>
            <w:gridSpan w:val="4"/>
            <w:shd w:val="clear" w:color="auto" w:fill="auto"/>
          </w:tcPr>
          <w:p w:rsidR="008A152C" w:rsidRPr="00DE24B7" w:rsidRDefault="008A152C" w:rsidP="00296737">
            <w:pPr>
              <w:shd w:val="clear" w:color="auto" w:fill="FFFFFF"/>
              <w:overflowPunct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Kuruldukları veya faaliyette bulundukları ülkelerde bankacılık işlemleri yapmalarının yasaklanmamış olması,</w:t>
            </w:r>
          </w:p>
        </w:tc>
      </w:tr>
      <w:tr w:rsidR="008A152C" w:rsidRPr="00DE24B7" w:rsidTr="002C5D19">
        <w:trPr>
          <w:cantSplit/>
          <w:trHeight w:val="14"/>
        </w:trPr>
        <w:tc>
          <w:tcPr>
            <w:tcW w:w="2638" w:type="dxa"/>
            <w:gridSpan w:val="3"/>
            <w:shd w:val="clear" w:color="auto" w:fill="auto"/>
            <w:vAlign w:val="center"/>
          </w:tcPr>
          <w:p w:rsidR="008A152C" w:rsidRPr="00DE24B7" w:rsidRDefault="008A152C"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86" w:type="dxa"/>
            <w:gridSpan w:val="2"/>
            <w:shd w:val="clear" w:color="auto" w:fill="auto"/>
            <w:vAlign w:val="center"/>
          </w:tcPr>
          <w:p w:rsidR="008A152C" w:rsidRPr="00DE24B7" w:rsidRDefault="008A152C"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66" w:type="dxa"/>
            <w:gridSpan w:val="3"/>
            <w:shd w:val="clear" w:color="auto" w:fill="auto"/>
          </w:tcPr>
          <w:p w:rsidR="008A152C" w:rsidRPr="00DE24B7" w:rsidRDefault="008A152C" w:rsidP="00296737">
            <w:pPr>
              <w:shd w:val="clear" w:color="auto" w:fill="FFFFFF"/>
              <w:overflowPunct w:val="0"/>
              <w:adjustRightInd w:val="0"/>
              <w:spacing w:after="0" w:line="240" w:lineRule="auto"/>
              <w:rPr>
                <w:rFonts w:ascii="Times New Roman" w:eastAsia="Calibri" w:hAnsi="Times New Roman" w:cs="Times New Roman"/>
                <w:sz w:val="24"/>
                <w:szCs w:val="24"/>
                <w:lang w:eastAsia="tr-TR"/>
              </w:rPr>
            </w:pPr>
          </w:p>
        </w:tc>
        <w:tc>
          <w:tcPr>
            <w:tcW w:w="676" w:type="dxa"/>
            <w:gridSpan w:val="4"/>
            <w:shd w:val="clear" w:color="auto" w:fill="auto"/>
          </w:tcPr>
          <w:p w:rsidR="008A152C" w:rsidRPr="00DE24B7" w:rsidRDefault="008A152C" w:rsidP="00296737">
            <w:pPr>
              <w:shd w:val="clear" w:color="auto" w:fill="FFFFFF"/>
              <w:overflowPunct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w:t>
            </w:r>
          </w:p>
        </w:tc>
        <w:tc>
          <w:tcPr>
            <w:tcW w:w="5216" w:type="dxa"/>
            <w:gridSpan w:val="4"/>
            <w:shd w:val="clear" w:color="auto" w:fill="auto"/>
          </w:tcPr>
          <w:p w:rsidR="008A152C" w:rsidRPr="00DE24B7" w:rsidRDefault="008A152C" w:rsidP="00296737">
            <w:pPr>
              <w:shd w:val="clear" w:color="auto" w:fill="FFFFFF"/>
              <w:overflowPunct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Merkezinin bulunduğu ülkenin</w:t>
            </w:r>
            <w:r w:rsidR="0063494C">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yetkili gözetim ve denetim makamının Kuzey Kıbrıs Türk Cumhuriyetinde faaliyet göstermesine ilişkin olumlu görüşünün bulunması,</w:t>
            </w:r>
          </w:p>
        </w:tc>
      </w:tr>
      <w:tr w:rsidR="008A152C" w:rsidRPr="00DE24B7" w:rsidTr="002C5D19">
        <w:trPr>
          <w:cantSplit/>
          <w:trHeight w:val="14"/>
        </w:trPr>
        <w:tc>
          <w:tcPr>
            <w:tcW w:w="2638" w:type="dxa"/>
            <w:gridSpan w:val="3"/>
            <w:shd w:val="clear" w:color="auto" w:fill="auto"/>
            <w:vAlign w:val="center"/>
          </w:tcPr>
          <w:p w:rsidR="008A152C" w:rsidRPr="00DE24B7" w:rsidRDefault="008A152C"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86" w:type="dxa"/>
            <w:gridSpan w:val="2"/>
            <w:shd w:val="clear" w:color="auto" w:fill="auto"/>
            <w:vAlign w:val="center"/>
          </w:tcPr>
          <w:p w:rsidR="008A152C" w:rsidRPr="00DE24B7" w:rsidRDefault="008A152C"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66" w:type="dxa"/>
            <w:gridSpan w:val="3"/>
            <w:shd w:val="clear" w:color="auto" w:fill="auto"/>
          </w:tcPr>
          <w:p w:rsidR="008A152C" w:rsidRPr="00DE24B7" w:rsidRDefault="008A152C" w:rsidP="00296737">
            <w:pPr>
              <w:shd w:val="clear" w:color="auto" w:fill="FFFFFF"/>
              <w:overflowPunct w:val="0"/>
              <w:adjustRightInd w:val="0"/>
              <w:spacing w:after="0" w:line="240" w:lineRule="auto"/>
              <w:rPr>
                <w:rFonts w:ascii="Times New Roman" w:eastAsia="Calibri" w:hAnsi="Times New Roman" w:cs="Times New Roman"/>
                <w:sz w:val="24"/>
                <w:szCs w:val="24"/>
                <w:lang w:eastAsia="tr-TR"/>
              </w:rPr>
            </w:pPr>
          </w:p>
        </w:tc>
        <w:tc>
          <w:tcPr>
            <w:tcW w:w="676" w:type="dxa"/>
            <w:gridSpan w:val="4"/>
            <w:shd w:val="clear" w:color="auto" w:fill="auto"/>
          </w:tcPr>
          <w:p w:rsidR="008A152C" w:rsidRPr="00DE24B7" w:rsidRDefault="00962ACE" w:rsidP="00296737">
            <w:pPr>
              <w:shd w:val="clear" w:color="auto" w:fill="FFFFFF"/>
              <w:overflowPunct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(C)</w:t>
            </w:r>
          </w:p>
        </w:tc>
        <w:tc>
          <w:tcPr>
            <w:tcW w:w="5216" w:type="dxa"/>
            <w:gridSpan w:val="4"/>
            <w:shd w:val="clear" w:color="auto" w:fill="auto"/>
          </w:tcPr>
          <w:p w:rsidR="008A152C" w:rsidRPr="00DE24B7" w:rsidRDefault="0068302C" w:rsidP="00296737">
            <w:pPr>
              <w:shd w:val="clear" w:color="auto" w:fill="FFFFFF"/>
              <w:overflowPunct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Bu Yasanın 7’</w:t>
            </w:r>
            <w:r w:rsidR="00962ACE" w:rsidRPr="00DE24B7">
              <w:rPr>
                <w:rFonts w:ascii="Times New Roman" w:eastAsia="Calibri" w:hAnsi="Times New Roman" w:cs="Times New Roman"/>
                <w:sz w:val="24"/>
                <w:szCs w:val="24"/>
                <w:lang w:eastAsia="tr-TR"/>
              </w:rPr>
              <w:t>nci maddesinin (3)’üncü, (5)’inci ve (6)’ncı fıkralarında belirtilen şartları taşıması,</w:t>
            </w:r>
            <w:r w:rsidR="0063494C">
              <w:rPr>
                <w:rFonts w:ascii="Times New Roman" w:eastAsia="Calibri" w:hAnsi="Times New Roman" w:cs="Times New Roman"/>
                <w:sz w:val="24"/>
                <w:szCs w:val="24"/>
                <w:lang w:eastAsia="tr-TR"/>
              </w:rPr>
              <w:t xml:space="preserve"> ve</w:t>
            </w:r>
          </w:p>
        </w:tc>
      </w:tr>
      <w:tr w:rsidR="00962ACE" w:rsidRPr="00DE24B7" w:rsidTr="002C5D19">
        <w:trPr>
          <w:cantSplit/>
          <w:trHeight w:val="14"/>
        </w:trPr>
        <w:tc>
          <w:tcPr>
            <w:tcW w:w="2638" w:type="dxa"/>
            <w:gridSpan w:val="3"/>
            <w:shd w:val="clear" w:color="auto" w:fill="auto"/>
            <w:vAlign w:val="center"/>
          </w:tcPr>
          <w:p w:rsidR="00962ACE" w:rsidRPr="00DE24B7" w:rsidRDefault="00962ACE"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86" w:type="dxa"/>
            <w:gridSpan w:val="2"/>
            <w:shd w:val="clear" w:color="auto" w:fill="auto"/>
            <w:vAlign w:val="center"/>
          </w:tcPr>
          <w:p w:rsidR="00962ACE" w:rsidRPr="00DE24B7" w:rsidRDefault="00962ACE"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66" w:type="dxa"/>
            <w:gridSpan w:val="3"/>
            <w:shd w:val="clear" w:color="auto" w:fill="auto"/>
          </w:tcPr>
          <w:p w:rsidR="00962ACE" w:rsidRPr="00DE24B7" w:rsidRDefault="00962ACE" w:rsidP="00296737">
            <w:pPr>
              <w:shd w:val="clear" w:color="auto" w:fill="FFFFFF"/>
              <w:overflowPunct w:val="0"/>
              <w:adjustRightInd w:val="0"/>
              <w:spacing w:after="0" w:line="240" w:lineRule="auto"/>
              <w:rPr>
                <w:rFonts w:ascii="Times New Roman" w:eastAsia="Calibri" w:hAnsi="Times New Roman" w:cs="Times New Roman"/>
                <w:sz w:val="24"/>
                <w:szCs w:val="24"/>
                <w:lang w:eastAsia="tr-TR"/>
              </w:rPr>
            </w:pPr>
          </w:p>
        </w:tc>
        <w:tc>
          <w:tcPr>
            <w:tcW w:w="676" w:type="dxa"/>
            <w:gridSpan w:val="4"/>
            <w:shd w:val="clear" w:color="auto" w:fill="auto"/>
          </w:tcPr>
          <w:p w:rsidR="00962ACE" w:rsidRPr="00DE24B7" w:rsidRDefault="00962ACE" w:rsidP="00296737">
            <w:pPr>
              <w:shd w:val="clear" w:color="auto" w:fill="FFFFFF"/>
              <w:overflowPunct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(Ç)</w:t>
            </w:r>
          </w:p>
        </w:tc>
        <w:tc>
          <w:tcPr>
            <w:tcW w:w="5216" w:type="dxa"/>
            <w:gridSpan w:val="4"/>
            <w:shd w:val="clear" w:color="auto" w:fill="auto"/>
          </w:tcPr>
          <w:p w:rsidR="00962ACE" w:rsidRPr="00DE24B7" w:rsidRDefault="00F15EC6" w:rsidP="0063494C">
            <w:pPr>
              <w:shd w:val="clear" w:color="auto" w:fill="FFFFFF"/>
              <w:overflowPunct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Merkezinin bulunduğu ülkenin mali b</w:t>
            </w:r>
            <w:r w:rsidR="00962ACE" w:rsidRPr="00DE24B7">
              <w:rPr>
                <w:rFonts w:ascii="Times New Roman" w:eastAsia="Calibri" w:hAnsi="Times New Roman" w:cs="Times New Roman"/>
                <w:sz w:val="24"/>
                <w:szCs w:val="24"/>
                <w:lang w:eastAsia="tr-TR"/>
              </w:rPr>
              <w:t>ilg</w:t>
            </w:r>
            <w:r w:rsidRPr="00DE24B7">
              <w:rPr>
                <w:rFonts w:ascii="Times New Roman" w:eastAsia="Calibri" w:hAnsi="Times New Roman" w:cs="Times New Roman"/>
                <w:sz w:val="24"/>
                <w:szCs w:val="24"/>
                <w:lang w:eastAsia="tr-TR"/>
              </w:rPr>
              <w:t>i edinme b</w:t>
            </w:r>
            <w:r w:rsidR="00962ACE" w:rsidRPr="00DE24B7">
              <w:rPr>
                <w:rFonts w:ascii="Times New Roman" w:eastAsia="Calibri" w:hAnsi="Times New Roman" w:cs="Times New Roman"/>
                <w:sz w:val="24"/>
                <w:szCs w:val="24"/>
                <w:lang w:eastAsia="tr-TR"/>
              </w:rPr>
              <w:t xml:space="preserve">irimi veya muadili herhangi bir uluslararası otorite tarafından yayımlanan karapara aklama ve terörizmin finansmanı konulu listelerde yer </w:t>
            </w:r>
            <w:r w:rsidR="0063494C">
              <w:rPr>
                <w:rFonts w:ascii="Times New Roman" w:eastAsia="Calibri" w:hAnsi="Times New Roman" w:cs="Times New Roman"/>
                <w:sz w:val="24"/>
                <w:szCs w:val="24"/>
                <w:lang w:eastAsia="tr-TR"/>
              </w:rPr>
              <w:t>almaması</w:t>
            </w:r>
            <w:r w:rsidR="00962ACE" w:rsidRPr="00DE24B7">
              <w:rPr>
                <w:rFonts w:ascii="Times New Roman" w:eastAsia="Calibri" w:hAnsi="Times New Roman" w:cs="Times New Roman"/>
                <w:sz w:val="24"/>
                <w:szCs w:val="24"/>
                <w:lang w:eastAsia="tr-TR"/>
              </w:rPr>
              <w:t>.</w:t>
            </w:r>
          </w:p>
        </w:tc>
      </w:tr>
      <w:tr w:rsidR="00962ACE" w:rsidRPr="00DE24B7" w:rsidTr="002C5D19">
        <w:trPr>
          <w:cantSplit/>
          <w:trHeight w:val="14"/>
        </w:trPr>
        <w:tc>
          <w:tcPr>
            <w:tcW w:w="2638" w:type="dxa"/>
            <w:gridSpan w:val="3"/>
            <w:shd w:val="clear" w:color="auto" w:fill="auto"/>
            <w:vAlign w:val="center"/>
          </w:tcPr>
          <w:p w:rsidR="00962ACE" w:rsidRPr="00DE24B7" w:rsidRDefault="00962ACE"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86" w:type="dxa"/>
            <w:gridSpan w:val="2"/>
            <w:shd w:val="clear" w:color="auto" w:fill="auto"/>
            <w:vAlign w:val="center"/>
          </w:tcPr>
          <w:p w:rsidR="00962ACE" w:rsidRPr="00DE24B7" w:rsidRDefault="00962ACE"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66" w:type="dxa"/>
            <w:gridSpan w:val="3"/>
            <w:shd w:val="clear" w:color="auto" w:fill="auto"/>
          </w:tcPr>
          <w:p w:rsidR="00962ACE" w:rsidRPr="00DE24B7" w:rsidRDefault="00962ACE" w:rsidP="00296737">
            <w:pPr>
              <w:shd w:val="clear" w:color="auto" w:fill="FFFFFF"/>
              <w:overflowPunct w:val="0"/>
              <w:adjustRightInd w:val="0"/>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(2)</w:t>
            </w:r>
          </w:p>
        </w:tc>
        <w:tc>
          <w:tcPr>
            <w:tcW w:w="5892" w:type="dxa"/>
            <w:gridSpan w:val="8"/>
            <w:shd w:val="clear" w:color="auto" w:fill="auto"/>
          </w:tcPr>
          <w:p w:rsidR="00962ACE" w:rsidRPr="00DE24B7" w:rsidRDefault="00AC1352" w:rsidP="00DD1690">
            <w:pPr>
              <w:shd w:val="clear" w:color="auto" w:fill="FFFFFF"/>
              <w:overflowPunct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w:t>
            </w:r>
            <w:r w:rsidR="00962ACE" w:rsidRPr="00DE24B7">
              <w:rPr>
                <w:rFonts w:ascii="Times New Roman" w:eastAsia="Calibri" w:hAnsi="Times New Roman" w:cs="Times New Roman"/>
                <w:sz w:val="24"/>
                <w:szCs w:val="24"/>
                <w:lang w:eastAsia="tr-TR"/>
              </w:rPr>
              <w:t>irden fazla şub</w:t>
            </w:r>
            <w:r w:rsidRPr="00DE24B7">
              <w:rPr>
                <w:rFonts w:ascii="Times New Roman" w:eastAsia="Calibri" w:hAnsi="Times New Roman" w:cs="Times New Roman"/>
                <w:sz w:val="24"/>
                <w:szCs w:val="24"/>
                <w:lang w:eastAsia="tr-TR"/>
              </w:rPr>
              <w:t>e ile faaliyet göstermek isteyen</w:t>
            </w:r>
            <w:r w:rsidR="00962ACE" w:rsidRPr="00DE24B7">
              <w:rPr>
                <w:rFonts w:ascii="Times New Roman" w:eastAsia="Calibri" w:hAnsi="Times New Roman" w:cs="Times New Roman"/>
                <w:sz w:val="24"/>
                <w:szCs w:val="24"/>
                <w:lang w:eastAsia="tr-TR"/>
              </w:rPr>
              <w:t xml:space="preserve"> şube bankalar</w:t>
            </w:r>
            <w:r w:rsidR="00F15EC6" w:rsidRPr="00DE24B7">
              <w:rPr>
                <w:rFonts w:ascii="Times New Roman" w:eastAsia="Calibri" w:hAnsi="Times New Roman" w:cs="Times New Roman"/>
                <w:sz w:val="24"/>
                <w:szCs w:val="24"/>
                <w:lang w:eastAsia="tr-TR"/>
              </w:rPr>
              <w:t>, Kuzey Kıbrıs Türk Cumhuriyeti</w:t>
            </w:r>
            <w:r w:rsidRPr="00DE24B7">
              <w:rPr>
                <w:rFonts w:ascii="Times New Roman" w:eastAsia="Calibri" w:hAnsi="Times New Roman" w:cs="Times New Roman"/>
                <w:sz w:val="24"/>
                <w:szCs w:val="24"/>
                <w:lang w:eastAsia="tr-TR"/>
              </w:rPr>
              <w:t>n</w:t>
            </w:r>
            <w:r w:rsidR="00962ACE" w:rsidRPr="00DE24B7">
              <w:rPr>
                <w:rFonts w:ascii="Times New Roman" w:eastAsia="Calibri" w:hAnsi="Times New Roman" w:cs="Times New Roman"/>
                <w:sz w:val="24"/>
                <w:szCs w:val="24"/>
                <w:lang w:eastAsia="tr-TR"/>
              </w:rPr>
              <w:t>de kurulu bankalarda aranan tüm koşull</w:t>
            </w:r>
            <w:r w:rsidRPr="00DE24B7">
              <w:rPr>
                <w:rFonts w:ascii="Times New Roman" w:eastAsia="Calibri" w:hAnsi="Times New Roman" w:cs="Times New Roman"/>
                <w:sz w:val="24"/>
                <w:szCs w:val="24"/>
                <w:lang w:eastAsia="tr-TR"/>
              </w:rPr>
              <w:t xml:space="preserve">arı yerine </w:t>
            </w:r>
            <w:r w:rsidR="00700C4F">
              <w:rPr>
                <w:rFonts w:ascii="Times New Roman" w:eastAsia="Calibri" w:hAnsi="Times New Roman" w:cs="Times New Roman"/>
                <w:sz w:val="24"/>
                <w:szCs w:val="24"/>
                <w:lang w:eastAsia="tr-TR"/>
              </w:rPr>
              <w:t>getirmelerini</w:t>
            </w:r>
            <w:r w:rsidRPr="00DE24B7">
              <w:rPr>
                <w:rFonts w:ascii="Times New Roman" w:eastAsia="Calibri" w:hAnsi="Times New Roman" w:cs="Times New Roman"/>
                <w:sz w:val="24"/>
                <w:szCs w:val="24"/>
                <w:lang w:eastAsia="tr-TR"/>
              </w:rPr>
              <w:t xml:space="preserve"> müteakip</w:t>
            </w:r>
            <w:r w:rsidR="00962ACE" w:rsidRPr="00DE24B7">
              <w:rPr>
                <w:rFonts w:ascii="Times New Roman" w:eastAsia="Calibri" w:hAnsi="Times New Roman" w:cs="Times New Roman"/>
                <w:sz w:val="24"/>
                <w:szCs w:val="24"/>
                <w:lang w:eastAsia="tr-TR"/>
              </w:rPr>
              <w:t>, yeni lisans</w:t>
            </w:r>
            <w:r w:rsidRPr="00DE24B7">
              <w:rPr>
                <w:rFonts w:ascii="Times New Roman" w:eastAsia="Calibri" w:hAnsi="Times New Roman" w:cs="Times New Roman"/>
                <w:sz w:val="24"/>
                <w:szCs w:val="24"/>
                <w:lang w:eastAsia="tr-TR"/>
              </w:rPr>
              <w:t xml:space="preserve"> için başvurabilirler</w:t>
            </w:r>
            <w:r w:rsidR="00C37081" w:rsidRPr="00DE24B7">
              <w:rPr>
                <w:rFonts w:ascii="Times New Roman" w:eastAsia="Calibri" w:hAnsi="Times New Roman" w:cs="Times New Roman"/>
                <w:sz w:val="24"/>
                <w:szCs w:val="24"/>
                <w:lang w:eastAsia="tr-TR"/>
              </w:rPr>
              <w:t>.</w:t>
            </w:r>
            <w:r w:rsidR="00DD1690">
              <w:rPr>
                <w:rFonts w:ascii="Times New Roman" w:eastAsia="Calibri" w:hAnsi="Times New Roman" w:cs="Times New Roman"/>
                <w:sz w:val="24"/>
                <w:szCs w:val="24"/>
                <w:lang w:eastAsia="tr-TR"/>
              </w:rPr>
              <w:t>Bu şek</w:t>
            </w:r>
            <w:r w:rsidRPr="00DE24B7">
              <w:rPr>
                <w:rFonts w:ascii="Times New Roman" w:eastAsia="Calibri" w:hAnsi="Times New Roman" w:cs="Times New Roman"/>
                <w:sz w:val="24"/>
                <w:szCs w:val="24"/>
                <w:lang w:eastAsia="tr-TR"/>
              </w:rPr>
              <w:t>ilde yapılan başvuru</w:t>
            </w:r>
            <w:r w:rsidR="00DD1690">
              <w:rPr>
                <w:rFonts w:ascii="Times New Roman" w:eastAsia="Calibri" w:hAnsi="Times New Roman" w:cs="Times New Roman"/>
                <w:sz w:val="24"/>
                <w:szCs w:val="24"/>
                <w:lang w:eastAsia="tr-TR"/>
              </w:rPr>
              <w:t>,</w:t>
            </w:r>
            <w:r w:rsidR="006772FC">
              <w:rPr>
                <w:rFonts w:ascii="Times New Roman" w:eastAsia="Calibri" w:hAnsi="Times New Roman" w:cs="Times New Roman"/>
                <w:sz w:val="24"/>
                <w:szCs w:val="24"/>
                <w:lang w:eastAsia="tr-TR"/>
              </w:rPr>
              <w:t xml:space="preserve">bu </w:t>
            </w:r>
            <w:r w:rsidR="008D4BE2" w:rsidRPr="00DE24B7">
              <w:rPr>
                <w:rFonts w:ascii="Times New Roman" w:eastAsia="Calibri" w:hAnsi="Times New Roman" w:cs="Times New Roman"/>
                <w:sz w:val="24"/>
                <w:szCs w:val="24"/>
                <w:lang w:eastAsia="tr-TR"/>
              </w:rPr>
              <w:t>Yasanın 10’uncu</w:t>
            </w:r>
            <w:r w:rsidR="00962ACE" w:rsidRPr="00DE24B7">
              <w:rPr>
                <w:rFonts w:ascii="Times New Roman" w:eastAsia="Calibri" w:hAnsi="Times New Roman" w:cs="Times New Roman"/>
                <w:sz w:val="24"/>
                <w:szCs w:val="24"/>
                <w:lang w:eastAsia="tr-TR"/>
              </w:rPr>
              <w:t xml:space="preserve"> maddesinin (2)’nci fıkrasının (C) bendi</w:t>
            </w:r>
            <w:r w:rsidR="006772FC">
              <w:rPr>
                <w:rFonts w:ascii="Times New Roman" w:eastAsia="Calibri" w:hAnsi="Times New Roman" w:cs="Times New Roman"/>
                <w:sz w:val="24"/>
                <w:szCs w:val="24"/>
                <w:lang w:eastAsia="tr-TR"/>
              </w:rPr>
              <w:t xml:space="preserve"> koşul</w:t>
            </w:r>
            <w:r w:rsidR="00DD1690">
              <w:rPr>
                <w:rFonts w:ascii="Times New Roman" w:eastAsia="Calibri" w:hAnsi="Times New Roman" w:cs="Times New Roman"/>
                <w:sz w:val="24"/>
                <w:szCs w:val="24"/>
                <w:lang w:eastAsia="tr-TR"/>
              </w:rPr>
              <w:t>undan</w:t>
            </w:r>
            <w:r w:rsidRPr="00DE24B7">
              <w:rPr>
                <w:rFonts w:ascii="Times New Roman" w:eastAsia="Calibri" w:hAnsi="Times New Roman" w:cs="Times New Roman"/>
                <w:sz w:val="24"/>
                <w:szCs w:val="24"/>
                <w:lang w:eastAsia="tr-TR"/>
              </w:rPr>
              <w:t xml:space="preserve"> muaftır.</w:t>
            </w:r>
          </w:p>
        </w:tc>
      </w:tr>
      <w:tr w:rsidR="00296737" w:rsidRPr="00DE24B7" w:rsidTr="002C5D19">
        <w:trPr>
          <w:cantSplit/>
          <w:trHeight w:val="14"/>
        </w:trPr>
        <w:tc>
          <w:tcPr>
            <w:tcW w:w="9782" w:type="dxa"/>
            <w:gridSpan w:val="16"/>
            <w:shd w:val="clear" w:color="auto" w:fill="auto"/>
            <w:vAlign w:val="center"/>
          </w:tcPr>
          <w:p w:rsidR="00296737" w:rsidRPr="00DE24B7" w:rsidRDefault="00296737" w:rsidP="00296737">
            <w:pPr>
              <w:shd w:val="clear" w:color="auto" w:fill="FFFFFF"/>
              <w:overflowPunct w:val="0"/>
              <w:adjustRightInd w:val="0"/>
              <w:spacing w:after="0" w:line="240" w:lineRule="auto"/>
              <w:jc w:val="both"/>
              <w:rPr>
                <w:rFonts w:ascii="Times New Roman" w:eastAsia="Calibri" w:hAnsi="Times New Roman" w:cs="Times New Roman"/>
                <w:sz w:val="24"/>
                <w:szCs w:val="24"/>
                <w:lang w:eastAsia="tr-TR"/>
              </w:rPr>
            </w:pPr>
          </w:p>
        </w:tc>
      </w:tr>
      <w:tr w:rsidR="003845BE" w:rsidRPr="00DE24B7" w:rsidTr="002C5D19">
        <w:trPr>
          <w:cantSplit/>
          <w:trHeight w:val="14"/>
        </w:trPr>
        <w:tc>
          <w:tcPr>
            <w:tcW w:w="2638" w:type="dxa"/>
            <w:gridSpan w:val="3"/>
            <w:shd w:val="clear" w:color="auto" w:fill="auto"/>
          </w:tcPr>
          <w:p w:rsidR="0039783E" w:rsidRDefault="003845BE"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Banka Kuruluş İzni </w:t>
            </w:r>
          </w:p>
          <w:p w:rsidR="0039783E" w:rsidRDefault="0039783E" w:rsidP="00296737">
            <w:pPr>
              <w:shd w:val="clear" w:color="auto" w:fill="FFFFFF"/>
              <w:spacing w:after="0" w:line="240" w:lineRule="auto"/>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veya Şube Bankası</w:t>
            </w:r>
          </w:p>
          <w:p w:rsidR="003845BE" w:rsidRPr="00DE24B7" w:rsidRDefault="003845BE"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Açma İzni</w:t>
            </w:r>
          </w:p>
          <w:p w:rsidR="003845BE" w:rsidRPr="00DE24B7" w:rsidRDefault="003845BE" w:rsidP="00296737">
            <w:pPr>
              <w:shd w:val="clear" w:color="auto" w:fill="FFFFFF"/>
              <w:spacing w:after="0" w:line="240" w:lineRule="auto"/>
              <w:rPr>
                <w:rFonts w:ascii="Times New Roman" w:eastAsia="Calibri" w:hAnsi="Times New Roman" w:cs="Times New Roman"/>
                <w:sz w:val="24"/>
                <w:szCs w:val="24"/>
                <w:lang w:eastAsia="tr-TR"/>
              </w:rPr>
            </w:pPr>
          </w:p>
        </w:tc>
        <w:tc>
          <w:tcPr>
            <w:tcW w:w="7144" w:type="dxa"/>
            <w:gridSpan w:val="13"/>
            <w:shd w:val="clear" w:color="auto" w:fill="auto"/>
          </w:tcPr>
          <w:p w:rsidR="003845BE" w:rsidRPr="00DE24B7" w:rsidRDefault="00FF3E40" w:rsidP="003845BE">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9</w:t>
            </w:r>
            <w:r w:rsidR="003845BE" w:rsidRPr="00DE24B7">
              <w:rPr>
                <w:rFonts w:ascii="Times New Roman" w:eastAsia="Calibri" w:hAnsi="Times New Roman" w:cs="Times New Roman"/>
                <w:sz w:val="24"/>
                <w:szCs w:val="24"/>
                <w:lang w:eastAsia="tr-TR"/>
              </w:rPr>
              <w:t>. Kuzey Kıbrıs Türk Cumhuriyetinde banka kurulması veya şube bankası açılması Merkez Bankasının iznine tabidir. İznin verilmesi için Merkez Bankası Yönetim Kurulunun en az dört üyesinin olumlu yöndeki oyu gerekir. Verilen kuruluş izni</w:t>
            </w:r>
            <w:r w:rsidR="00D0241E">
              <w:rPr>
                <w:rFonts w:ascii="Times New Roman" w:eastAsia="Calibri" w:hAnsi="Times New Roman" w:cs="Times New Roman"/>
                <w:sz w:val="24"/>
                <w:szCs w:val="24"/>
                <w:lang w:eastAsia="tr-TR"/>
              </w:rPr>
              <w:t>,</w:t>
            </w:r>
            <w:r w:rsidR="003845BE" w:rsidRPr="00DE24B7">
              <w:rPr>
                <w:rFonts w:ascii="Times New Roman" w:eastAsia="Calibri" w:hAnsi="Times New Roman" w:cs="Times New Roman"/>
                <w:sz w:val="24"/>
                <w:szCs w:val="24"/>
                <w:lang w:eastAsia="tr-TR"/>
              </w:rPr>
              <w:t xml:space="preserve"> üç aylık bir süre için geçerlidir.Verilen üç aylık süre sonuna kadar kuruluş işlemlerinin tamamlanmaması durumunda izin geçersiz olur.</w:t>
            </w:r>
          </w:p>
        </w:tc>
      </w:tr>
      <w:tr w:rsidR="00296737" w:rsidRPr="00DE24B7" w:rsidTr="002C5D19">
        <w:trPr>
          <w:cantSplit/>
          <w:trHeight w:val="14"/>
        </w:trPr>
        <w:tc>
          <w:tcPr>
            <w:tcW w:w="9782" w:type="dxa"/>
            <w:gridSpan w:val="16"/>
            <w:shd w:val="clear" w:color="auto" w:fill="auto"/>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r>
      <w:tr w:rsidR="00296737" w:rsidRPr="00DE24B7" w:rsidTr="002C5D19">
        <w:trPr>
          <w:cantSplit/>
          <w:trHeight w:val="14"/>
        </w:trPr>
        <w:tc>
          <w:tcPr>
            <w:tcW w:w="2638" w:type="dxa"/>
            <w:gridSpan w:val="3"/>
            <w:shd w:val="clear" w:color="auto" w:fill="auto"/>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Faaliyet İzni</w:t>
            </w:r>
          </w:p>
        </w:tc>
        <w:tc>
          <w:tcPr>
            <w:tcW w:w="586" w:type="dxa"/>
            <w:gridSpan w:val="2"/>
            <w:shd w:val="clear" w:color="auto" w:fill="auto"/>
          </w:tcPr>
          <w:p w:rsidR="00296737" w:rsidRPr="00DE24B7" w:rsidRDefault="001F07CA"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10</w:t>
            </w:r>
            <w:r w:rsidR="00296737" w:rsidRPr="00DE24B7">
              <w:rPr>
                <w:rFonts w:ascii="Times New Roman" w:eastAsia="Calibri" w:hAnsi="Times New Roman" w:cs="Times New Roman"/>
                <w:sz w:val="24"/>
                <w:szCs w:val="24"/>
                <w:lang w:eastAsia="tr-TR"/>
              </w:rPr>
              <w:t>.</w:t>
            </w:r>
          </w:p>
        </w:tc>
        <w:tc>
          <w:tcPr>
            <w:tcW w:w="666" w:type="dxa"/>
            <w:gridSpan w:val="3"/>
            <w:shd w:val="clear" w:color="auto" w:fill="auto"/>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(1)</w:t>
            </w:r>
          </w:p>
        </w:tc>
        <w:tc>
          <w:tcPr>
            <w:tcW w:w="5892" w:type="dxa"/>
            <w:gridSpan w:val="8"/>
            <w:shd w:val="clear" w:color="auto" w:fill="auto"/>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Banka kuruluş veya şube bankası açma işlemlerinin tamamlanmasından sonra üç ay içerisinde faaliyet izni almak üzere Merkez</w:t>
            </w:r>
            <w:r w:rsidR="00700C4F">
              <w:rPr>
                <w:rFonts w:ascii="Times New Roman" w:eastAsia="Calibri" w:hAnsi="Times New Roman" w:cs="Times New Roman"/>
                <w:sz w:val="24"/>
                <w:szCs w:val="24"/>
                <w:lang w:eastAsia="tr-TR"/>
              </w:rPr>
              <w:t xml:space="preserve"> Bankasına başvurulması şarttır.</w:t>
            </w:r>
          </w:p>
        </w:tc>
      </w:tr>
      <w:tr w:rsidR="00296737" w:rsidRPr="00DE24B7" w:rsidTr="002C5D19">
        <w:trPr>
          <w:cantSplit/>
          <w:trHeight w:val="14"/>
        </w:trPr>
        <w:tc>
          <w:tcPr>
            <w:tcW w:w="2638" w:type="dxa"/>
            <w:gridSpan w:val="3"/>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86" w:type="dxa"/>
            <w:gridSpan w:val="2"/>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66" w:type="dxa"/>
            <w:gridSpan w:val="3"/>
            <w:shd w:val="clear" w:color="auto" w:fill="auto"/>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(2)</w:t>
            </w:r>
          </w:p>
        </w:tc>
        <w:tc>
          <w:tcPr>
            <w:tcW w:w="5892" w:type="dxa"/>
            <w:gridSpan w:val="8"/>
            <w:shd w:val="clear" w:color="auto" w:fill="auto"/>
          </w:tcPr>
          <w:p w:rsidR="00296737" w:rsidRPr="00DE24B7" w:rsidRDefault="00296737" w:rsidP="00D0241E">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Faaliyet izni almak için bankaların</w:t>
            </w:r>
            <w:r w:rsidR="00DD1690">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aşağıdaki koşulları taşıma</w:t>
            </w:r>
            <w:r w:rsidR="00B54C41" w:rsidRPr="00DE24B7">
              <w:rPr>
                <w:rFonts w:ascii="Times New Roman" w:eastAsia="Calibri" w:hAnsi="Times New Roman" w:cs="Times New Roman"/>
                <w:sz w:val="24"/>
                <w:szCs w:val="24"/>
                <w:lang w:eastAsia="tr-TR"/>
              </w:rPr>
              <w:t xml:space="preserve">sı </w:t>
            </w:r>
            <w:r w:rsidR="00D0241E">
              <w:rPr>
                <w:rFonts w:ascii="Times New Roman" w:eastAsia="Calibri" w:hAnsi="Times New Roman" w:cs="Times New Roman"/>
                <w:sz w:val="24"/>
                <w:szCs w:val="24"/>
                <w:lang w:eastAsia="tr-TR"/>
              </w:rPr>
              <w:t>şarttır</w:t>
            </w:r>
            <w:r w:rsidR="00B54C41" w:rsidRPr="00DE24B7">
              <w:rPr>
                <w:rFonts w:ascii="Times New Roman" w:eastAsia="Calibri" w:hAnsi="Times New Roman" w:cs="Times New Roman"/>
                <w:sz w:val="24"/>
                <w:szCs w:val="24"/>
                <w:lang w:eastAsia="tr-TR"/>
              </w:rPr>
              <w:t>:</w:t>
            </w:r>
          </w:p>
        </w:tc>
      </w:tr>
      <w:tr w:rsidR="00296737" w:rsidRPr="00DE24B7" w:rsidTr="002C5D19">
        <w:trPr>
          <w:cantSplit/>
          <w:trHeight w:val="14"/>
        </w:trPr>
        <w:tc>
          <w:tcPr>
            <w:tcW w:w="2638" w:type="dxa"/>
            <w:gridSpan w:val="3"/>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86" w:type="dxa"/>
            <w:gridSpan w:val="2"/>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66" w:type="dxa"/>
            <w:gridSpan w:val="3"/>
            <w:shd w:val="clear" w:color="auto" w:fill="auto"/>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47" w:type="dxa"/>
            <w:gridSpan w:val="3"/>
            <w:shd w:val="clear" w:color="auto" w:fill="auto"/>
          </w:tcPr>
          <w:p w:rsidR="00296737" w:rsidRPr="00DE24B7" w:rsidRDefault="00296737"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(A)</w:t>
            </w:r>
          </w:p>
        </w:tc>
        <w:tc>
          <w:tcPr>
            <w:tcW w:w="5245" w:type="dxa"/>
            <w:gridSpan w:val="5"/>
            <w:shd w:val="clear" w:color="auto" w:fill="auto"/>
          </w:tcPr>
          <w:p w:rsidR="00296737" w:rsidRPr="00DE24B7" w:rsidRDefault="00296737" w:rsidP="00D0241E">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Sermaye</w:t>
            </w:r>
            <w:r w:rsidR="00D0241E">
              <w:rPr>
                <w:rFonts w:ascii="Times New Roman" w:eastAsia="Calibri" w:hAnsi="Times New Roman" w:cs="Times New Roman"/>
                <w:sz w:val="24"/>
                <w:szCs w:val="24"/>
                <w:lang w:eastAsia="tr-TR"/>
              </w:rPr>
              <w:t>lerinin</w:t>
            </w:r>
            <w:r w:rsidRPr="00DE24B7">
              <w:rPr>
                <w:rFonts w:ascii="Times New Roman" w:eastAsia="Calibri" w:hAnsi="Times New Roman" w:cs="Times New Roman"/>
                <w:sz w:val="24"/>
                <w:szCs w:val="24"/>
                <w:lang w:eastAsia="tr-TR"/>
              </w:rPr>
              <w:t xml:space="preserve"> nakden ödenmiş olması, </w:t>
            </w:r>
          </w:p>
        </w:tc>
      </w:tr>
      <w:tr w:rsidR="00296737" w:rsidRPr="00DE24B7" w:rsidTr="002C5D19">
        <w:trPr>
          <w:cantSplit/>
          <w:trHeight w:val="14"/>
        </w:trPr>
        <w:tc>
          <w:tcPr>
            <w:tcW w:w="2638" w:type="dxa"/>
            <w:gridSpan w:val="3"/>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86" w:type="dxa"/>
            <w:gridSpan w:val="2"/>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66" w:type="dxa"/>
            <w:gridSpan w:val="3"/>
            <w:shd w:val="clear" w:color="auto" w:fill="auto"/>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47" w:type="dxa"/>
            <w:gridSpan w:val="3"/>
            <w:shd w:val="clear" w:color="auto" w:fill="auto"/>
          </w:tcPr>
          <w:p w:rsidR="00296737" w:rsidRPr="00DE24B7" w:rsidRDefault="00296737"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w:t>
            </w:r>
          </w:p>
        </w:tc>
        <w:tc>
          <w:tcPr>
            <w:tcW w:w="5245" w:type="dxa"/>
            <w:gridSpan w:val="5"/>
            <w:shd w:val="clear" w:color="auto" w:fill="auto"/>
          </w:tcPr>
          <w:p w:rsidR="00296737" w:rsidRPr="00DE24B7" w:rsidRDefault="00296737"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Öngörülen faaliyetleri gerçekleştirebilecek nitelik ve yeterliliğe sahip teşkilat yapısı, personel kadrosu ve sistemlerin</w:t>
            </w:r>
            <w:r w:rsidR="00D0241E">
              <w:rPr>
                <w:rFonts w:ascii="Times New Roman" w:eastAsia="Calibri" w:hAnsi="Times New Roman" w:cs="Times New Roman"/>
                <w:sz w:val="24"/>
                <w:szCs w:val="24"/>
                <w:lang w:eastAsia="tr-TR"/>
              </w:rPr>
              <w:t>in</w:t>
            </w:r>
            <w:r w:rsidRPr="00DE24B7">
              <w:rPr>
                <w:rFonts w:ascii="Times New Roman" w:eastAsia="Calibri" w:hAnsi="Times New Roman" w:cs="Times New Roman"/>
                <w:sz w:val="24"/>
                <w:szCs w:val="24"/>
                <w:lang w:eastAsia="tr-TR"/>
              </w:rPr>
              <w:t xml:space="preserve"> kurulmuş olması,</w:t>
            </w:r>
            <w:r w:rsidR="00D0241E">
              <w:rPr>
                <w:rFonts w:ascii="Times New Roman" w:eastAsia="Calibri" w:hAnsi="Times New Roman" w:cs="Times New Roman"/>
                <w:sz w:val="24"/>
                <w:szCs w:val="24"/>
                <w:lang w:eastAsia="tr-TR"/>
              </w:rPr>
              <w:t xml:space="preserve"> ve</w:t>
            </w:r>
          </w:p>
        </w:tc>
      </w:tr>
      <w:tr w:rsidR="00296737" w:rsidRPr="00DE24B7" w:rsidTr="002C5D19">
        <w:trPr>
          <w:cantSplit/>
          <w:trHeight w:val="14"/>
        </w:trPr>
        <w:tc>
          <w:tcPr>
            <w:tcW w:w="2638" w:type="dxa"/>
            <w:gridSpan w:val="3"/>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86" w:type="dxa"/>
            <w:gridSpan w:val="2"/>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66" w:type="dxa"/>
            <w:gridSpan w:val="3"/>
            <w:shd w:val="clear" w:color="auto" w:fill="auto"/>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47" w:type="dxa"/>
            <w:gridSpan w:val="3"/>
            <w:shd w:val="clear" w:color="auto" w:fill="auto"/>
          </w:tcPr>
          <w:p w:rsidR="00296737" w:rsidRPr="00DE24B7" w:rsidRDefault="00296737"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(C)</w:t>
            </w:r>
          </w:p>
        </w:tc>
        <w:tc>
          <w:tcPr>
            <w:tcW w:w="5245" w:type="dxa"/>
            <w:gridSpan w:val="5"/>
            <w:shd w:val="clear" w:color="auto" w:fill="auto"/>
          </w:tcPr>
          <w:p w:rsidR="00296737" w:rsidRPr="00DE24B7" w:rsidRDefault="004F7A2D" w:rsidP="00B54C41">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Bu Yasanın 7’</w:t>
            </w:r>
            <w:r w:rsidR="00296737" w:rsidRPr="00DE24B7">
              <w:rPr>
                <w:rFonts w:ascii="Times New Roman" w:eastAsia="Calibri" w:hAnsi="Times New Roman" w:cs="Times New Roman"/>
                <w:sz w:val="24"/>
                <w:szCs w:val="24"/>
                <w:lang w:eastAsia="tr-TR"/>
              </w:rPr>
              <w:t>nci maddesinin (3)’üncü fıkrasında</w:t>
            </w:r>
            <w:r w:rsidR="00B54C41" w:rsidRPr="00DE24B7">
              <w:rPr>
                <w:rFonts w:ascii="Times New Roman" w:eastAsia="Calibri" w:hAnsi="Times New Roman" w:cs="Times New Roman"/>
                <w:sz w:val="24"/>
                <w:szCs w:val="24"/>
                <w:lang w:eastAsia="tr-TR"/>
              </w:rPr>
              <w:t xml:space="preserve"> belirtilen asgari sermayenin %5</w:t>
            </w:r>
            <w:r w:rsidR="00296737" w:rsidRPr="00DE24B7">
              <w:rPr>
                <w:rFonts w:ascii="Times New Roman" w:eastAsia="Calibri" w:hAnsi="Times New Roman" w:cs="Times New Roman"/>
                <w:sz w:val="24"/>
                <w:szCs w:val="24"/>
                <w:lang w:eastAsia="tr-TR"/>
              </w:rPr>
              <w:t xml:space="preserve"> (yüzde </w:t>
            </w:r>
            <w:r w:rsidR="00B54C41" w:rsidRPr="00DE24B7">
              <w:rPr>
                <w:rFonts w:ascii="Times New Roman" w:eastAsia="Calibri" w:hAnsi="Times New Roman" w:cs="Times New Roman"/>
                <w:sz w:val="24"/>
                <w:szCs w:val="24"/>
                <w:lang w:eastAsia="tr-TR"/>
              </w:rPr>
              <w:t>beş)’</w:t>
            </w:r>
            <w:r w:rsidR="00296737" w:rsidRPr="00DE24B7">
              <w:rPr>
                <w:rFonts w:ascii="Times New Roman" w:eastAsia="Calibri" w:hAnsi="Times New Roman" w:cs="Times New Roman"/>
                <w:sz w:val="24"/>
                <w:szCs w:val="24"/>
                <w:lang w:eastAsia="tr-TR"/>
              </w:rPr>
              <w:t>i tutarındaki sisteme giriş payının</w:t>
            </w:r>
            <w:r w:rsidR="00D0241E">
              <w:rPr>
                <w:rFonts w:ascii="Times New Roman" w:eastAsia="Calibri" w:hAnsi="Times New Roman" w:cs="Times New Roman"/>
                <w:sz w:val="24"/>
                <w:szCs w:val="24"/>
                <w:lang w:eastAsia="tr-TR"/>
              </w:rPr>
              <w:t>,</w:t>
            </w:r>
            <w:r w:rsidR="00296737" w:rsidRPr="00DE24B7">
              <w:rPr>
                <w:rFonts w:ascii="Times New Roman" w:eastAsia="Calibri" w:hAnsi="Times New Roman" w:cs="Times New Roman"/>
                <w:sz w:val="24"/>
                <w:szCs w:val="24"/>
                <w:lang w:eastAsia="tr-TR"/>
              </w:rPr>
              <w:t xml:space="preserve"> Me</w:t>
            </w:r>
            <w:r w:rsidR="00D0241E">
              <w:rPr>
                <w:rFonts w:ascii="Times New Roman" w:eastAsia="Calibri" w:hAnsi="Times New Roman" w:cs="Times New Roman"/>
                <w:sz w:val="24"/>
                <w:szCs w:val="24"/>
                <w:lang w:eastAsia="tr-TR"/>
              </w:rPr>
              <w:t>rkez Bankası nezdinde</w:t>
            </w:r>
            <w:r w:rsidR="00700C4F">
              <w:rPr>
                <w:rFonts w:ascii="Times New Roman" w:eastAsia="Calibri" w:hAnsi="Times New Roman" w:cs="Times New Roman"/>
                <w:sz w:val="24"/>
                <w:szCs w:val="24"/>
                <w:lang w:eastAsia="tr-TR"/>
              </w:rPr>
              <w:t>ki Hazine Hesabına yatırmış olmaları.</w:t>
            </w:r>
          </w:p>
        </w:tc>
      </w:tr>
      <w:tr w:rsidR="00296737" w:rsidRPr="00DE24B7" w:rsidTr="002C5D19">
        <w:trPr>
          <w:cantSplit/>
          <w:trHeight w:val="14"/>
        </w:trPr>
        <w:tc>
          <w:tcPr>
            <w:tcW w:w="2638" w:type="dxa"/>
            <w:gridSpan w:val="3"/>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86" w:type="dxa"/>
            <w:gridSpan w:val="2"/>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66" w:type="dxa"/>
            <w:gridSpan w:val="3"/>
            <w:shd w:val="clear" w:color="auto" w:fill="auto"/>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(3)</w:t>
            </w:r>
          </w:p>
        </w:tc>
        <w:tc>
          <w:tcPr>
            <w:tcW w:w="5892" w:type="dxa"/>
            <w:gridSpan w:val="8"/>
            <w:shd w:val="clear" w:color="auto" w:fill="auto"/>
          </w:tcPr>
          <w:p w:rsidR="00296737" w:rsidRPr="00DE24B7" w:rsidRDefault="00296737" w:rsidP="00B54C41">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Verilen faaliyet izinleri, Merkez Bankası tarafından aksi kararlaştırılmadıkç</w:t>
            </w:r>
            <w:r w:rsidR="00182E70" w:rsidRPr="00DE24B7">
              <w:rPr>
                <w:rFonts w:ascii="Times New Roman" w:eastAsia="Calibri" w:hAnsi="Times New Roman" w:cs="Times New Roman"/>
                <w:sz w:val="24"/>
                <w:szCs w:val="24"/>
                <w:lang w:eastAsia="tr-TR"/>
              </w:rPr>
              <w:t>a, bu Yasanın 23’üncü</w:t>
            </w:r>
            <w:r w:rsidR="00B54C41" w:rsidRPr="00DE24B7">
              <w:rPr>
                <w:rFonts w:ascii="Times New Roman" w:eastAsia="Calibri" w:hAnsi="Times New Roman" w:cs="Times New Roman"/>
                <w:sz w:val="24"/>
                <w:szCs w:val="24"/>
                <w:lang w:eastAsia="tr-TR"/>
              </w:rPr>
              <w:t xml:space="preserve"> maddesindekiuygun </w:t>
            </w:r>
            <w:r w:rsidRPr="00DE24B7">
              <w:rPr>
                <w:rFonts w:ascii="Times New Roman" w:eastAsia="Calibri" w:hAnsi="Times New Roman" w:cs="Times New Roman"/>
                <w:sz w:val="24"/>
                <w:szCs w:val="24"/>
                <w:lang w:eastAsia="tr-TR"/>
              </w:rPr>
              <w:t>bütün faaliyetleri kapsar.</w:t>
            </w:r>
          </w:p>
        </w:tc>
      </w:tr>
      <w:tr w:rsidR="00296737" w:rsidRPr="00DE24B7" w:rsidTr="002C5D19">
        <w:trPr>
          <w:cantSplit/>
          <w:trHeight w:val="14"/>
        </w:trPr>
        <w:tc>
          <w:tcPr>
            <w:tcW w:w="2638" w:type="dxa"/>
            <w:gridSpan w:val="3"/>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86" w:type="dxa"/>
            <w:gridSpan w:val="2"/>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66" w:type="dxa"/>
            <w:gridSpan w:val="3"/>
            <w:shd w:val="clear" w:color="auto" w:fill="auto"/>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(4)</w:t>
            </w:r>
          </w:p>
        </w:tc>
        <w:tc>
          <w:tcPr>
            <w:tcW w:w="5892" w:type="dxa"/>
            <w:gridSpan w:val="8"/>
            <w:shd w:val="clear" w:color="auto" w:fill="auto"/>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Faaliyet izni aldıktan sonra üç ay içerisinde faaliyete geçmeyen bankanın</w:t>
            </w:r>
            <w:r w:rsidR="00D0241E">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faaliyet izni iptal edilir.</w:t>
            </w:r>
          </w:p>
        </w:tc>
      </w:tr>
      <w:tr w:rsidR="00F92032" w:rsidRPr="00DE24B7" w:rsidTr="002C5D19">
        <w:trPr>
          <w:cantSplit/>
          <w:trHeight w:val="14"/>
        </w:trPr>
        <w:tc>
          <w:tcPr>
            <w:tcW w:w="2638" w:type="dxa"/>
            <w:gridSpan w:val="3"/>
            <w:shd w:val="clear" w:color="auto" w:fill="auto"/>
          </w:tcPr>
          <w:p w:rsidR="00F92032" w:rsidRPr="00DE24B7" w:rsidRDefault="00F92032"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Yurt İçi ve Yurt Dışı Şube, Temsilcilik ve Şirketler</w:t>
            </w:r>
          </w:p>
        </w:tc>
        <w:tc>
          <w:tcPr>
            <w:tcW w:w="586" w:type="dxa"/>
            <w:gridSpan w:val="2"/>
            <w:shd w:val="clear" w:color="auto" w:fill="auto"/>
          </w:tcPr>
          <w:p w:rsidR="00F92032" w:rsidRPr="00DE24B7" w:rsidRDefault="00F92032"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11.</w:t>
            </w:r>
          </w:p>
        </w:tc>
        <w:tc>
          <w:tcPr>
            <w:tcW w:w="666" w:type="dxa"/>
            <w:gridSpan w:val="3"/>
            <w:shd w:val="clear" w:color="auto" w:fill="auto"/>
          </w:tcPr>
          <w:p w:rsidR="00F92032" w:rsidRPr="00DE24B7" w:rsidRDefault="00F92032"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(1)</w:t>
            </w:r>
          </w:p>
        </w:tc>
        <w:tc>
          <w:tcPr>
            <w:tcW w:w="647" w:type="dxa"/>
            <w:gridSpan w:val="3"/>
            <w:shd w:val="clear" w:color="auto" w:fill="auto"/>
          </w:tcPr>
          <w:p w:rsidR="00F92032" w:rsidRPr="00DE24B7" w:rsidRDefault="00F92032"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(A)</w:t>
            </w:r>
          </w:p>
        </w:tc>
        <w:tc>
          <w:tcPr>
            <w:tcW w:w="5245" w:type="dxa"/>
            <w:gridSpan w:val="5"/>
            <w:shd w:val="clear" w:color="auto" w:fill="auto"/>
          </w:tcPr>
          <w:p w:rsidR="00F92032" w:rsidRPr="00DE24B7" w:rsidRDefault="00D0241E"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Bankaların yurtiçinde şube açması, şirket kurması veya kurulmuş şirketlerde pay edinmeleri Merkez Bankası iznine tabidir.</w:t>
            </w:r>
          </w:p>
        </w:tc>
      </w:tr>
      <w:tr w:rsidR="00D0241E" w:rsidRPr="00DE24B7" w:rsidTr="002C5D19">
        <w:trPr>
          <w:cantSplit/>
          <w:trHeight w:val="14"/>
        </w:trPr>
        <w:tc>
          <w:tcPr>
            <w:tcW w:w="2638" w:type="dxa"/>
            <w:gridSpan w:val="3"/>
            <w:shd w:val="clear" w:color="auto" w:fill="auto"/>
          </w:tcPr>
          <w:p w:rsidR="00D0241E" w:rsidRPr="00DE24B7" w:rsidRDefault="00D0241E" w:rsidP="00296737">
            <w:pPr>
              <w:shd w:val="clear" w:color="auto" w:fill="FFFFFF"/>
              <w:spacing w:after="0" w:line="240" w:lineRule="auto"/>
              <w:rPr>
                <w:rFonts w:ascii="Times New Roman" w:eastAsia="Calibri" w:hAnsi="Times New Roman" w:cs="Times New Roman"/>
                <w:sz w:val="24"/>
                <w:szCs w:val="24"/>
                <w:lang w:eastAsia="tr-TR"/>
              </w:rPr>
            </w:pPr>
          </w:p>
        </w:tc>
        <w:tc>
          <w:tcPr>
            <w:tcW w:w="586" w:type="dxa"/>
            <w:gridSpan w:val="2"/>
            <w:shd w:val="clear" w:color="auto" w:fill="auto"/>
          </w:tcPr>
          <w:p w:rsidR="00D0241E" w:rsidRPr="00DE24B7" w:rsidRDefault="00D0241E" w:rsidP="00296737">
            <w:pPr>
              <w:shd w:val="clear" w:color="auto" w:fill="FFFFFF"/>
              <w:spacing w:after="0" w:line="240" w:lineRule="auto"/>
              <w:rPr>
                <w:rFonts w:ascii="Times New Roman" w:eastAsia="Calibri" w:hAnsi="Times New Roman" w:cs="Times New Roman"/>
                <w:sz w:val="24"/>
                <w:szCs w:val="24"/>
                <w:lang w:eastAsia="tr-TR"/>
              </w:rPr>
            </w:pPr>
          </w:p>
        </w:tc>
        <w:tc>
          <w:tcPr>
            <w:tcW w:w="666" w:type="dxa"/>
            <w:gridSpan w:val="3"/>
            <w:shd w:val="clear" w:color="auto" w:fill="auto"/>
          </w:tcPr>
          <w:p w:rsidR="00D0241E" w:rsidRPr="00DE24B7" w:rsidRDefault="00D0241E"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47" w:type="dxa"/>
            <w:gridSpan w:val="3"/>
            <w:shd w:val="clear" w:color="auto" w:fill="auto"/>
          </w:tcPr>
          <w:p w:rsidR="00D0241E" w:rsidRPr="00DE24B7" w:rsidRDefault="00D0241E" w:rsidP="00296737">
            <w:pPr>
              <w:shd w:val="clear" w:color="auto" w:fill="FFFFFF"/>
              <w:spacing w:after="0"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(B)</w:t>
            </w:r>
          </w:p>
        </w:tc>
        <w:tc>
          <w:tcPr>
            <w:tcW w:w="5245" w:type="dxa"/>
            <w:gridSpan w:val="5"/>
            <w:shd w:val="clear" w:color="auto" w:fill="auto"/>
          </w:tcPr>
          <w:p w:rsidR="00D0241E" w:rsidRPr="00DE24B7" w:rsidRDefault="00D0241E"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Kuzey Kıbrıs Türk Cumhuriyetinde kurulu bankaların yurt dışında şube veya temsilcilik açmaları, şirket kurmaları veya kurulmuş şirketlerde pay sahibi olmaları Merkez Bankasının iznine tabidir.</w:t>
            </w:r>
          </w:p>
        </w:tc>
      </w:tr>
      <w:tr w:rsidR="00296737" w:rsidRPr="00DE24B7" w:rsidTr="002C5D19">
        <w:trPr>
          <w:cantSplit/>
          <w:trHeight w:val="14"/>
        </w:trPr>
        <w:tc>
          <w:tcPr>
            <w:tcW w:w="2638" w:type="dxa"/>
            <w:gridSpan w:val="3"/>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86" w:type="dxa"/>
            <w:gridSpan w:val="2"/>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66" w:type="dxa"/>
            <w:gridSpan w:val="3"/>
            <w:shd w:val="clear" w:color="auto" w:fill="auto"/>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(2)</w:t>
            </w:r>
          </w:p>
        </w:tc>
        <w:tc>
          <w:tcPr>
            <w:tcW w:w="5892" w:type="dxa"/>
            <w:gridSpan w:val="8"/>
            <w:shd w:val="clear" w:color="auto" w:fill="auto"/>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Yurt dışında kurulu bankalar, mevduat veya katılım fonu kabul etmemek ve Merkez Bankası tarafından belirlenecek usul ve esaslara göre faaliyet göstermek kaydıyla, Merkez Bankasının izni il</w:t>
            </w:r>
            <w:r w:rsidR="00D0241E">
              <w:rPr>
                <w:rFonts w:ascii="Times New Roman" w:eastAsia="Calibri" w:hAnsi="Times New Roman" w:cs="Times New Roman"/>
                <w:sz w:val="24"/>
                <w:szCs w:val="24"/>
                <w:lang w:eastAsia="tr-TR"/>
              </w:rPr>
              <w:t>e Kuzey Kıbrıs Türk Cumhuriyeti</w:t>
            </w:r>
            <w:r w:rsidRPr="00DE24B7">
              <w:rPr>
                <w:rFonts w:ascii="Times New Roman" w:eastAsia="Calibri" w:hAnsi="Times New Roman" w:cs="Times New Roman"/>
                <w:sz w:val="24"/>
                <w:szCs w:val="24"/>
                <w:lang w:eastAsia="tr-TR"/>
              </w:rPr>
              <w:t>nde temsilcilik açabilirler.</w:t>
            </w:r>
          </w:p>
        </w:tc>
      </w:tr>
      <w:tr w:rsidR="00296737" w:rsidRPr="00DE24B7" w:rsidTr="002C5D19">
        <w:trPr>
          <w:cantSplit/>
          <w:trHeight w:val="14"/>
        </w:trPr>
        <w:tc>
          <w:tcPr>
            <w:tcW w:w="9782" w:type="dxa"/>
            <w:gridSpan w:val="16"/>
            <w:shd w:val="clear" w:color="auto" w:fill="auto"/>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r>
      <w:tr w:rsidR="00296737" w:rsidRPr="00DE24B7" w:rsidTr="002C5D19">
        <w:trPr>
          <w:cantSplit/>
          <w:trHeight w:val="14"/>
        </w:trPr>
        <w:tc>
          <w:tcPr>
            <w:tcW w:w="2638" w:type="dxa"/>
            <w:gridSpan w:val="3"/>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Pay Sahipliğine İlişkin Kurallar</w:t>
            </w:r>
          </w:p>
        </w:tc>
        <w:tc>
          <w:tcPr>
            <w:tcW w:w="586" w:type="dxa"/>
            <w:gridSpan w:val="2"/>
            <w:shd w:val="clear" w:color="auto" w:fill="auto"/>
          </w:tcPr>
          <w:p w:rsidR="00296737" w:rsidRPr="00DE24B7" w:rsidRDefault="001F07CA" w:rsidP="00296737">
            <w:pPr>
              <w:shd w:val="clear" w:color="auto" w:fill="FFFFFF"/>
              <w:overflowPunct w:val="0"/>
              <w:adjustRightInd w:val="0"/>
              <w:spacing w:after="0" w:line="145" w:lineRule="atLeast"/>
              <w:ind w:right="-108"/>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12</w:t>
            </w:r>
            <w:r w:rsidR="00296737" w:rsidRPr="00DE24B7">
              <w:rPr>
                <w:rFonts w:ascii="Times New Roman" w:eastAsia="Calibri" w:hAnsi="Times New Roman" w:cs="Times New Roman"/>
                <w:sz w:val="24"/>
                <w:szCs w:val="24"/>
                <w:lang w:eastAsia="tr-TR"/>
              </w:rPr>
              <w:t>.</w:t>
            </w:r>
          </w:p>
        </w:tc>
        <w:tc>
          <w:tcPr>
            <w:tcW w:w="604" w:type="dxa"/>
            <w:gridSpan w:val="2"/>
            <w:shd w:val="clear" w:color="auto" w:fill="auto"/>
          </w:tcPr>
          <w:p w:rsidR="00296737" w:rsidRPr="00DE24B7" w:rsidRDefault="00296737" w:rsidP="00296737">
            <w:pPr>
              <w:shd w:val="clear" w:color="auto" w:fill="FFFFFF"/>
              <w:overflowPunct w:val="0"/>
              <w:adjustRightInd w:val="0"/>
              <w:spacing w:after="0" w:line="145" w:lineRule="atLeast"/>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(1)</w:t>
            </w:r>
          </w:p>
        </w:tc>
        <w:tc>
          <w:tcPr>
            <w:tcW w:w="567" w:type="dxa"/>
            <w:gridSpan w:val="3"/>
            <w:shd w:val="clear" w:color="auto" w:fill="auto"/>
          </w:tcPr>
          <w:p w:rsidR="00296737" w:rsidRPr="00DE24B7" w:rsidRDefault="00296737"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(A)</w:t>
            </w:r>
          </w:p>
        </w:tc>
        <w:tc>
          <w:tcPr>
            <w:tcW w:w="5387" w:type="dxa"/>
            <w:gridSpan w:val="6"/>
            <w:shd w:val="clear" w:color="auto" w:fill="auto"/>
          </w:tcPr>
          <w:p w:rsidR="00296737" w:rsidRPr="00DE24B7" w:rsidRDefault="00296737"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Bankaların nitelikli pay sahibi hissedarlarının</w:t>
            </w:r>
            <w:r w:rsidR="0007608A">
              <w:rPr>
                <w:rFonts w:ascii="Times New Roman" w:eastAsia="Calibri" w:hAnsi="Times New Roman" w:cs="Times New Roman"/>
                <w:sz w:val="24"/>
                <w:szCs w:val="24"/>
                <w:lang w:eastAsia="tr-TR"/>
              </w:rPr>
              <w:t>,</w:t>
            </w:r>
            <w:r w:rsidR="0080035F" w:rsidRPr="00DE24B7">
              <w:rPr>
                <w:rFonts w:ascii="Times New Roman" w:eastAsia="Calibri" w:hAnsi="Times New Roman" w:cs="Times New Roman"/>
                <w:sz w:val="24"/>
                <w:szCs w:val="24"/>
                <w:lang w:eastAsia="tr-TR"/>
              </w:rPr>
              <w:t xml:space="preserve"> bu Yasanın 6’ncı</w:t>
            </w:r>
            <w:r w:rsidRPr="00DE24B7">
              <w:rPr>
                <w:rFonts w:ascii="Times New Roman" w:eastAsia="Calibri" w:hAnsi="Times New Roman" w:cs="Times New Roman"/>
                <w:sz w:val="24"/>
                <w:szCs w:val="24"/>
                <w:lang w:eastAsia="tr-TR"/>
              </w:rPr>
              <w:t xml:space="preserve"> maddesinde belirtilen banka kurucularında aranan koşulları taşıması şarttır.</w:t>
            </w:r>
          </w:p>
        </w:tc>
      </w:tr>
      <w:tr w:rsidR="00296737" w:rsidRPr="00DE24B7" w:rsidTr="002C5D19">
        <w:trPr>
          <w:cantSplit/>
          <w:trHeight w:val="1144"/>
        </w:trPr>
        <w:tc>
          <w:tcPr>
            <w:tcW w:w="2638" w:type="dxa"/>
            <w:gridSpan w:val="3"/>
            <w:shd w:val="clear" w:color="auto" w:fill="auto"/>
            <w:vAlign w:val="center"/>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p>
        </w:tc>
        <w:tc>
          <w:tcPr>
            <w:tcW w:w="586" w:type="dxa"/>
            <w:gridSpan w:val="2"/>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04" w:type="dxa"/>
            <w:gridSpan w:val="2"/>
            <w:shd w:val="clear" w:color="auto" w:fill="auto"/>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67" w:type="dxa"/>
            <w:gridSpan w:val="3"/>
            <w:shd w:val="clear" w:color="auto" w:fill="auto"/>
          </w:tcPr>
          <w:p w:rsidR="00296737" w:rsidRPr="00DE24B7" w:rsidRDefault="00296737"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w:t>
            </w:r>
          </w:p>
        </w:tc>
        <w:tc>
          <w:tcPr>
            <w:tcW w:w="5387" w:type="dxa"/>
            <w:gridSpan w:val="6"/>
            <w:shd w:val="clear" w:color="auto" w:fill="auto"/>
          </w:tcPr>
          <w:p w:rsidR="00296737" w:rsidRPr="00DE24B7" w:rsidRDefault="00296737"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Bu koşulları taşımayan veya kaybeden nitelikli pay sahibi hissedarlara ait yönetime katılma hakları, nitelikli paya sahip oldukları sürece</w:t>
            </w:r>
            <w:r w:rsidR="0007608A">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Merkez Bankasının bildirimi üzerine Fon tarafından kullanılır. </w:t>
            </w:r>
          </w:p>
        </w:tc>
      </w:tr>
      <w:tr w:rsidR="00296737" w:rsidRPr="00DE24B7" w:rsidTr="002C5D19">
        <w:trPr>
          <w:cantSplit/>
          <w:trHeight w:val="834"/>
        </w:trPr>
        <w:tc>
          <w:tcPr>
            <w:tcW w:w="2638" w:type="dxa"/>
            <w:gridSpan w:val="3"/>
            <w:shd w:val="clear" w:color="auto" w:fill="auto"/>
            <w:vAlign w:val="center"/>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p>
        </w:tc>
        <w:tc>
          <w:tcPr>
            <w:tcW w:w="586" w:type="dxa"/>
            <w:gridSpan w:val="2"/>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04" w:type="dxa"/>
            <w:gridSpan w:val="2"/>
            <w:shd w:val="clear" w:color="auto" w:fill="auto"/>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67" w:type="dxa"/>
            <w:gridSpan w:val="3"/>
            <w:shd w:val="clear" w:color="auto" w:fill="auto"/>
          </w:tcPr>
          <w:p w:rsidR="00296737" w:rsidRPr="00DE24B7" w:rsidRDefault="00296737"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(C)</w:t>
            </w:r>
          </w:p>
        </w:tc>
        <w:tc>
          <w:tcPr>
            <w:tcW w:w="5387" w:type="dxa"/>
            <w:gridSpan w:val="6"/>
            <w:shd w:val="clear" w:color="auto" w:fill="auto"/>
          </w:tcPr>
          <w:p w:rsidR="00296737" w:rsidRPr="00DE24B7" w:rsidRDefault="00296737"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Nitelikli pay sahibi hissedar olma koşullarını kaybedenler</w:t>
            </w:r>
            <w:r w:rsidR="0007608A">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bu durumu en geç bir ay içerisinde Merkez Bankasına bildirmekle yükümlüdür.</w:t>
            </w:r>
          </w:p>
        </w:tc>
      </w:tr>
      <w:tr w:rsidR="00296737" w:rsidRPr="00DE24B7" w:rsidTr="002C5D19">
        <w:trPr>
          <w:cantSplit/>
          <w:trHeight w:val="14"/>
        </w:trPr>
        <w:tc>
          <w:tcPr>
            <w:tcW w:w="2638" w:type="dxa"/>
            <w:gridSpan w:val="3"/>
            <w:shd w:val="clear" w:color="auto" w:fill="auto"/>
            <w:vAlign w:val="center"/>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p>
        </w:tc>
        <w:tc>
          <w:tcPr>
            <w:tcW w:w="586" w:type="dxa"/>
            <w:gridSpan w:val="2"/>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04" w:type="dxa"/>
            <w:gridSpan w:val="2"/>
            <w:shd w:val="clear" w:color="auto" w:fill="auto"/>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(2)</w:t>
            </w:r>
          </w:p>
        </w:tc>
        <w:tc>
          <w:tcPr>
            <w:tcW w:w="567" w:type="dxa"/>
            <w:gridSpan w:val="3"/>
            <w:shd w:val="clear" w:color="auto" w:fill="auto"/>
          </w:tcPr>
          <w:p w:rsidR="00296737" w:rsidRPr="00DE24B7" w:rsidRDefault="00296737"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(A)</w:t>
            </w:r>
          </w:p>
          <w:p w:rsidR="00296737" w:rsidRPr="00DE24B7" w:rsidRDefault="00296737"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p>
          <w:p w:rsidR="00296737" w:rsidRPr="00DE24B7" w:rsidRDefault="00296737"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p>
          <w:p w:rsidR="00296737" w:rsidRPr="00DE24B7" w:rsidRDefault="00296737"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p>
          <w:p w:rsidR="00296737" w:rsidRPr="00DE24B7" w:rsidRDefault="00296737"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p>
          <w:p w:rsidR="00296737" w:rsidRPr="00DE24B7" w:rsidRDefault="00296737"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p>
          <w:p w:rsidR="00296737" w:rsidRPr="00DE24B7" w:rsidRDefault="00296737"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p>
          <w:p w:rsidR="00296737" w:rsidRPr="00DE24B7" w:rsidRDefault="00296737"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p>
        </w:tc>
        <w:tc>
          <w:tcPr>
            <w:tcW w:w="5387" w:type="dxa"/>
            <w:gridSpan w:val="6"/>
            <w:shd w:val="clear" w:color="auto" w:fill="auto"/>
          </w:tcPr>
          <w:p w:rsidR="00296737" w:rsidRPr="00DE24B7" w:rsidRDefault="00B54C41" w:rsidP="001F07CA">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Kuzey Kıbrıs Türk Cumhuriyeti</w:t>
            </w:r>
            <w:r w:rsidR="00700C4F">
              <w:rPr>
                <w:rFonts w:ascii="Times New Roman" w:eastAsia="Calibri" w:hAnsi="Times New Roman" w:cs="Times New Roman"/>
                <w:sz w:val="24"/>
                <w:szCs w:val="24"/>
                <w:lang w:eastAsia="tr-TR"/>
              </w:rPr>
              <w:t>nde kurulu</w:t>
            </w:r>
            <w:r w:rsidR="00296737" w:rsidRPr="00DE24B7">
              <w:rPr>
                <w:rFonts w:ascii="Times New Roman" w:eastAsia="Calibri" w:hAnsi="Times New Roman" w:cs="Times New Roman"/>
                <w:sz w:val="24"/>
                <w:szCs w:val="24"/>
                <w:lang w:eastAsia="tr-TR"/>
              </w:rPr>
              <w:t xml:space="preserve"> bankada veya nitelikli pay sahibi tüzel kişi ortağında, bir kişinin nitelikli pay sahibi olmasına veya nitelikli pay sahibi olma durumunu kaybetmesine yol açacak işlemler ile bir kişiye ait doğrudan veya dolaylı sermaye veya oy hakkı payının %20 (yüzde yirmi)</w:t>
            </w:r>
            <w:r w:rsidR="001F07CA" w:rsidRPr="00DE24B7">
              <w:rPr>
                <w:rFonts w:ascii="Times New Roman" w:eastAsia="Calibri" w:hAnsi="Times New Roman" w:cs="Times New Roman"/>
                <w:sz w:val="24"/>
                <w:szCs w:val="24"/>
                <w:lang w:eastAsia="tr-TR"/>
              </w:rPr>
              <w:t>’yi, %30</w:t>
            </w:r>
            <w:r w:rsidR="00296737" w:rsidRPr="00DE24B7">
              <w:rPr>
                <w:rFonts w:ascii="Times New Roman" w:eastAsia="Calibri" w:hAnsi="Times New Roman" w:cs="Times New Roman"/>
                <w:sz w:val="24"/>
                <w:szCs w:val="24"/>
                <w:lang w:eastAsia="tr-TR"/>
              </w:rPr>
              <w:t xml:space="preserve"> (yüzde otuz)</w:t>
            </w:r>
            <w:r w:rsidR="001F07CA" w:rsidRPr="00DE24B7">
              <w:rPr>
                <w:rFonts w:ascii="Times New Roman" w:eastAsia="Calibri" w:hAnsi="Times New Roman" w:cs="Times New Roman"/>
                <w:sz w:val="24"/>
                <w:szCs w:val="24"/>
                <w:lang w:eastAsia="tr-TR"/>
              </w:rPr>
              <w:t>’u</w:t>
            </w:r>
            <w:r w:rsidR="00296737" w:rsidRPr="00DE24B7">
              <w:rPr>
                <w:rFonts w:ascii="Times New Roman" w:eastAsia="Calibri" w:hAnsi="Times New Roman" w:cs="Times New Roman"/>
                <w:sz w:val="24"/>
                <w:szCs w:val="24"/>
                <w:lang w:eastAsia="tr-TR"/>
              </w:rPr>
              <w:t xml:space="preserve"> ve %50 (yüzde elli)</w:t>
            </w:r>
            <w:r w:rsidR="001F07CA" w:rsidRPr="00DE24B7">
              <w:rPr>
                <w:rFonts w:ascii="Times New Roman" w:eastAsia="Calibri" w:hAnsi="Times New Roman" w:cs="Times New Roman"/>
                <w:sz w:val="24"/>
                <w:szCs w:val="24"/>
                <w:lang w:eastAsia="tr-TR"/>
              </w:rPr>
              <w:t>’yi</w:t>
            </w:r>
            <w:r w:rsidR="00296737" w:rsidRPr="00DE24B7">
              <w:rPr>
                <w:rFonts w:ascii="Times New Roman" w:eastAsia="Calibri" w:hAnsi="Times New Roman" w:cs="Times New Roman"/>
                <w:sz w:val="24"/>
                <w:szCs w:val="24"/>
                <w:lang w:eastAsia="tr-TR"/>
              </w:rPr>
              <w:t xml:space="preserve"> aşması veya bu oranların altına düşmesi sonucunu veren işlemler Merkez Bankasının iznine bağlıdır. </w:t>
            </w:r>
          </w:p>
        </w:tc>
      </w:tr>
      <w:tr w:rsidR="00296737" w:rsidRPr="00DE24B7" w:rsidTr="002C5D19">
        <w:trPr>
          <w:cantSplit/>
          <w:trHeight w:val="14"/>
        </w:trPr>
        <w:tc>
          <w:tcPr>
            <w:tcW w:w="2638" w:type="dxa"/>
            <w:gridSpan w:val="3"/>
            <w:shd w:val="clear" w:color="auto" w:fill="auto"/>
            <w:vAlign w:val="center"/>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p>
        </w:tc>
        <w:tc>
          <w:tcPr>
            <w:tcW w:w="586" w:type="dxa"/>
            <w:gridSpan w:val="2"/>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04" w:type="dxa"/>
            <w:gridSpan w:val="2"/>
            <w:shd w:val="clear" w:color="auto" w:fill="auto"/>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67" w:type="dxa"/>
            <w:gridSpan w:val="3"/>
            <w:shd w:val="clear" w:color="auto" w:fill="auto"/>
          </w:tcPr>
          <w:p w:rsidR="00296737" w:rsidRPr="00DE24B7" w:rsidRDefault="00296737"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w:t>
            </w:r>
          </w:p>
        </w:tc>
        <w:tc>
          <w:tcPr>
            <w:tcW w:w="5387" w:type="dxa"/>
            <w:gridSpan w:val="6"/>
            <w:shd w:val="clear" w:color="auto" w:fill="auto"/>
          </w:tcPr>
          <w:p w:rsidR="00296737" w:rsidRPr="00DE24B7" w:rsidRDefault="00296737"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İzne bağlı olduğu halde</w:t>
            </w:r>
            <w:r w:rsidR="0007608A">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izin alınmadan yapılan pay devirleri geçersizdir. Bu paylara ait temettü hariç</w:t>
            </w:r>
            <w:r w:rsidR="0007608A">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ortaklık hakları Fon tarafından kullanılır.</w:t>
            </w:r>
          </w:p>
        </w:tc>
      </w:tr>
      <w:tr w:rsidR="00296737" w:rsidRPr="00DE24B7" w:rsidTr="002C5D19">
        <w:trPr>
          <w:cantSplit/>
          <w:trHeight w:val="14"/>
        </w:trPr>
        <w:tc>
          <w:tcPr>
            <w:tcW w:w="2638" w:type="dxa"/>
            <w:gridSpan w:val="3"/>
            <w:shd w:val="clear" w:color="auto" w:fill="auto"/>
            <w:vAlign w:val="center"/>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p>
        </w:tc>
        <w:tc>
          <w:tcPr>
            <w:tcW w:w="586" w:type="dxa"/>
            <w:gridSpan w:val="2"/>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04" w:type="dxa"/>
            <w:gridSpan w:val="2"/>
            <w:shd w:val="clear" w:color="auto" w:fill="auto"/>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67" w:type="dxa"/>
            <w:gridSpan w:val="3"/>
            <w:shd w:val="clear" w:color="auto" w:fill="auto"/>
          </w:tcPr>
          <w:p w:rsidR="00296737" w:rsidRPr="00DE24B7" w:rsidRDefault="00296737"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(C)</w:t>
            </w:r>
          </w:p>
        </w:tc>
        <w:tc>
          <w:tcPr>
            <w:tcW w:w="5387" w:type="dxa"/>
            <w:gridSpan w:val="6"/>
            <w:shd w:val="clear" w:color="auto" w:fill="auto"/>
          </w:tcPr>
          <w:p w:rsidR="00296737" w:rsidRPr="00DE24B7" w:rsidRDefault="00296737" w:rsidP="00C37081">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Yönetim kuruluna üye belirlemede vekâletname ve diğer yollarla etkin söz hakkı veren payların belirli kişilerde toplanmasını sağlayan devirleri ile imtiyazlı payların tesisi, devri veya yeni imtiyazlı pay ihracı ve kaldırılması </w:t>
            </w:r>
            <w:r w:rsidR="00C57D13" w:rsidRPr="00DE24B7">
              <w:rPr>
                <w:rFonts w:ascii="Times New Roman" w:eastAsia="Calibri" w:hAnsi="Times New Roman" w:cs="Times New Roman"/>
                <w:sz w:val="24"/>
                <w:szCs w:val="24"/>
                <w:lang w:eastAsia="tr-TR"/>
              </w:rPr>
              <w:t xml:space="preserve">bu fıkranın </w:t>
            </w:r>
            <w:r w:rsidRPr="00DE24B7">
              <w:rPr>
                <w:rFonts w:ascii="Times New Roman" w:eastAsia="Calibri" w:hAnsi="Times New Roman" w:cs="Times New Roman"/>
                <w:sz w:val="24"/>
                <w:szCs w:val="24"/>
                <w:lang w:eastAsia="tr-TR"/>
              </w:rPr>
              <w:t xml:space="preserve"> (A) bendinde belirtilen oranla</w:t>
            </w:r>
            <w:r w:rsidR="00C57D13" w:rsidRPr="00DE24B7">
              <w:rPr>
                <w:rFonts w:ascii="Times New Roman" w:eastAsia="Calibri" w:hAnsi="Times New Roman" w:cs="Times New Roman"/>
                <w:sz w:val="24"/>
                <w:szCs w:val="24"/>
                <w:lang w:eastAsia="tr-TR"/>
              </w:rPr>
              <w:t>ra bakılmaksızın Merkez Bankası</w:t>
            </w:r>
            <w:r w:rsidRPr="00DE24B7">
              <w:rPr>
                <w:rFonts w:ascii="Times New Roman" w:eastAsia="Calibri" w:hAnsi="Times New Roman" w:cs="Times New Roman"/>
                <w:sz w:val="24"/>
                <w:szCs w:val="24"/>
                <w:lang w:eastAsia="tr-TR"/>
              </w:rPr>
              <w:t>nın iznine bağlıdır.</w:t>
            </w:r>
          </w:p>
        </w:tc>
      </w:tr>
      <w:tr w:rsidR="002C5D19" w:rsidRPr="00DE24B7" w:rsidTr="002C5D19">
        <w:trPr>
          <w:cantSplit/>
          <w:trHeight w:val="14"/>
        </w:trPr>
        <w:tc>
          <w:tcPr>
            <w:tcW w:w="2638" w:type="dxa"/>
            <w:gridSpan w:val="3"/>
            <w:shd w:val="clear" w:color="auto" w:fill="auto"/>
            <w:vAlign w:val="center"/>
          </w:tcPr>
          <w:p w:rsidR="002C5D19" w:rsidRPr="00DE24B7" w:rsidRDefault="002C5D19" w:rsidP="00296737">
            <w:pPr>
              <w:shd w:val="clear" w:color="auto" w:fill="FFFFFF"/>
              <w:spacing w:after="0" w:line="240" w:lineRule="auto"/>
              <w:rPr>
                <w:rFonts w:ascii="Times New Roman" w:eastAsia="Calibri" w:hAnsi="Times New Roman" w:cs="Times New Roman"/>
                <w:sz w:val="24"/>
                <w:szCs w:val="24"/>
                <w:lang w:eastAsia="tr-TR"/>
              </w:rPr>
            </w:pPr>
          </w:p>
        </w:tc>
        <w:tc>
          <w:tcPr>
            <w:tcW w:w="586" w:type="dxa"/>
            <w:gridSpan w:val="2"/>
            <w:shd w:val="clear" w:color="auto" w:fill="auto"/>
            <w:vAlign w:val="center"/>
          </w:tcPr>
          <w:p w:rsidR="002C5D19" w:rsidRPr="00DE24B7" w:rsidRDefault="002C5D19"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04" w:type="dxa"/>
            <w:gridSpan w:val="2"/>
            <w:shd w:val="clear" w:color="auto" w:fill="auto"/>
          </w:tcPr>
          <w:p w:rsidR="002C5D19" w:rsidRPr="00DE24B7" w:rsidRDefault="002C5D19"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67" w:type="dxa"/>
            <w:gridSpan w:val="3"/>
            <w:shd w:val="clear" w:color="auto" w:fill="auto"/>
          </w:tcPr>
          <w:p w:rsidR="002C5D19" w:rsidRPr="00DE24B7" w:rsidRDefault="002C5D19"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p>
        </w:tc>
        <w:tc>
          <w:tcPr>
            <w:tcW w:w="5387" w:type="dxa"/>
            <w:gridSpan w:val="6"/>
            <w:shd w:val="clear" w:color="auto" w:fill="auto"/>
          </w:tcPr>
          <w:p w:rsidR="002C5D19" w:rsidRPr="00DE24B7" w:rsidRDefault="002C5D19" w:rsidP="00C37081">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p>
        </w:tc>
      </w:tr>
      <w:tr w:rsidR="00296737" w:rsidRPr="00DE24B7" w:rsidTr="002C5D19">
        <w:trPr>
          <w:cantSplit/>
          <w:trHeight w:val="14"/>
        </w:trPr>
        <w:tc>
          <w:tcPr>
            <w:tcW w:w="2638" w:type="dxa"/>
            <w:gridSpan w:val="3"/>
            <w:shd w:val="clear" w:color="auto" w:fill="auto"/>
            <w:vAlign w:val="center"/>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p>
        </w:tc>
        <w:tc>
          <w:tcPr>
            <w:tcW w:w="586" w:type="dxa"/>
            <w:gridSpan w:val="2"/>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04" w:type="dxa"/>
            <w:gridSpan w:val="2"/>
            <w:shd w:val="clear" w:color="auto" w:fill="auto"/>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67" w:type="dxa"/>
            <w:gridSpan w:val="3"/>
            <w:shd w:val="clear" w:color="auto" w:fill="auto"/>
          </w:tcPr>
          <w:p w:rsidR="00296737" w:rsidRPr="00DE24B7" w:rsidRDefault="00296737"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(Ç)</w:t>
            </w:r>
          </w:p>
        </w:tc>
        <w:tc>
          <w:tcPr>
            <w:tcW w:w="5387" w:type="dxa"/>
            <w:gridSpan w:val="6"/>
            <w:shd w:val="clear" w:color="auto" w:fill="auto"/>
          </w:tcPr>
          <w:p w:rsidR="00296737" w:rsidRPr="00DE24B7" w:rsidRDefault="00C37081" w:rsidP="001E4D27">
            <w:pPr>
              <w:overflowPunct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Pay oranlarının</w:t>
            </w:r>
            <w:r w:rsidR="00C57D13" w:rsidRPr="00DE24B7">
              <w:rPr>
                <w:rFonts w:ascii="Times New Roman" w:eastAsia="Calibri" w:hAnsi="Times New Roman" w:cs="Times New Roman"/>
                <w:sz w:val="24"/>
                <w:szCs w:val="24"/>
                <w:lang w:eastAsia="tr-TR"/>
              </w:rPr>
              <w:t xml:space="preserve"> bu fıkranın</w:t>
            </w:r>
            <w:r w:rsidR="00296737" w:rsidRPr="00DE24B7">
              <w:rPr>
                <w:rFonts w:ascii="Times New Roman" w:eastAsia="Calibri" w:hAnsi="Times New Roman" w:cs="Times New Roman"/>
                <w:sz w:val="24"/>
                <w:szCs w:val="24"/>
                <w:lang w:eastAsia="tr-TR"/>
              </w:rPr>
              <w:t xml:space="preserve"> (A) bendinde belirtilen oranların altında </w:t>
            </w:r>
            <w:r w:rsidR="0007608A">
              <w:rPr>
                <w:rFonts w:ascii="Times New Roman" w:eastAsia="Calibri" w:hAnsi="Times New Roman" w:cs="Times New Roman"/>
                <w:sz w:val="24"/>
                <w:szCs w:val="24"/>
                <w:lang w:eastAsia="tr-TR"/>
              </w:rPr>
              <w:t>olmasına rağmen</w:t>
            </w:r>
            <w:r w:rsidR="00296737" w:rsidRPr="00DE24B7">
              <w:rPr>
                <w:rFonts w:ascii="Times New Roman" w:eastAsia="Calibri" w:hAnsi="Times New Roman" w:cs="Times New Roman"/>
                <w:sz w:val="24"/>
                <w:szCs w:val="24"/>
                <w:lang w:eastAsia="tr-TR"/>
              </w:rPr>
              <w:t>, Merkez Bankası izni olmaksızın bankanın kontrolünde gerçekleştirilen doğrudan veya dolaylı her türlü değişiklik geçersizdir. Böyle bir işlemin</w:t>
            </w:r>
            <w:r w:rsidR="008376BE" w:rsidRPr="00DE24B7">
              <w:rPr>
                <w:rFonts w:ascii="Times New Roman" w:eastAsia="Calibri" w:hAnsi="Times New Roman" w:cs="Times New Roman"/>
                <w:sz w:val="24"/>
                <w:szCs w:val="24"/>
                <w:lang w:eastAsia="tr-TR"/>
              </w:rPr>
              <w:t xml:space="preserve"> tespiti durumunda bu </w:t>
            </w:r>
            <w:r w:rsidR="00B83439" w:rsidRPr="00DE24B7">
              <w:rPr>
                <w:rFonts w:ascii="Times New Roman" w:eastAsia="Calibri" w:hAnsi="Times New Roman" w:cs="Times New Roman"/>
                <w:sz w:val="24"/>
                <w:szCs w:val="24"/>
                <w:lang w:eastAsia="tr-TR"/>
              </w:rPr>
              <w:t>Yasanın 6</w:t>
            </w:r>
            <w:r w:rsidR="008E2057" w:rsidRPr="00DE24B7">
              <w:rPr>
                <w:rFonts w:ascii="Times New Roman" w:eastAsia="Calibri" w:hAnsi="Times New Roman" w:cs="Times New Roman"/>
                <w:sz w:val="24"/>
                <w:szCs w:val="24"/>
                <w:lang w:eastAsia="tr-TR"/>
              </w:rPr>
              <w:t>4</w:t>
            </w:r>
            <w:r w:rsidR="00296737" w:rsidRPr="00DE24B7">
              <w:rPr>
                <w:rFonts w:ascii="Times New Roman" w:eastAsia="Calibri" w:hAnsi="Times New Roman" w:cs="Times New Roman"/>
                <w:sz w:val="24"/>
                <w:szCs w:val="24"/>
                <w:lang w:eastAsia="tr-TR"/>
              </w:rPr>
              <w:t>’</w:t>
            </w:r>
            <w:r w:rsidR="008E2057" w:rsidRPr="00DE24B7">
              <w:rPr>
                <w:rFonts w:ascii="Times New Roman" w:eastAsia="Calibri" w:hAnsi="Times New Roman" w:cs="Times New Roman"/>
                <w:sz w:val="24"/>
                <w:szCs w:val="24"/>
                <w:lang w:eastAsia="tr-TR"/>
              </w:rPr>
              <w:t>üncü</w:t>
            </w:r>
            <w:r w:rsidR="00296737" w:rsidRPr="00DE24B7">
              <w:rPr>
                <w:rFonts w:ascii="Times New Roman" w:eastAsia="Calibri" w:hAnsi="Times New Roman" w:cs="Times New Roman"/>
                <w:sz w:val="24"/>
                <w:szCs w:val="24"/>
                <w:lang w:eastAsia="tr-TR"/>
              </w:rPr>
              <w:t xml:space="preserve"> m</w:t>
            </w:r>
            <w:r w:rsidR="00B54C41" w:rsidRPr="00DE24B7">
              <w:rPr>
                <w:rFonts w:ascii="Times New Roman" w:eastAsia="Calibri" w:hAnsi="Times New Roman" w:cs="Times New Roman"/>
                <w:sz w:val="24"/>
                <w:szCs w:val="24"/>
                <w:lang w:eastAsia="tr-TR"/>
              </w:rPr>
              <w:t>addesinin (1)’inci fıkrasının (Ç</w:t>
            </w:r>
            <w:r w:rsidR="001E4D27">
              <w:rPr>
                <w:rFonts w:ascii="Times New Roman" w:eastAsia="Calibri" w:hAnsi="Times New Roman" w:cs="Times New Roman"/>
                <w:sz w:val="24"/>
                <w:szCs w:val="24"/>
                <w:lang w:eastAsia="tr-TR"/>
              </w:rPr>
              <w:t xml:space="preserve">) bendine göre </w:t>
            </w:r>
            <w:r w:rsidR="00296737" w:rsidRPr="00DE24B7">
              <w:rPr>
                <w:rFonts w:ascii="Times New Roman" w:eastAsia="Calibri" w:hAnsi="Times New Roman" w:cs="Times New Roman"/>
                <w:sz w:val="24"/>
                <w:szCs w:val="24"/>
                <w:lang w:eastAsia="tr-TR"/>
              </w:rPr>
              <w:t>işlem yapılır.</w:t>
            </w:r>
          </w:p>
        </w:tc>
      </w:tr>
      <w:tr w:rsidR="00296737" w:rsidRPr="00DE24B7" w:rsidTr="002C5D19">
        <w:trPr>
          <w:cantSplit/>
          <w:trHeight w:val="334"/>
        </w:trPr>
        <w:tc>
          <w:tcPr>
            <w:tcW w:w="2638" w:type="dxa"/>
            <w:gridSpan w:val="3"/>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86" w:type="dxa"/>
            <w:gridSpan w:val="2"/>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04" w:type="dxa"/>
            <w:gridSpan w:val="2"/>
            <w:shd w:val="clear" w:color="auto" w:fill="auto"/>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67" w:type="dxa"/>
            <w:gridSpan w:val="3"/>
            <w:shd w:val="clear" w:color="auto" w:fill="auto"/>
          </w:tcPr>
          <w:p w:rsidR="00296737" w:rsidRPr="00DE24B7" w:rsidRDefault="00296737"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(D)</w:t>
            </w:r>
          </w:p>
        </w:tc>
        <w:tc>
          <w:tcPr>
            <w:tcW w:w="5387" w:type="dxa"/>
            <w:gridSpan w:val="6"/>
            <w:shd w:val="clear" w:color="auto" w:fill="auto"/>
          </w:tcPr>
          <w:p w:rsidR="00296737" w:rsidRPr="00DE24B7" w:rsidRDefault="00296737"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Pay devir izinleri</w:t>
            </w:r>
            <w:r w:rsidR="00DD1690">
              <w:rPr>
                <w:rFonts w:ascii="Times New Roman" w:eastAsia="Calibri" w:hAnsi="Times New Roman" w:cs="Times New Roman"/>
                <w:sz w:val="24"/>
                <w:szCs w:val="24"/>
                <w:lang w:eastAsia="tr-TR"/>
              </w:rPr>
              <w:t>,</w:t>
            </w:r>
            <w:r w:rsidR="003F581A" w:rsidRPr="00DD1690">
              <w:rPr>
                <w:rFonts w:ascii="Times New Roman" w:eastAsia="Calibri" w:hAnsi="Times New Roman" w:cs="Times New Roman"/>
                <w:sz w:val="24"/>
                <w:szCs w:val="24"/>
                <w:lang w:eastAsia="tr-TR"/>
              </w:rPr>
              <w:t>Merkez Bankasının aldığı pay devir izin kararı</w:t>
            </w:r>
            <w:r w:rsidR="00DD1690" w:rsidRPr="00DD1690">
              <w:rPr>
                <w:rFonts w:ascii="Times New Roman" w:eastAsia="Calibri" w:hAnsi="Times New Roman" w:cs="Times New Roman"/>
                <w:sz w:val="24"/>
                <w:szCs w:val="24"/>
                <w:lang w:eastAsia="tr-TR"/>
              </w:rPr>
              <w:t>nın</w:t>
            </w:r>
            <w:r w:rsidR="003F581A" w:rsidRPr="00DD1690">
              <w:rPr>
                <w:rFonts w:ascii="Times New Roman" w:eastAsia="Calibri" w:hAnsi="Times New Roman" w:cs="Times New Roman"/>
                <w:sz w:val="24"/>
                <w:szCs w:val="24"/>
                <w:lang w:eastAsia="tr-TR"/>
              </w:rPr>
              <w:t xml:space="preserve"> verildiği tarihten itibaren</w:t>
            </w:r>
            <w:r w:rsidRPr="00DE24B7">
              <w:rPr>
                <w:rFonts w:ascii="Times New Roman" w:eastAsia="Calibri" w:hAnsi="Times New Roman" w:cs="Times New Roman"/>
                <w:sz w:val="24"/>
                <w:szCs w:val="24"/>
                <w:lang w:eastAsia="tr-TR"/>
              </w:rPr>
              <w:t>üç aylık bir süre için geçerlidir.</w:t>
            </w:r>
          </w:p>
        </w:tc>
      </w:tr>
      <w:tr w:rsidR="00296737" w:rsidRPr="00DE24B7" w:rsidTr="002C5D19">
        <w:trPr>
          <w:cantSplit/>
          <w:trHeight w:val="14"/>
        </w:trPr>
        <w:tc>
          <w:tcPr>
            <w:tcW w:w="2638" w:type="dxa"/>
            <w:gridSpan w:val="3"/>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86" w:type="dxa"/>
            <w:gridSpan w:val="2"/>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04" w:type="dxa"/>
            <w:gridSpan w:val="2"/>
            <w:shd w:val="clear" w:color="auto" w:fill="auto"/>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(3)</w:t>
            </w:r>
          </w:p>
        </w:tc>
        <w:tc>
          <w:tcPr>
            <w:tcW w:w="567" w:type="dxa"/>
            <w:gridSpan w:val="3"/>
            <w:shd w:val="clear" w:color="auto" w:fill="auto"/>
          </w:tcPr>
          <w:p w:rsidR="00296737" w:rsidRPr="00DE24B7" w:rsidRDefault="00296737"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(A)</w:t>
            </w:r>
          </w:p>
        </w:tc>
        <w:tc>
          <w:tcPr>
            <w:tcW w:w="5387" w:type="dxa"/>
            <w:gridSpan w:val="6"/>
            <w:shd w:val="clear" w:color="auto" w:fill="auto"/>
          </w:tcPr>
          <w:p w:rsidR="00296737" w:rsidRPr="00DE24B7" w:rsidRDefault="00296737" w:rsidP="001304F2">
            <w:pPr>
              <w:overflowPunct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Bu Yasanın uygulanmasında, gerçek kişilere ait dolaylı pay sahipliğinin belirlenmesinde, bir gerçek kişi ile eş ve ço</w:t>
            </w:r>
            <w:r w:rsidR="001304F2">
              <w:rPr>
                <w:rFonts w:ascii="Times New Roman" w:eastAsia="Calibri" w:hAnsi="Times New Roman" w:cs="Times New Roman"/>
                <w:sz w:val="24"/>
                <w:szCs w:val="24"/>
                <w:lang w:eastAsia="tr-TR"/>
              </w:rPr>
              <w:t>c</w:t>
            </w:r>
            <w:r w:rsidRPr="00DE24B7">
              <w:rPr>
                <w:rFonts w:ascii="Times New Roman" w:eastAsia="Calibri" w:hAnsi="Times New Roman" w:cs="Times New Roman"/>
                <w:sz w:val="24"/>
                <w:szCs w:val="24"/>
                <w:lang w:eastAsia="tr-TR"/>
              </w:rPr>
              <w:t xml:space="preserve">uklarına ve bunların katıldıkları ortaklıklara veya bu kişi veya ortaklıkların ayrı ayrı veya birlikte kontrol ettikleri ortaklıklara ait paylar birlikte dikkâte alınır. </w:t>
            </w:r>
          </w:p>
        </w:tc>
      </w:tr>
      <w:tr w:rsidR="00296737" w:rsidRPr="00DE24B7" w:rsidTr="002C5D19">
        <w:trPr>
          <w:cantSplit/>
          <w:trHeight w:val="14"/>
        </w:trPr>
        <w:tc>
          <w:tcPr>
            <w:tcW w:w="2638" w:type="dxa"/>
            <w:gridSpan w:val="3"/>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86" w:type="dxa"/>
            <w:gridSpan w:val="2"/>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04" w:type="dxa"/>
            <w:gridSpan w:val="2"/>
            <w:shd w:val="clear" w:color="auto" w:fill="auto"/>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67" w:type="dxa"/>
            <w:gridSpan w:val="3"/>
            <w:shd w:val="clear" w:color="auto" w:fill="auto"/>
          </w:tcPr>
          <w:p w:rsidR="00296737" w:rsidRPr="00DE24B7" w:rsidRDefault="00296737"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w:t>
            </w:r>
          </w:p>
        </w:tc>
        <w:tc>
          <w:tcPr>
            <w:tcW w:w="5387" w:type="dxa"/>
            <w:gridSpan w:val="6"/>
            <w:shd w:val="clear" w:color="auto" w:fill="auto"/>
          </w:tcPr>
          <w:p w:rsidR="00296737" w:rsidRPr="00DE24B7" w:rsidRDefault="00296737" w:rsidP="00296737">
            <w:pPr>
              <w:overflowPunct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Tüzel kişilere ait dolaylı pay sahipliğinin belirlenmesinde, tüzel kişilere ait paylar ile tüzel kişilerin kontrol ettikleri ortaklıklara ait paylar birlikte hesaplanır.</w:t>
            </w:r>
          </w:p>
        </w:tc>
      </w:tr>
      <w:tr w:rsidR="00296737" w:rsidRPr="00DE24B7" w:rsidTr="002C5D19">
        <w:trPr>
          <w:cantSplit/>
          <w:trHeight w:val="14"/>
        </w:trPr>
        <w:tc>
          <w:tcPr>
            <w:tcW w:w="2638" w:type="dxa"/>
            <w:gridSpan w:val="3"/>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86" w:type="dxa"/>
            <w:gridSpan w:val="2"/>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04" w:type="dxa"/>
            <w:gridSpan w:val="2"/>
            <w:shd w:val="clear" w:color="auto" w:fill="auto"/>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(4)</w:t>
            </w:r>
          </w:p>
        </w:tc>
        <w:tc>
          <w:tcPr>
            <w:tcW w:w="5954" w:type="dxa"/>
            <w:gridSpan w:val="9"/>
            <w:shd w:val="clear" w:color="auto" w:fill="auto"/>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Bankaların Kuzey Kıbrıs </w:t>
            </w:r>
            <w:r w:rsidR="0007608A">
              <w:rPr>
                <w:rFonts w:ascii="Times New Roman" w:eastAsia="Calibri" w:hAnsi="Times New Roman" w:cs="Times New Roman"/>
                <w:sz w:val="24"/>
                <w:szCs w:val="24"/>
                <w:lang w:eastAsia="tr-TR"/>
              </w:rPr>
              <w:t xml:space="preserve">Türk Cumhuriyeti dışında kurulu, </w:t>
            </w:r>
            <w:r w:rsidRPr="00DE24B7">
              <w:rPr>
                <w:rFonts w:ascii="Times New Roman" w:eastAsia="Calibri" w:hAnsi="Times New Roman" w:cs="Times New Roman"/>
                <w:sz w:val="24"/>
                <w:szCs w:val="24"/>
                <w:lang w:eastAsia="tr-TR"/>
              </w:rPr>
              <w:t>nitelikli pay sahibi tüzel kişi ortaklarının vey</w:t>
            </w:r>
            <w:r w:rsidR="0007608A">
              <w:rPr>
                <w:rFonts w:ascii="Times New Roman" w:eastAsia="Calibri" w:hAnsi="Times New Roman" w:cs="Times New Roman"/>
                <w:sz w:val="24"/>
                <w:szCs w:val="24"/>
                <w:lang w:eastAsia="tr-TR"/>
              </w:rPr>
              <w:t>a Kuzey Kıbrıs Türk Cumhuriyeti</w:t>
            </w:r>
            <w:r w:rsidRPr="00DE24B7">
              <w:rPr>
                <w:rFonts w:ascii="Times New Roman" w:eastAsia="Calibri" w:hAnsi="Times New Roman" w:cs="Times New Roman"/>
                <w:sz w:val="24"/>
                <w:szCs w:val="24"/>
                <w:lang w:eastAsia="tr-TR"/>
              </w:rPr>
              <w:t>nde şube bankası olarak faaliyet gösteren bankaların hissedar yapısının yukarıdaki (2)’nci fıkranın (A) bendinde belirtilen esaslar ve oranlar dâhilinde el değiştirmesi durumunda</w:t>
            </w:r>
            <w:r w:rsidR="0007608A">
              <w:rPr>
                <w:rFonts w:ascii="Times New Roman" w:eastAsia="Calibri" w:hAnsi="Times New Roman" w:cs="Times New Roman"/>
                <w:sz w:val="24"/>
                <w:szCs w:val="24"/>
                <w:lang w:eastAsia="tr-TR"/>
              </w:rPr>
              <w:t xml:space="preserve"> bu</w:t>
            </w:r>
            <w:r w:rsidRPr="00DE24B7">
              <w:rPr>
                <w:rFonts w:ascii="Times New Roman" w:eastAsia="Calibri" w:hAnsi="Times New Roman" w:cs="Times New Roman"/>
                <w:sz w:val="24"/>
                <w:szCs w:val="24"/>
                <w:lang w:eastAsia="tr-TR"/>
              </w:rPr>
              <w:t xml:space="preserve"> değişikliklerin en geç bir ay içerisinde Merkez Bankasına bildirilmesi şarttır.</w:t>
            </w:r>
          </w:p>
        </w:tc>
      </w:tr>
      <w:tr w:rsidR="00296737" w:rsidRPr="00DE24B7" w:rsidTr="002C5D19">
        <w:trPr>
          <w:cantSplit/>
          <w:trHeight w:val="14"/>
        </w:trPr>
        <w:tc>
          <w:tcPr>
            <w:tcW w:w="9782" w:type="dxa"/>
            <w:gridSpan w:val="16"/>
            <w:shd w:val="clear" w:color="auto" w:fill="auto"/>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r>
      <w:tr w:rsidR="00296737" w:rsidRPr="00DE24B7" w:rsidTr="002C5D19">
        <w:trPr>
          <w:cantSplit/>
          <w:trHeight w:val="1141"/>
        </w:trPr>
        <w:tc>
          <w:tcPr>
            <w:tcW w:w="2638" w:type="dxa"/>
            <w:gridSpan w:val="3"/>
            <w:vMerge w:val="restart"/>
            <w:shd w:val="clear" w:color="auto" w:fill="auto"/>
          </w:tcPr>
          <w:p w:rsidR="00296737" w:rsidRPr="00DE24B7" w:rsidRDefault="00296737" w:rsidP="00296737">
            <w:pPr>
              <w:shd w:val="clear" w:color="auto" w:fill="FFFFFF"/>
              <w:overflowPunct w:val="0"/>
              <w:adjustRightInd w:val="0"/>
              <w:spacing w:after="0" w:line="145" w:lineRule="atLeast"/>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Ana Sözleşme, Tüzük veya Ad Değişiklikleri ve İn</w:t>
            </w:r>
            <w:r w:rsidR="0007608A">
              <w:rPr>
                <w:rFonts w:ascii="Times New Roman" w:eastAsia="Calibri" w:hAnsi="Times New Roman" w:cs="Times New Roman"/>
                <w:sz w:val="24"/>
                <w:szCs w:val="24"/>
                <w:lang w:eastAsia="tr-TR"/>
              </w:rPr>
              <w:t>ternet Sayfalarında Yayım</w:t>
            </w:r>
            <w:r w:rsidRPr="00DE24B7">
              <w:rPr>
                <w:rFonts w:ascii="Times New Roman" w:eastAsia="Calibri" w:hAnsi="Times New Roman" w:cs="Times New Roman"/>
                <w:sz w:val="24"/>
                <w:szCs w:val="24"/>
                <w:lang w:eastAsia="tr-TR"/>
              </w:rPr>
              <w:t xml:space="preserve"> Yükümlülüğü</w:t>
            </w:r>
          </w:p>
          <w:p w:rsidR="00296737" w:rsidRPr="00DE24B7" w:rsidRDefault="00296737" w:rsidP="00296737">
            <w:pPr>
              <w:shd w:val="clear" w:color="auto" w:fill="FFFFFF"/>
              <w:overflowPunct w:val="0"/>
              <w:adjustRightInd w:val="0"/>
              <w:spacing w:after="0" w:line="145" w:lineRule="atLeast"/>
              <w:jc w:val="both"/>
              <w:rPr>
                <w:rFonts w:ascii="Times New Roman" w:eastAsia="Calibri" w:hAnsi="Times New Roman" w:cs="Times New Roman"/>
                <w:sz w:val="24"/>
                <w:szCs w:val="24"/>
                <w:lang w:eastAsia="tr-TR"/>
              </w:rPr>
            </w:pPr>
          </w:p>
        </w:tc>
        <w:tc>
          <w:tcPr>
            <w:tcW w:w="586" w:type="dxa"/>
            <w:gridSpan w:val="2"/>
            <w:shd w:val="clear" w:color="auto" w:fill="auto"/>
          </w:tcPr>
          <w:p w:rsidR="00296737" w:rsidRPr="00DE24B7" w:rsidRDefault="00A64463" w:rsidP="00296737">
            <w:pPr>
              <w:shd w:val="clear" w:color="auto" w:fill="FFFFFF"/>
              <w:overflowPunct w:val="0"/>
              <w:adjustRightInd w:val="0"/>
              <w:spacing w:after="0" w:line="145" w:lineRule="atLeast"/>
              <w:ind w:right="-108"/>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13</w:t>
            </w:r>
            <w:r w:rsidR="00296737" w:rsidRPr="00DE24B7">
              <w:rPr>
                <w:rFonts w:ascii="Times New Roman" w:eastAsia="Calibri" w:hAnsi="Times New Roman" w:cs="Times New Roman"/>
                <w:sz w:val="24"/>
                <w:szCs w:val="24"/>
                <w:lang w:eastAsia="tr-TR"/>
              </w:rPr>
              <w:t>.</w:t>
            </w:r>
          </w:p>
        </w:tc>
        <w:tc>
          <w:tcPr>
            <w:tcW w:w="604" w:type="dxa"/>
            <w:gridSpan w:val="2"/>
            <w:shd w:val="clear" w:color="auto" w:fill="auto"/>
          </w:tcPr>
          <w:p w:rsidR="00296737" w:rsidRPr="00DE24B7" w:rsidRDefault="00296737" w:rsidP="00296737">
            <w:pPr>
              <w:shd w:val="clear" w:color="auto" w:fill="FFFFFF"/>
              <w:tabs>
                <w:tab w:val="left" w:pos="360"/>
              </w:tabs>
              <w:overflowPunct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(1)</w:t>
            </w:r>
          </w:p>
        </w:tc>
        <w:tc>
          <w:tcPr>
            <w:tcW w:w="5954" w:type="dxa"/>
            <w:gridSpan w:val="9"/>
            <w:shd w:val="clear" w:color="auto" w:fill="auto"/>
          </w:tcPr>
          <w:p w:rsidR="00296737" w:rsidRPr="00DE24B7" w:rsidRDefault="00C1782C" w:rsidP="00296737">
            <w:pPr>
              <w:shd w:val="clear" w:color="auto" w:fill="FFFFFF"/>
              <w:tabs>
                <w:tab w:val="left" w:pos="360"/>
              </w:tabs>
              <w:overflowPunct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Kuzey Kıbrıs Türk Cumhuriyeti</w:t>
            </w:r>
            <w:r w:rsidR="00296737" w:rsidRPr="00DE24B7">
              <w:rPr>
                <w:rFonts w:ascii="Times New Roman" w:eastAsia="Calibri" w:hAnsi="Times New Roman" w:cs="Times New Roman"/>
                <w:sz w:val="24"/>
                <w:szCs w:val="24"/>
                <w:lang w:eastAsia="tr-TR"/>
              </w:rPr>
              <w:t>nde kurulu bankalar ana sözleşme, tüzük veya adlarında değişiklik yapmadan önce Merkez Bankasından uygunluk görüşü almak zorundadırlar. Merkez Bankasının uygunluk görüşü alınmadan yapılan değişiklikler geçersizdir.</w:t>
            </w:r>
          </w:p>
        </w:tc>
      </w:tr>
      <w:tr w:rsidR="00296737" w:rsidRPr="00DE24B7" w:rsidTr="002C5D19">
        <w:trPr>
          <w:cantSplit/>
          <w:trHeight w:val="14"/>
        </w:trPr>
        <w:tc>
          <w:tcPr>
            <w:tcW w:w="2638" w:type="dxa"/>
            <w:gridSpan w:val="3"/>
            <w:vMerge/>
            <w:shd w:val="clear" w:color="auto" w:fill="auto"/>
          </w:tcPr>
          <w:p w:rsidR="00296737" w:rsidRPr="00DE24B7" w:rsidRDefault="00296737" w:rsidP="00296737">
            <w:pPr>
              <w:shd w:val="clear" w:color="auto" w:fill="FFFFFF"/>
              <w:overflowPunct w:val="0"/>
              <w:adjustRightInd w:val="0"/>
              <w:spacing w:after="0" w:line="145" w:lineRule="atLeast"/>
              <w:jc w:val="both"/>
              <w:rPr>
                <w:rFonts w:ascii="Times New Roman" w:eastAsia="Calibri" w:hAnsi="Times New Roman" w:cs="Times New Roman"/>
                <w:sz w:val="24"/>
                <w:szCs w:val="24"/>
                <w:lang w:eastAsia="tr-TR"/>
              </w:rPr>
            </w:pPr>
          </w:p>
        </w:tc>
        <w:tc>
          <w:tcPr>
            <w:tcW w:w="586" w:type="dxa"/>
            <w:gridSpan w:val="2"/>
            <w:shd w:val="clear" w:color="auto" w:fill="auto"/>
          </w:tcPr>
          <w:p w:rsidR="00296737" w:rsidRPr="00DE24B7" w:rsidRDefault="00296737" w:rsidP="00296737">
            <w:pPr>
              <w:shd w:val="clear" w:color="auto" w:fill="FFFFFF"/>
              <w:overflowPunct w:val="0"/>
              <w:adjustRightInd w:val="0"/>
              <w:spacing w:after="0" w:line="145" w:lineRule="atLeast"/>
              <w:ind w:right="-108"/>
              <w:jc w:val="both"/>
              <w:rPr>
                <w:rFonts w:ascii="Times New Roman" w:eastAsia="Calibri" w:hAnsi="Times New Roman" w:cs="Times New Roman"/>
                <w:sz w:val="24"/>
                <w:szCs w:val="24"/>
                <w:lang w:eastAsia="tr-TR"/>
              </w:rPr>
            </w:pPr>
          </w:p>
        </w:tc>
        <w:tc>
          <w:tcPr>
            <w:tcW w:w="604" w:type="dxa"/>
            <w:gridSpan w:val="2"/>
            <w:shd w:val="clear" w:color="auto" w:fill="auto"/>
          </w:tcPr>
          <w:p w:rsidR="00296737" w:rsidRPr="00DE24B7" w:rsidRDefault="00296737" w:rsidP="00296737">
            <w:pPr>
              <w:shd w:val="clear" w:color="auto" w:fill="FFFFFF"/>
              <w:tabs>
                <w:tab w:val="left" w:pos="360"/>
              </w:tabs>
              <w:overflowPunct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(2)</w:t>
            </w:r>
          </w:p>
        </w:tc>
        <w:tc>
          <w:tcPr>
            <w:tcW w:w="5954" w:type="dxa"/>
            <w:gridSpan w:val="9"/>
            <w:shd w:val="clear" w:color="auto" w:fill="auto"/>
          </w:tcPr>
          <w:p w:rsidR="00296737" w:rsidRPr="00DE24B7" w:rsidRDefault="00284984" w:rsidP="00284984">
            <w:pPr>
              <w:shd w:val="clear" w:color="auto" w:fill="FFFFFF"/>
              <w:tabs>
                <w:tab w:val="left" w:pos="360"/>
              </w:tabs>
              <w:overflowPunct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Kuzey Kıbrıs Türk Cumhuriyetinde kurulu bankalar</w:t>
            </w:r>
            <w:r w:rsidR="0007608A">
              <w:rPr>
                <w:rFonts w:ascii="Times New Roman" w:eastAsia="Calibri" w:hAnsi="Times New Roman" w:cs="Times New Roman"/>
                <w:sz w:val="24"/>
                <w:szCs w:val="24"/>
                <w:lang w:eastAsia="tr-TR"/>
              </w:rPr>
              <w:t>,</w:t>
            </w:r>
            <w:r w:rsidR="00296737" w:rsidRPr="00DE24B7">
              <w:rPr>
                <w:rFonts w:ascii="Times New Roman" w:eastAsia="Calibri" w:hAnsi="Times New Roman" w:cs="Times New Roman"/>
                <w:sz w:val="24"/>
                <w:szCs w:val="24"/>
                <w:lang w:eastAsia="tr-TR"/>
              </w:rPr>
              <w:t xml:space="preserve"> güncel ana sözleşmelerini internet sayfalarında yayımlamakla yükümlüdürler. Ana sözleşmelerindeki güncellemeleri, değişikliğin gerçekleştiği tarihten itibaren on iş</w:t>
            </w:r>
            <w:r w:rsidR="0007608A">
              <w:rPr>
                <w:rFonts w:ascii="Times New Roman" w:eastAsia="Calibri" w:hAnsi="Times New Roman" w:cs="Times New Roman"/>
                <w:sz w:val="24"/>
                <w:szCs w:val="24"/>
                <w:lang w:eastAsia="tr-TR"/>
              </w:rPr>
              <w:t xml:space="preserve"> günü içerisinde yayım</w:t>
            </w:r>
            <w:r w:rsidR="00296737" w:rsidRPr="00DE24B7">
              <w:rPr>
                <w:rFonts w:ascii="Times New Roman" w:eastAsia="Calibri" w:hAnsi="Times New Roman" w:cs="Times New Roman"/>
                <w:sz w:val="24"/>
                <w:szCs w:val="24"/>
                <w:lang w:eastAsia="tr-TR"/>
              </w:rPr>
              <w:t>larlar.</w:t>
            </w:r>
          </w:p>
        </w:tc>
      </w:tr>
      <w:tr w:rsidR="00296737" w:rsidRPr="00DE24B7" w:rsidTr="002C5D19">
        <w:trPr>
          <w:cantSplit/>
          <w:trHeight w:val="14"/>
        </w:trPr>
        <w:tc>
          <w:tcPr>
            <w:tcW w:w="9782" w:type="dxa"/>
            <w:gridSpan w:val="16"/>
            <w:shd w:val="clear" w:color="auto" w:fill="auto"/>
          </w:tcPr>
          <w:p w:rsidR="00296737" w:rsidRPr="00DE24B7" w:rsidRDefault="00296737" w:rsidP="00296737">
            <w:pPr>
              <w:shd w:val="clear" w:color="auto" w:fill="FFFFFF"/>
              <w:tabs>
                <w:tab w:val="left" w:pos="360"/>
              </w:tabs>
              <w:overflowPunct w:val="0"/>
              <w:adjustRightInd w:val="0"/>
              <w:spacing w:after="0" w:line="240" w:lineRule="auto"/>
              <w:jc w:val="both"/>
              <w:rPr>
                <w:rFonts w:ascii="Times New Roman" w:eastAsia="Calibri" w:hAnsi="Times New Roman" w:cs="Times New Roman"/>
                <w:sz w:val="24"/>
                <w:szCs w:val="24"/>
                <w:lang w:eastAsia="tr-TR"/>
              </w:rPr>
            </w:pPr>
          </w:p>
        </w:tc>
      </w:tr>
      <w:tr w:rsidR="00296737" w:rsidRPr="00DE24B7" w:rsidTr="002C5D19">
        <w:trPr>
          <w:cantSplit/>
          <w:trHeight w:val="14"/>
        </w:trPr>
        <w:tc>
          <w:tcPr>
            <w:tcW w:w="2638" w:type="dxa"/>
            <w:gridSpan w:val="3"/>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lastRenderedPageBreak/>
              <w:t>Birleşme, Devir, Faaliyete Gönüllü Olarak Son Verilmesi ve Tasfiye</w:t>
            </w:r>
          </w:p>
        </w:tc>
        <w:tc>
          <w:tcPr>
            <w:tcW w:w="586" w:type="dxa"/>
            <w:gridSpan w:val="2"/>
            <w:shd w:val="clear" w:color="auto" w:fill="auto"/>
          </w:tcPr>
          <w:p w:rsidR="00296737" w:rsidRPr="00DE24B7" w:rsidRDefault="00A64463"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14</w:t>
            </w:r>
            <w:r w:rsidR="00296737" w:rsidRPr="00DE24B7">
              <w:rPr>
                <w:rFonts w:ascii="Times New Roman" w:eastAsia="Calibri" w:hAnsi="Times New Roman" w:cs="Times New Roman"/>
                <w:sz w:val="24"/>
                <w:szCs w:val="24"/>
                <w:lang w:eastAsia="tr-TR"/>
              </w:rPr>
              <w:t>.</w:t>
            </w:r>
          </w:p>
        </w:tc>
        <w:tc>
          <w:tcPr>
            <w:tcW w:w="604" w:type="dxa"/>
            <w:gridSpan w:val="2"/>
            <w:shd w:val="clear" w:color="auto" w:fill="auto"/>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(1)</w:t>
            </w:r>
          </w:p>
        </w:tc>
        <w:tc>
          <w:tcPr>
            <w:tcW w:w="5954" w:type="dxa"/>
            <w:gridSpan w:val="9"/>
            <w:shd w:val="clear" w:color="auto" w:fill="auto"/>
          </w:tcPr>
          <w:p w:rsidR="00296737" w:rsidRPr="00DE24B7" w:rsidRDefault="007F0CDE" w:rsidP="007F0CDE">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hAnsi="Times New Roman" w:cs="Times New Roman"/>
                <w:sz w:val="24"/>
                <w:szCs w:val="24"/>
                <w:lang w:eastAsia="tr-TR"/>
              </w:rPr>
              <w:t>Bankaların</w:t>
            </w:r>
            <w:r w:rsidR="001F2B91">
              <w:rPr>
                <w:rFonts w:ascii="Times New Roman" w:hAnsi="Times New Roman" w:cs="Times New Roman"/>
                <w:sz w:val="24"/>
                <w:szCs w:val="24"/>
                <w:lang w:eastAsia="tr-TR"/>
              </w:rPr>
              <w:t>,</w:t>
            </w:r>
            <w:r w:rsidRPr="00DE24B7">
              <w:rPr>
                <w:rFonts w:ascii="Times New Roman" w:hAnsi="Times New Roman" w:cs="Times New Roman"/>
                <w:sz w:val="24"/>
                <w:szCs w:val="24"/>
                <w:lang w:eastAsia="tr-TR"/>
              </w:rPr>
              <w:t xml:space="preserve"> başka bir banka ile birleşmesi, </w:t>
            </w:r>
            <w:r w:rsidR="00045653" w:rsidRPr="00DE24B7">
              <w:rPr>
                <w:rFonts w:ascii="Times New Roman" w:hAnsi="Times New Roman" w:cs="Times New Roman"/>
                <w:sz w:val="24"/>
                <w:szCs w:val="24"/>
                <w:lang w:eastAsia="tr-TR"/>
              </w:rPr>
              <w:t>bütün borç</w:t>
            </w:r>
            <w:r w:rsidR="008257AE">
              <w:rPr>
                <w:rFonts w:ascii="Times New Roman" w:hAnsi="Times New Roman" w:cs="Times New Roman"/>
                <w:sz w:val="24"/>
                <w:szCs w:val="24"/>
                <w:lang w:eastAsia="tr-TR"/>
              </w:rPr>
              <w:t>,</w:t>
            </w:r>
            <w:r w:rsidR="00045653" w:rsidRPr="00DE24B7">
              <w:rPr>
                <w:rFonts w:ascii="Times New Roman" w:hAnsi="Times New Roman" w:cs="Times New Roman"/>
                <w:sz w:val="24"/>
                <w:szCs w:val="24"/>
                <w:lang w:eastAsia="tr-TR"/>
              </w:rPr>
              <w:t xml:space="preserve"> alacak, mevduat ile diğer hak ve yükümlülükler</w:t>
            </w:r>
            <w:r w:rsidR="004608B9" w:rsidRPr="00DE24B7">
              <w:rPr>
                <w:rFonts w:ascii="Times New Roman" w:hAnsi="Times New Roman" w:cs="Times New Roman"/>
                <w:sz w:val="24"/>
                <w:szCs w:val="24"/>
                <w:lang w:eastAsia="tr-TR"/>
              </w:rPr>
              <w:t>in</w:t>
            </w:r>
            <w:r w:rsidR="00BC689F" w:rsidRPr="00DE24B7">
              <w:rPr>
                <w:rFonts w:ascii="Times New Roman" w:hAnsi="Times New Roman" w:cs="Times New Roman"/>
                <w:sz w:val="24"/>
                <w:szCs w:val="24"/>
                <w:lang w:eastAsia="tr-TR"/>
              </w:rPr>
              <w:t>kısmen veya tamamen</w:t>
            </w:r>
            <w:r w:rsidRPr="00DE24B7">
              <w:rPr>
                <w:rFonts w:ascii="Times New Roman" w:hAnsi="Times New Roman" w:cs="Times New Roman"/>
                <w:sz w:val="24"/>
                <w:szCs w:val="24"/>
                <w:lang w:eastAsia="tr-TR"/>
              </w:rPr>
              <w:t xml:space="preserve"> başka bir bankaya ve</w:t>
            </w:r>
            <w:r w:rsidR="004608B9" w:rsidRPr="00DE24B7">
              <w:rPr>
                <w:rFonts w:ascii="Times New Roman" w:hAnsi="Times New Roman" w:cs="Times New Roman"/>
                <w:sz w:val="24"/>
                <w:szCs w:val="24"/>
                <w:lang w:eastAsia="tr-TR"/>
              </w:rPr>
              <w:t xml:space="preserve">ya finansal kuruluşa devri </w:t>
            </w:r>
            <w:r w:rsidRPr="00DE24B7">
              <w:rPr>
                <w:rFonts w:ascii="Times New Roman" w:hAnsi="Times New Roman" w:cs="Times New Roman"/>
                <w:sz w:val="24"/>
                <w:szCs w:val="24"/>
                <w:lang w:eastAsia="tr-TR"/>
              </w:rPr>
              <w:t>veya faaliyetlerine gönüllü olarak son vermesi Merkez Bankasının izin ve denetimine bağlıdır.</w:t>
            </w:r>
          </w:p>
        </w:tc>
      </w:tr>
      <w:tr w:rsidR="00296737" w:rsidRPr="00DE24B7" w:rsidTr="002C5D19">
        <w:trPr>
          <w:cantSplit/>
          <w:trHeight w:val="14"/>
        </w:trPr>
        <w:tc>
          <w:tcPr>
            <w:tcW w:w="2638" w:type="dxa"/>
            <w:gridSpan w:val="3"/>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p>
        </w:tc>
        <w:tc>
          <w:tcPr>
            <w:tcW w:w="586" w:type="dxa"/>
            <w:gridSpan w:val="2"/>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p>
        </w:tc>
        <w:tc>
          <w:tcPr>
            <w:tcW w:w="604" w:type="dxa"/>
            <w:gridSpan w:val="2"/>
            <w:shd w:val="clear" w:color="auto" w:fill="auto"/>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(2)</w:t>
            </w:r>
          </w:p>
        </w:tc>
        <w:tc>
          <w:tcPr>
            <w:tcW w:w="5954" w:type="dxa"/>
            <w:gridSpan w:val="9"/>
            <w:shd w:val="clear" w:color="auto" w:fill="auto"/>
          </w:tcPr>
          <w:p w:rsidR="00296737" w:rsidRPr="00DE24B7" w:rsidRDefault="00296737"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Merkez Bankası tarafından birleşme veya </w:t>
            </w:r>
            <w:r w:rsidR="007F0CDE" w:rsidRPr="00DE24B7">
              <w:rPr>
                <w:rFonts w:ascii="Times New Roman" w:eastAsia="Calibri" w:hAnsi="Times New Roman" w:cs="Times New Roman"/>
                <w:sz w:val="24"/>
                <w:szCs w:val="24"/>
                <w:lang w:eastAsia="tr-TR"/>
              </w:rPr>
              <w:t>bütün borç, alacak ve mevduatın</w:t>
            </w:r>
            <w:r w:rsidR="001F2B91">
              <w:rPr>
                <w:rFonts w:ascii="Times New Roman" w:eastAsia="Calibri" w:hAnsi="Times New Roman" w:cs="Times New Roman"/>
                <w:sz w:val="24"/>
                <w:szCs w:val="24"/>
                <w:lang w:eastAsia="tr-TR"/>
              </w:rPr>
              <w:t>,</w:t>
            </w:r>
            <w:r w:rsidR="007F0CDE" w:rsidRPr="00DE24B7">
              <w:rPr>
                <w:rFonts w:ascii="Times New Roman" w:eastAsia="Calibri" w:hAnsi="Times New Roman" w:cs="Times New Roman"/>
                <w:sz w:val="24"/>
                <w:szCs w:val="24"/>
                <w:lang w:eastAsia="tr-TR"/>
              </w:rPr>
              <w:t xml:space="preserve"> diğer bir bankaya </w:t>
            </w:r>
            <w:r w:rsidRPr="00DE24B7">
              <w:rPr>
                <w:rFonts w:ascii="Times New Roman" w:eastAsia="Calibri" w:hAnsi="Times New Roman" w:cs="Times New Roman"/>
                <w:sz w:val="24"/>
                <w:szCs w:val="24"/>
                <w:lang w:eastAsia="tr-TR"/>
              </w:rPr>
              <w:t>devir izni verilmesi durumunda;</w:t>
            </w:r>
          </w:p>
        </w:tc>
      </w:tr>
      <w:tr w:rsidR="00296737" w:rsidRPr="00DE24B7" w:rsidTr="002C5D19">
        <w:trPr>
          <w:cantSplit/>
          <w:trHeight w:val="14"/>
        </w:trPr>
        <w:tc>
          <w:tcPr>
            <w:tcW w:w="2638" w:type="dxa"/>
            <w:gridSpan w:val="3"/>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86" w:type="dxa"/>
            <w:gridSpan w:val="2"/>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04" w:type="dxa"/>
            <w:gridSpan w:val="2"/>
            <w:shd w:val="clear" w:color="auto" w:fill="auto"/>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709" w:type="dxa"/>
            <w:gridSpan w:val="4"/>
            <w:shd w:val="clear" w:color="auto" w:fill="auto"/>
          </w:tcPr>
          <w:p w:rsidR="00296737" w:rsidRPr="00DE24B7" w:rsidRDefault="00296737"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(A)</w:t>
            </w:r>
          </w:p>
        </w:tc>
        <w:tc>
          <w:tcPr>
            <w:tcW w:w="5245" w:type="dxa"/>
            <w:gridSpan w:val="5"/>
            <w:shd w:val="clear" w:color="auto" w:fill="auto"/>
          </w:tcPr>
          <w:p w:rsidR="00296737" w:rsidRPr="00DE24B7" w:rsidRDefault="00296737"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Verilen izin üç aylık bir süre için geçerlidir. </w:t>
            </w:r>
          </w:p>
        </w:tc>
      </w:tr>
      <w:tr w:rsidR="00296737" w:rsidRPr="00DE24B7" w:rsidTr="002C5D19">
        <w:trPr>
          <w:cantSplit/>
          <w:trHeight w:val="14"/>
        </w:trPr>
        <w:tc>
          <w:tcPr>
            <w:tcW w:w="2638" w:type="dxa"/>
            <w:gridSpan w:val="3"/>
            <w:shd w:val="clear" w:color="auto" w:fill="auto"/>
            <w:vAlign w:val="center"/>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p>
        </w:tc>
        <w:tc>
          <w:tcPr>
            <w:tcW w:w="586" w:type="dxa"/>
            <w:gridSpan w:val="2"/>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04" w:type="dxa"/>
            <w:gridSpan w:val="2"/>
            <w:shd w:val="clear" w:color="auto" w:fill="auto"/>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709" w:type="dxa"/>
            <w:gridSpan w:val="4"/>
            <w:shd w:val="clear" w:color="auto" w:fill="auto"/>
          </w:tcPr>
          <w:p w:rsidR="00296737" w:rsidRPr="00DE24B7" w:rsidRDefault="00296737"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w:t>
            </w:r>
          </w:p>
        </w:tc>
        <w:tc>
          <w:tcPr>
            <w:tcW w:w="5245" w:type="dxa"/>
            <w:gridSpan w:val="5"/>
            <w:shd w:val="clear" w:color="auto" w:fill="auto"/>
          </w:tcPr>
          <w:p w:rsidR="00296737" w:rsidRPr="00DE24B7" w:rsidRDefault="00296737" w:rsidP="007F0CDE">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Birleşme veya devir işlemleri kapsamında devredilen her türlü hak ve yükümlülük, üçüncü şahısların rızası aranmaksızın, devralan bankaya geçer. Hak ve</w:t>
            </w:r>
            <w:r w:rsidR="007F0CDE" w:rsidRPr="00DE24B7">
              <w:rPr>
                <w:rFonts w:ascii="Times New Roman" w:eastAsia="Calibri" w:hAnsi="Times New Roman" w:cs="Times New Roman"/>
                <w:sz w:val="24"/>
                <w:szCs w:val="24"/>
                <w:lang w:eastAsia="tr-TR"/>
              </w:rPr>
              <w:t xml:space="preserve"> yüküml</w:t>
            </w:r>
            <w:r w:rsidR="00164ECB" w:rsidRPr="00DE24B7">
              <w:rPr>
                <w:rFonts w:ascii="Times New Roman" w:eastAsia="Calibri" w:hAnsi="Times New Roman" w:cs="Times New Roman"/>
                <w:sz w:val="24"/>
                <w:szCs w:val="24"/>
                <w:lang w:eastAsia="tr-TR"/>
              </w:rPr>
              <w:t>ülükleri</w:t>
            </w:r>
            <w:r w:rsidR="007F0CDE" w:rsidRPr="00DE24B7">
              <w:rPr>
                <w:rFonts w:ascii="Times New Roman" w:eastAsia="Calibri" w:hAnsi="Times New Roman" w:cs="Times New Roman"/>
                <w:sz w:val="24"/>
                <w:szCs w:val="24"/>
                <w:lang w:eastAsia="tr-TR"/>
              </w:rPr>
              <w:t xml:space="preserve"> devralan bankaya </w:t>
            </w:r>
            <w:r w:rsidR="002D6413" w:rsidRPr="00DE24B7">
              <w:rPr>
                <w:rFonts w:ascii="Times New Roman" w:eastAsia="Calibri" w:hAnsi="Times New Roman" w:cs="Times New Roman"/>
                <w:sz w:val="24"/>
                <w:szCs w:val="24"/>
                <w:lang w:eastAsia="tr-TR"/>
              </w:rPr>
              <w:t>aşağıdaki istisnalar tanınır:</w:t>
            </w:r>
          </w:p>
        </w:tc>
      </w:tr>
      <w:tr w:rsidR="002D6413" w:rsidRPr="00DE24B7" w:rsidTr="002C5D19">
        <w:trPr>
          <w:cantSplit/>
          <w:trHeight w:val="14"/>
        </w:trPr>
        <w:tc>
          <w:tcPr>
            <w:tcW w:w="2638" w:type="dxa"/>
            <w:gridSpan w:val="3"/>
            <w:shd w:val="clear" w:color="auto" w:fill="auto"/>
            <w:vAlign w:val="center"/>
          </w:tcPr>
          <w:p w:rsidR="002D6413" w:rsidRPr="00DE24B7" w:rsidRDefault="002D6413" w:rsidP="00296737">
            <w:pPr>
              <w:shd w:val="clear" w:color="auto" w:fill="FFFFFF"/>
              <w:spacing w:after="0" w:line="240" w:lineRule="auto"/>
              <w:rPr>
                <w:rFonts w:ascii="Times New Roman" w:eastAsia="Calibri" w:hAnsi="Times New Roman" w:cs="Times New Roman"/>
                <w:sz w:val="24"/>
                <w:szCs w:val="24"/>
                <w:lang w:eastAsia="tr-TR"/>
              </w:rPr>
            </w:pPr>
          </w:p>
        </w:tc>
        <w:tc>
          <w:tcPr>
            <w:tcW w:w="586" w:type="dxa"/>
            <w:gridSpan w:val="2"/>
            <w:shd w:val="clear" w:color="auto" w:fill="auto"/>
            <w:vAlign w:val="center"/>
          </w:tcPr>
          <w:p w:rsidR="002D6413" w:rsidRPr="00DE24B7" w:rsidRDefault="002D6413"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04" w:type="dxa"/>
            <w:gridSpan w:val="2"/>
            <w:shd w:val="clear" w:color="auto" w:fill="auto"/>
          </w:tcPr>
          <w:p w:rsidR="002D6413" w:rsidRPr="00DE24B7" w:rsidRDefault="002D6413"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709" w:type="dxa"/>
            <w:gridSpan w:val="4"/>
            <w:shd w:val="clear" w:color="auto" w:fill="auto"/>
          </w:tcPr>
          <w:p w:rsidR="002D6413" w:rsidRPr="00DE24B7" w:rsidRDefault="002D6413"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p>
        </w:tc>
        <w:tc>
          <w:tcPr>
            <w:tcW w:w="567" w:type="dxa"/>
            <w:gridSpan w:val="4"/>
            <w:shd w:val="clear" w:color="auto" w:fill="auto"/>
          </w:tcPr>
          <w:p w:rsidR="002D6413" w:rsidRPr="00DE24B7" w:rsidRDefault="002D6413" w:rsidP="007F0CDE">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(a)</w:t>
            </w:r>
          </w:p>
        </w:tc>
        <w:tc>
          <w:tcPr>
            <w:tcW w:w="4678" w:type="dxa"/>
            <w:shd w:val="clear" w:color="auto" w:fill="auto"/>
          </w:tcPr>
          <w:p w:rsidR="002D6413" w:rsidRPr="00DE24B7" w:rsidRDefault="002D6413" w:rsidP="00BB48D6">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Merkez Bankasından izin almak suretiyle ve izin tarihinden itibaren üç ay içerisinde yetkili organlarınca karar alınarak</w:t>
            </w:r>
            <w:r w:rsidR="001F2B91">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devir veya birleşme işlemlerine geçilmesi şartıyla, diğer bir veya birkaç bankayla birleşmesi veya tüzel kişiliği ortadan kalkmak suretiyle bilanço değerlerini kısmen veya tamamen diğer bir veya birkaç bankaya devretmesi ya da his</w:t>
            </w:r>
            <w:r w:rsidR="004E43C2" w:rsidRPr="00DE24B7">
              <w:rPr>
                <w:rFonts w:ascii="Times New Roman" w:eastAsia="Calibri" w:hAnsi="Times New Roman" w:cs="Times New Roman"/>
                <w:sz w:val="24"/>
                <w:szCs w:val="24"/>
                <w:lang w:eastAsia="tr-TR"/>
              </w:rPr>
              <w:t>seleri kısmen veya tamamen Fon</w:t>
            </w:r>
            <w:r w:rsidRPr="00DE24B7">
              <w:rPr>
                <w:rFonts w:ascii="Times New Roman" w:eastAsia="Calibri" w:hAnsi="Times New Roman" w:cs="Times New Roman"/>
                <w:sz w:val="24"/>
                <w:szCs w:val="24"/>
                <w:lang w:eastAsia="tr-TR"/>
              </w:rPr>
              <w:t xml:space="preserve">a ait olan bir bankanın bilanço değerlerinin Fon tarafından devralınması halinde devir veya birleşmeden doğan kazançlar, kurumlar vergisinden istisna edilir. Birleşme veya devrin,izin tarihinden itibaren onsekiz ay içinde alınan izne uygun olarak gerçekleşmemesi halinde zamanında tahakkuk ettirilmemiş olan vergiler yönünden vergi </w:t>
            </w:r>
            <w:r w:rsidRPr="00844DAA">
              <w:rPr>
                <w:rFonts w:ascii="Times New Roman" w:eastAsia="Calibri" w:hAnsi="Times New Roman" w:cs="Times New Roman"/>
                <w:sz w:val="24"/>
                <w:szCs w:val="24"/>
                <w:lang w:eastAsia="tr-TR"/>
              </w:rPr>
              <w:t>z</w:t>
            </w:r>
            <w:r w:rsidR="00CC0DF6">
              <w:rPr>
                <w:rFonts w:ascii="Times New Roman" w:eastAsia="Calibri" w:hAnsi="Times New Roman" w:cs="Times New Roman"/>
                <w:sz w:val="24"/>
                <w:szCs w:val="24"/>
                <w:lang w:eastAsia="tr-TR"/>
              </w:rPr>
              <w:t>iyaı</w:t>
            </w:r>
            <w:r w:rsidRPr="00DE24B7">
              <w:rPr>
                <w:rFonts w:ascii="Times New Roman" w:eastAsia="Calibri" w:hAnsi="Times New Roman" w:cs="Times New Roman"/>
                <w:sz w:val="24"/>
                <w:szCs w:val="24"/>
                <w:lang w:eastAsia="tr-TR"/>
              </w:rPr>
              <w:t xml:space="preserve"> doğmuş sayılır.</w:t>
            </w:r>
          </w:p>
        </w:tc>
      </w:tr>
      <w:tr w:rsidR="002D6413" w:rsidRPr="00DE24B7" w:rsidTr="002C5D19">
        <w:trPr>
          <w:cantSplit/>
          <w:trHeight w:val="14"/>
        </w:trPr>
        <w:tc>
          <w:tcPr>
            <w:tcW w:w="2638" w:type="dxa"/>
            <w:gridSpan w:val="3"/>
            <w:shd w:val="clear" w:color="auto" w:fill="auto"/>
            <w:vAlign w:val="center"/>
          </w:tcPr>
          <w:p w:rsidR="002D6413" w:rsidRPr="00DE24B7" w:rsidRDefault="002D6413" w:rsidP="00296737">
            <w:pPr>
              <w:shd w:val="clear" w:color="auto" w:fill="FFFFFF"/>
              <w:spacing w:after="0" w:line="240" w:lineRule="auto"/>
              <w:rPr>
                <w:rFonts w:ascii="Times New Roman" w:eastAsia="Calibri" w:hAnsi="Times New Roman" w:cs="Times New Roman"/>
                <w:sz w:val="24"/>
                <w:szCs w:val="24"/>
                <w:lang w:eastAsia="tr-TR"/>
              </w:rPr>
            </w:pPr>
          </w:p>
        </w:tc>
        <w:tc>
          <w:tcPr>
            <w:tcW w:w="586" w:type="dxa"/>
            <w:gridSpan w:val="2"/>
            <w:shd w:val="clear" w:color="auto" w:fill="auto"/>
            <w:vAlign w:val="center"/>
          </w:tcPr>
          <w:p w:rsidR="002D6413" w:rsidRPr="00DE24B7" w:rsidRDefault="002D6413"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04" w:type="dxa"/>
            <w:gridSpan w:val="2"/>
            <w:shd w:val="clear" w:color="auto" w:fill="auto"/>
          </w:tcPr>
          <w:p w:rsidR="002D6413" w:rsidRPr="00DE24B7" w:rsidRDefault="002D6413"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709" w:type="dxa"/>
            <w:gridSpan w:val="4"/>
            <w:shd w:val="clear" w:color="auto" w:fill="auto"/>
          </w:tcPr>
          <w:p w:rsidR="002D6413" w:rsidRPr="00DE24B7" w:rsidRDefault="002D6413"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p>
        </w:tc>
        <w:tc>
          <w:tcPr>
            <w:tcW w:w="567" w:type="dxa"/>
            <w:gridSpan w:val="4"/>
            <w:shd w:val="clear" w:color="auto" w:fill="auto"/>
          </w:tcPr>
          <w:p w:rsidR="002D6413" w:rsidRPr="00DE24B7" w:rsidRDefault="002D6413" w:rsidP="007F0CDE">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w:t>
            </w:r>
          </w:p>
        </w:tc>
        <w:tc>
          <w:tcPr>
            <w:tcW w:w="4678" w:type="dxa"/>
            <w:shd w:val="clear" w:color="auto" w:fill="auto"/>
          </w:tcPr>
          <w:p w:rsidR="002D6413" w:rsidRPr="00DE24B7" w:rsidRDefault="002D6413" w:rsidP="007F0CDE">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Yapılacak olan devir ve birleşmelerde, münfesih kurumun devir veya birleşme öncesi son bilançosunda görülen indirilebilir nitelikteki zarar tutarı, devralan veya birleşilen kurumca beş yıldan fazla nakledilmemek şartıyla gider olarak kurum kazancından indirilebilir.</w:t>
            </w:r>
          </w:p>
        </w:tc>
      </w:tr>
      <w:tr w:rsidR="002D6413" w:rsidRPr="00DE24B7" w:rsidTr="002C5D19">
        <w:trPr>
          <w:cantSplit/>
          <w:trHeight w:val="14"/>
        </w:trPr>
        <w:tc>
          <w:tcPr>
            <w:tcW w:w="2638" w:type="dxa"/>
            <w:gridSpan w:val="3"/>
            <w:shd w:val="clear" w:color="auto" w:fill="auto"/>
            <w:vAlign w:val="center"/>
          </w:tcPr>
          <w:p w:rsidR="002D6413" w:rsidRPr="00DE24B7" w:rsidRDefault="002D6413" w:rsidP="00296737">
            <w:pPr>
              <w:shd w:val="clear" w:color="auto" w:fill="FFFFFF"/>
              <w:spacing w:after="0" w:line="240" w:lineRule="auto"/>
              <w:rPr>
                <w:rFonts w:ascii="Times New Roman" w:eastAsia="Calibri" w:hAnsi="Times New Roman" w:cs="Times New Roman"/>
                <w:sz w:val="24"/>
                <w:szCs w:val="24"/>
                <w:lang w:eastAsia="tr-TR"/>
              </w:rPr>
            </w:pPr>
          </w:p>
        </w:tc>
        <w:tc>
          <w:tcPr>
            <w:tcW w:w="586" w:type="dxa"/>
            <w:gridSpan w:val="2"/>
            <w:shd w:val="clear" w:color="auto" w:fill="auto"/>
            <w:vAlign w:val="center"/>
          </w:tcPr>
          <w:p w:rsidR="002D6413" w:rsidRPr="00DE24B7" w:rsidRDefault="002D6413"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04" w:type="dxa"/>
            <w:gridSpan w:val="2"/>
            <w:shd w:val="clear" w:color="auto" w:fill="auto"/>
          </w:tcPr>
          <w:p w:rsidR="002D6413" w:rsidRPr="00DE24B7" w:rsidRDefault="002D6413"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709" w:type="dxa"/>
            <w:gridSpan w:val="4"/>
            <w:shd w:val="clear" w:color="auto" w:fill="auto"/>
          </w:tcPr>
          <w:p w:rsidR="002D6413" w:rsidRPr="00DE24B7" w:rsidRDefault="002D6413"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p>
        </w:tc>
        <w:tc>
          <w:tcPr>
            <w:tcW w:w="567" w:type="dxa"/>
            <w:gridSpan w:val="4"/>
            <w:shd w:val="clear" w:color="auto" w:fill="auto"/>
          </w:tcPr>
          <w:p w:rsidR="002D6413" w:rsidRPr="00DE24B7" w:rsidRDefault="002D6413" w:rsidP="007F0CDE">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(c)</w:t>
            </w:r>
          </w:p>
        </w:tc>
        <w:tc>
          <w:tcPr>
            <w:tcW w:w="4678" w:type="dxa"/>
            <w:shd w:val="clear" w:color="auto" w:fill="auto"/>
          </w:tcPr>
          <w:p w:rsidR="002D6413" w:rsidRPr="00DE24B7" w:rsidRDefault="002D6413" w:rsidP="007F0CDE">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Yapılacak olan devir ve birleşmeler sırasında düzenlenen </w:t>
            </w:r>
            <w:r w:rsidR="00CA1A86" w:rsidRPr="00DE24B7">
              <w:rPr>
                <w:rFonts w:ascii="Times New Roman" w:eastAsia="Calibri" w:hAnsi="Times New Roman" w:cs="Times New Roman"/>
                <w:sz w:val="24"/>
                <w:szCs w:val="24"/>
                <w:lang w:eastAsia="tr-TR"/>
              </w:rPr>
              <w:t>kâğıt</w:t>
            </w:r>
            <w:r w:rsidRPr="00DE24B7">
              <w:rPr>
                <w:rFonts w:ascii="Times New Roman" w:eastAsia="Calibri" w:hAnsi="Times New Roman" w:cs="Times New Roman"/>
                <w:sz w:val="24"/>
                <w:szCs w:val="24"/>
                <w:lang w:eastAsia="tr-TR"/>
              </w:rPr>
              <w:t xml:space="preserve"> ve sözleşmeler ile münfesih kurumun menkul ve gayrimenkul mallarının devralan veya birleşilen kurum adına</w:t>
            </w:r>
            <w:r w:rsidR="0081037A">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kayıt ve tescili işlemleri ve münfesih kurum tarafından devir veya birleşme tarihinden önce düzenlenen veya lehe alınan teminat mektupları, sözleşmeler, şerhler, teminatlar ve sair kağıtların, devralan veya birleşilen kurum adına yenilenmesi, uzatılması, değiştirilmesi, devredilmesi veya bozulmasına ilişkin işlemler her türlü vergi, resim ve harçtan (taşıt alım vergisi </w:t>
            </w:r>
            <w:r w:rsidR="00CA1A86" w:rsidRPr="00DE24B7">
              <w:rPr>
                <w:rFonts w:ascii="Times New Roman" w:eastAsia="Calibri" w:hAnsi="Times New Roman" w:cs="Times New Roman"/>
                <w:sz w:val="24"/>
                <w:szCs w:val="24"/>
                <w:lang w:eastAsia="tr-TR"/>
              </w:rPr>
              <w:t>dâhil</w:t>
            </w:r>
            <w:r w:rsidRPr="00DE24B7">
              <w:rPr>
                <w:rFonts w:ascii="Times New Roman" w:eastAsia="Calibri" w:hAnsi="Times New Roman" w:cs="Times New Roman"/>
                <w:sz w:val="24"/>
                <w:szCs w:val="24"/>
                <w:lang w:eastAsia="tr-TR"/>
              </w:rPr>
              <w:t>)</w:t>
            </w:r>
            <w:r w:rsidR="00CA1A86" w:rsidRPr="00DE24B7">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lehe alınan paralar banka ve sigorta işlemleri vergisinden müstesnadır.</w:t>
            </w:r>
          </w:p>
        </w:tc>
      </w:tr>
      <w:tr w:rsidR="002D6413" w:rsidRPr="00DE24B7" w:rsidTr="002C5D19">
        <w:trPr>
          <w:cantSplit/>
          <w:trHeight w:val="14"/>
        </w:trPr>
        <w:tc>
          <w:tcPr>
            <w:tcW w:w="2638" w:type="dxa"/>
            <w:gridSpan w:val="3"/>
            <w:shd w:val="clear" w:color="auto" w:fill="auto"/>
            <w:vAlign w:val="center"/>
          </w:tcPr>
          <w:p w:rsidR="002D6413" w:rsidRPr="00DE24B7" w:rsidRDefault="002D6413" w:rsidP="00296737">
            <w:pPr>
              <w:shd w:val="clear" w:color="auto" w:fill="FFFFFF"/>
              <w:spacing w:after="0" w:line="240" w:lineRule="auto"/>
              <w:rPr>
                <w:rFonts w:ascii="Times New Roman" w:eastAsia="Calibri" w:hAnsi="Times New Roman" w:cs="Times New Roman"/>
                <w:sz w:val="24"/>
                <w:szCs w:val="24"/>
                <w:lang w:eastAsia="tr-TR"/>
              </w:rPr>
            </w:pPr>
          </w:p>
        </w:tc>
        <w:tc>
          <w:tcPr>
            <w:tcW w:w="586" w:type="dxa"/>
            <w:gridSpan w:val="2"/>
            <w:shd w:val="clear" w:color="auto" w:fill="auto"/>
            <w:vAlign w:val="center"/>
          </w:tcPr>
          <w:p w:rsidR="002D6413" w:rsidRPr="00DE24B7" w:rsidRDefault="002D6413"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04" w:type="dxa"/>
            <w:gridSpan w:val="2"/>
            <w:shd w:val="clear" w:color="auto" w:fill="auto"/>
          </w:tcPr>
          <w:p w:rsidR="002D6413" w:rsidRPr="00DE24B7" w:rsidRDefault="002D6413"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709" w:type="dxa"/>
            <w:gridSpan w:val="4"/>
            <w:shd w:val="clear" w:color="auto" w:fill="auto"/>
          </w:tcPr>
          <w:p w:rsidR="002D6413" w:rsidRPr="00DE24B7" w:rsidRDefault="002D6413"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p>
        </w:tc>
        <w:tc>
          <w:tcPr>
            <w:tcW w:w="567" w:type="dxa"/>
            <w:gridSpan w:val="4"/>
            <w:shd w:val="clear" w:color="auto" w:fill="auto"/>
          </w:tcPr>
          <w:p w:rsidR="002D6413" w:rsidRPr="00DE24B7" w:rsidRDefault="002D6413" w:rsidP="007F0CDE">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(ç)</w:t>
            </w:r>
          </w:p>
        </w:tc>
        <w:tc>
          <w:tcPr>
            <w:tcW w:w="4678" w:type="dxa"/>
            <w:shd w:val="clear" w:color="auto" w:fill="auto"/>
          </w:tcPr>
          <w:p w:rsidR="002D6413" w:rsidRPr="00DE24B7" w:rsidRDefault="002D6413" w:rsidP="00CA1A86">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Hisseleri kısmen veya tamamen Fona ait olan bankanın iştiraklerinin, takipteki alacaklarının ve diğer bilanço kalemleri ile banka lehine alınan teminatların</w:t>
            </w:r>
            <w:r w:rsidR="0081037A">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Fon tarafından devir ya da satın alınması ve bu suretle edinilen aktiflerin Fon tarafından devir, birleşme veya satış işlemine tabi tutulması sırasında</w:t>
            </w:r>
            <w:r w:rsidR="0081037A">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düzenlenen sözleşmeler ve sair kağıtlar ile bunların değiştirilmesi, yenilenmesi,  uzatılması, devredilmesi ve bozulmasına ilişkin düzenlenen kağıtlar, gayrimenkul, menkul mallar ile hakların Fon veya göstereceği kişiler adına kayıt ve tescil işlemleri her türlü vergi, resim ve har</w:t>
            </w:r>
            <w:r w:rsidR="0081037A">
              <w:rPr>
                <w:rFonts w:ascii="Times New Roman" w:eastAsia="Calibri" w:hAnsi="Times New Roman" w:cs="Times New Roman"/>
                <w:sz w:val="24"/>
                <w:szCs w:val="24"/>
                <w:lang w:eastAsia="tr-TR"/>
              </w:rPr>
              <w:t>çt</w:t>
            </w:r>
            <w:r w:rsidR="005357D3" w:rsidRPr="00DE24B7">
              <w:rPr>
                <w:rFonts w:ascii="Times New Roman" w:eastAsia="Calibri" w:hAnsi="Times New Roman" w:cs="Times New Roman"/>
                <w:sz w:val="24"/>
                <w:szCs w:val="24"/>
                <w:lang w:eastAsia="tr-TR"/>
              </w:rPr>
              <w:t>a</w:t>
            </w:r>
            <w:r w:rsidR="0081037A">
              <w:rPr>
                <w:rFonts w:ascii="Times New Roman" w:eastAsia="Calibri" w:hAnsi="Times New Roman" w:cs="Times New Roman"/>
                <w:sz w:val="24"/>
                <w:szCs w:val="24"/>
                <w:lang w:eastAsia="tr-TR"/>
              </w:rPr>
              <w:t>n</w:t>
            </w:r>
            <w:r w:rsidRPr="00DE24B7">
              <w:rPr>
                <w:rFonts w:ascii="Times New Roman" w:eastAsia="Calibri" w:hAnsi="Times New Roman" w:cs="Times New Roman"/>
                <w:sz w:val="24"/>
                <w:szCs w:val="24"/>
                <w:lang w:eastAsia="tr-TR"/>
              </w:rPr>
              <w:t xml:space="preserve"> (taşıt alım vergisi </w:t>
            </w:r>
            <w:r w:rsidR="00CA1A86" w:rsidRPr="00DE24B7">
              <w:rPr>
                <w:rFonts w:ascii="Times New Roman" w:eastAsia="Calibri" w:hAnsi="Times New Roman" w:cs="Times New Roman"/>
                <w:sz w:val="24"/>
                <w:szCs w:val="24"/>
                <w:lang w:eastAsia="tr-TR"/>
              </w:rPr>
              <w:t>dâhil</w:t>
            </w:r>
            <w:r w:rsidRPr="00DE24B7">
              <w:rPr>
                <w:rFonts w:ascii="Times New Roman" w:eastAsia="Calibri" w:hAnsi="Times New Roman" w:cs="Times New Roman"/>
                <w:sz w:val="24"/>
                <w:szCs w:val="24"/>
                <w:lang w:eastAsia="tr-TR"/>
              </w:rPr>
              <w:t>)</w:t>
            </w:r>
            <w:r w:rsidR="00CA1A86" w:rsidRPr="00DE24B7">
              <w:rPr>
                <w:rFonts w:ascii="Times New Roman" w:eastAsia="Calibri" w:hAnsi="Times New Roman" w:cs="Times New Roman"/>
                <w:sz w:val="24"/>
                <w:szCs w:val="24"/>
                <w:lang w:eastAsia="tr-TR"/>
              </w:rPr>
              <w:t>,</w:t>
            </w:r>
            <w:r w:rsidR="0081037A">
              <w:rPr>
                <w:rFonts w:ascii="Times New Roman" w:eastAsia="Calibri" w:hAnsi="Times New Roman" w:cs="Times New Roman"/>
                <w:sz w:val="24"/>
                <w:szCs w:val="24"/>
                <w:lang w:eastAsia="tr-TR"/>
              </w:rPr>
              <w:t xml:space="preserve"> müstesnadır ve</w:t>
            </w:r>
            <w:r w:rsidRPr="00DE24B7">
              <w:rPr>
                <w:rFonts w:ascii="Times New Roman" w:eastAsia="Calibri" w:hAnsi="Times New Roman" w:cs="Times New Roman"/>
                <w:sz w:val="24"/>
                <w:szCs w:val="24"/>
                <w:lang w:eastAsia="tr-TR"/>
              </w:rPr>
              <w:t xml:space="preserve"> Fon tarafından bankaya ödenen bedeller banka ve sigorta işlemleri vergisin</w:t>
            </w:r>
            <w:r w:rsidR="00C37081" w:rsidRPr="00DE24B7">
              <w:rPr>
                <w:rFonts w:ascii="Times New Roman" w:eastAsia="Calibri" w:hAnsi="Times New Roman" w:cs="Times New Roman"/>
                <w:sz w:val="24"/>
                <w:szCs w:val="24"/>
                <w:lang w:eastAsia="tr-TR"/>
              </w:rPr>
              <w:t>e</w:t>
            </w:r>
            <w:r w:rsidR="005357D3" w:rsidRPr="00DE24B7">
              <w:rPr>
                <w:rFonts w:ascii="Times New Roman" w:eastAsia="Calibri" w:hAnsi="Times New Roman" w:cs="Times New Roman"/>
                <w:sz w:val="24"/>
                <w:szCs w:val="24"/>
                <w:lang w:eastAsia="tr-TR"/>
              </w:rPr>
              <w:t xml:space="preserve"> tabi değildir</w:t>
            </w:r>
            <w:r w:rsidR="00C37081" w:rsidRPr="00DE24B7">
              <w:rPr>
                <w:rFonts w:ascii="Times New Roman" w:eastAsia="Calibri" w:hAnsi="Times New Roman" w:cs="Times New Roman"/>
                <w:sz w:val="24"/>
                <w:szCs w:val="24"/>
                <w:lang w:eastAsia="tr-TR"/>
              </w:rPr>
              <w:t>.</w:t>
            </w:r>
          </w:p>
        </w:tc>
      </w:tr>
      <w:tr w:rsidR="00296737" w:rsidRPr="00DE24B7" w:rsidTr="002C5D19">
        <w:trPr>
          <w:cantSplit/>
          <w:trHeight w:val="14"/>
        </w:trPr>
        <w:tc>
          <w:tcPr>
            <w:tcW w:w="2638" w:type="dxa"/>
            <w:gridSpan w:val="3"/>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86" w:type="dxa"/>
            <w:gridSpan w:val="2"/>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04" w:type="dxa"/>
            <w:gridSpan w:val="2"/>
            <w:shd w:val="clear" w:color="auto" w:fill="auto"/>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709" w:type="dxa"/>
            <w:gridSpan w:val="4"/>
            <w:shd w:val="clear" w:color="auto" w:fill="auto"/>
          </w:tcPr>
          <w:p w:rsidR="00296737" w:rsidRPr="00DE24B7" w:rsidRDefault="00296737"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(C)</w:t>
            </w:r>
          </w:p>
        </w:tc>
        <w:tc>
          <w:tcPr>
            <w:tcW w:w="5245" w:type="dxa"/>
            <w:gridSpan w:val="5"/>
            <w:shd w:val="clear" w:color="auto" w:fill="auto"/>
          </w:tcPr>
          <w:p w:rsidR="00296737" w:rsidRPr="00DE24B7" w:rsidRDefault="00296737"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Birleşme veya devir işlemlerinin tamamlanmasından sonra </w:t>
            </w:r>
            <w:r w:rsidR="006332A4" w:rsidRPr="00DE24B7">
              <w:rPr>
                <w:rFonts w:ascii="Times New Roman" w:eastAsia="Calibri" w:hAnsi="Times New Roman" w:cs="Times New Roman"/>
                <w:sz w:val="24"/>
                <w:szCs w:val="24"/>
                <w:lang w:eastAsia="tr-TR"/>
              </w:rPr>
              <w:t xml:space="preserve">her türlü </w:t>
            </w:r>
            <w:r w:rsidRPr="00DE24B7">
              <w:rPr>
                <w:rFonts w:ascii="Times New Roman" w:eastAsia="Calibri" w:hAnsi="Times New Roman" w:cs="Times New Roman"/>
                <w:sz w:val="24"/>
                <w:szCs w:val="24"/>
                <w:lang w:eastAsia="tr-TR"/>
              </w:rPr>
              <w:t>hak ve yükümlülüklerini devreden bankanın faaliyet izni Merkez Bankası tarafından iptal edilir.</w:t>
            </w:r>
          </w:p>
        </w:tc>
      </w:tr>
      <w:tr w:rsidR="00E85611" w:rsidRPr="00DE24B7" w:rsidTr="002C5D19">
        <w:trPr>
          <w:cantSplit/>
          <w:trHeight w:val="14"/>
        </w:trPr>
        <w:tc>
          <w:tcPr>
            <w:tcW w:w="2638" w:type="dxa"/>
            <w:gridSpan w:val="3"/>
            <w:shd w:val="clear" w:color="auto" w:fill="auto"/>
            <w:vAlign w:val="center"/>
          </w:tcPr>
          <w:p w:rsidR="00E85611" w:rsidRPr="00DE24B7" w:rsidRDefault="00E85611"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86" w:type="dxa"/>
            <w:gridSpan w:val="2"/>
            <w:shd w:val="clear" w:color="auto" w:fill="auto"/>
            <w:vAlign w:val="center"/>
          </w:tcPr>
          <w:p w:rsidR="00E85611" w:rsidRPr="00DE24B7" w:rsidRDefault="00E85611"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04" w:type="dxa"/>
            <w:gridSpan w:val="2"/>
            <w:shd w:val="clear" w:color="auto" w:fill="auto"/>
          </w:tcPr>
          <w:p w:rsidR="00E85611" w:rsidRPr="00DE24B7" w:rsidRDefault="00E85611"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709" w:type="dxa"/>
            <w:gridSpan w:val="4"/>
            <w:shd w:val="clear" w:color="auto" w:fill="auto"/>
          </w:tcPr>
          <w:p w:rsidR="00E85611" w:rsidRPr="00DE24B7" w:rsidRDefault="00E85611"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(Ç)</w:t>
            </w:r>
          </w:p>
        </w:tc>
        <w:tc>
          <w:tcPr>
            <w:tcW w:w="5245" w:type="dxa"/>
            <w:gridSpan w:val="5"/>
            <w:shd w:val="clear" w:color="auto" w:fill="auto"/>
          </w:tcPr>
          <w:p w:rsidR="00E85611" w:rsidRPr="00DE24B7" w:rsidRDefault="00384F03"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Şube bankaları</w:t>
            </w:r>
            <w:r w:rsidR="00A64463" w:rsidRPr="00DE24B7">
              <w:rPr>
                <w:rFonts w:ascii="Times New Roman" w:eastAsia="Calibri" w:hAnsi="Times New Roman" w:cs="Times New Roman"/>
                <w:sz w:val="24"/>
                <w:szCs w:val="24"/>
                <w:lang w:eastAsia="tr-TR"/>
              </w:rPr>
              <w:t>n</w:t>
            </w:r>
            <w:r w:rsidR="0081037A">
              <w:rPr>
                <w:rFonts w:ascii="Times New Roman" w:eastAsia="Calibri" w:hAnsi="Times New Roman" w:cs="Times New Roman"/>
                <w:sz w:val="24"/>
                <w:szCs w:val="24"/>
                <w:lang w:eastAsia="tr-TR"/>
              </w:rPr>
              <w:t>,</w:t>
            </w:r>
            <w:r w:rsidR="00A64463" w:rsidRPr="00DE24B7">
              <w:rPr>
                <w:rFonts w:ascii="Times New Roman" w:eastAsia="Calibri" w:hAnsi="Times New Roman" w:cs="Times New Roman"/>
                <w:sz w:val="24"/>
                <w:szCs w:val="24"/>
                <w:lang w:eastAsia="tr-TR"/>
              </w:rPr>
              <w:t xml:space="preserve"> Kuzey Kıbrıs Türk Cumhuriyeti</w:t>
            </w:r>
            <w:r w:rsidRPr="00DE24B7">
              <w:rPr>
                <w:rFonts w:ascii="Times New Roman" w:eastAsia="Calibri" w:hAnsi="Times New Roman" w:cs="Times New Roman"/>
                <w:sz w:val="24"/>
                <w:szCs w:val="24"/>
                <w:lang w:eastAsia="tr-TR"/>
              </w:rPr>
              <w:t>nde kurul</w:t>
            </w:r>
            <w:r w:rsidR="00844DAA">
              <w:rPr>
                <w:rFonts w:ascii="Times New Roman" w:eastAsia="Calibri" w:hAnsi="Times New Roman" w:cs="Times New Roman"/>
                <w:sz w:val="24"/>
                <w:szCs w:val="24"/>
                <w:lang w:eastAsia="tr-TR"/>
              </w:rPr>
              <w:t>u banka izni almaları şartı ile</w:t>
            </w:r>
            <w:r w:rsidRPr="00DE24B7">
              <w:rPr>
                <w:rFonts w:ascii="Times New Roman" w:eastAsia="Calibri" w:hAnsi="Times New Roman" w:cs="Times New Roman"/>
                <w:sz w:val="24"/>
                <w:szCs w:val="24"/>
                <w:lang w:eastAsia="tr-TR"/>
              </w:rPr>
              <w:t xml:space="preserve"> devir işlemleri bu madde altında değerlendirilir.</w:t>
            </w:r>
          </w:p>
        </w:tc>
      </w:tr>
      <w:tr w:rsidR="00B053F7" w:rsidRPr="00DE24B7" w:rsidTr="002C5D19">
        <w:trPr>
          <w:cantSplit/>
          <w:trHeight w:val="14"/>
        </w:trPr>
        <w:tc>
          <w:tcPr>
            <w:tcW w:w="2638" w:type="dxa"/>
            <w:gridSpan w:val="3"/>
            <w:shd w:val="clear" w:color="auto" w:fill="auto"/>
            <w:vAlign w:val="center"/>
          </w:tcPr>
          <w:p w:rsidR="00B053F7" w:rsidRPr="00DE24B7" w:rsidRDefault="00B053F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86" w:type="dxa"/>
            <w:gridSpan w:val="2"/>
            <w:shd w:val="clear" w:color="auto" w:fill="auto"/>
            <w:vAlign w:val="center"/>
          </w:tcPr>
          <w:p w:rsidR="00B053F7" w:rsidRPr="00DE24B7" w:rsidRDefault="00B053F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04" w:type="dxa"/>
            <w:gridSpan w:val="2"/>
            <w:shd w:val="clear" w:color="auto" w:fill="auto"/>
          </w:tcPr>
          <w:p w:rsidR="00B053F7" w:rsidRPr="00DE24B7" w:rsidRDefault="00B053F7"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(3)</w:t>
            </w:r>
          </w:p>
        </w:tc>
        <w:tc>
          <w:tcPr>
            <w:tcW w:w="5954" w:type="dxa"/>
            <w:gridSpan w:val="9"/>
            <w:shd w:val="clear" w:color="auto" w:fill="auto"/>
          </w:tcPr>
          <w:p w:rsidR="00B053F7" w:rsidRPr="00DE24B7" w:rsidRDefault="00B053F7" w:rsidP="0081037A">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Merkez Bankası, birleşen bankaların </w:t>
            </w:r>
            <w:r w:rsidR="0081037A">
              <w:rPr>
                <w:rFonts w:ascii="Times New Roman" w:eastAsia="Calibri" w:hAnsi="Times New Roman" w:cs="Times New Roman"/>
                <w:sz w:val="24"/>
                <w:szCs w:val="24"/>
                <w:lang w:eastAsia="tr-TR"/>
              </w:rPr>
              <w:t>yasal</w:t>
            </w:r>
            <w:r w:rsidRPr="00DE24B7">
              <w:rPr>
                <w:rFonts w:ascii="Times New Roman" w:eastAsia="Calibri" w:hAnsi="Times New Roman" w:cs="Times New Roman"/>
                <w:sz w:val="24"/>
                <w:szCs w:val="24"/>
                <w:lang w:eastAsia="tr-TR"/>
              </w:rPr>
              <w:t xml:space="preserve"> karşılık mükellefiyetlerini, birleşmenin başarılı olmasına yardımcı olmak amacı ile belirleyeceği sürelerde azaltmaya veya ertelemeye yetkilidir.</w:t>
            </w:r>
          </w:p>
        </w:tc>
      </w:tr>
      <w:tr w:rsidR="00BD44B6" w:rsidRPr="00DE24B7" w:rsidTr="002C5D19">
        <w:trPr>
          <w:cantSplit/>
          <w:trHeight w:val="14"/>
        </w:trPr>
        <w:tc>
          <w:tcPr>
            <w:tcW w:w="2638" w:type="dxa"/>
            <w:gridSpan w:val="3"/>
            <w:shd w:val="clear" w:color="auto" w:fill="auto"/>
            <w:vAlign w:val="center"/>
          </w:tcPr>
          <w:p w:rsidR="00BD44B6" w:rsidRPr="00DE24B7" w:rsidRDefault="00BD44B6"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86" w:type="dxa"/>
            <w:gridSpan w:val="2"/>
            <w:shd w:val="clear" w:color="auto" w:fill="auto"/>
            <w:vAlign w:val="center"/>
          </w:tcPr>
          <w:p w:rsidR="00BD44B6" w:rsidRPr="00DE24B7" w:rsidRDefault="00BD44B6"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04" w:type="dxa"/>
            <w:gridSpan w:val="2"/>
            <w:shd w:val="clear" w:color="auto" w:fill="auto"/>
          </w:tcPr>
          <w:p w:rsidR="00BD44B6" w:rsidRPr="00DE24B7" w:rsidRDefault="00BD44B6"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(4)</w:t>
            </w:r>
          </w:p>
        </w:tc>
        <w:tc>
          <w:tcPr>
            <w:tcW w:w="5954" w:type="dxa"/>
            <w:gridSpan w:val="9"/>
            <w:shd w:val="clear" w:color="auto" w:fill="auto"/>
          </w:tcPr>
          <w:p w:rsidR="00BD44B6" w:rsidRPr="00DE24B7" w:rsidRDefault="00BD44B6"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Hisseleri kısmen veya tamamen Fona ait olan bankaların, Fon tarafından devir</w:t>
            </w:r>
            <w:r w:rsidR="00D20347">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birleşme veya satış işlemine tabi tutulması durumunda, söz konusu bankaların aktif ve/veya pasiflerinin kısmen veya tamamen bir başka bankaya devri, birleştirilmesi veya satışı Merkez Bankasınca belirlenecek esas ve usullere göre yapılır.</w:t>
            </w:r>
          </w:p>
        </w:tc>
      </w:tr>
      <w:tr w:rsidR="00296737" w:rsidRPr="00DE24B7" w:rsidTr="002C5D19">
        <w:trPr>
          <w:cantSplit/>
          <w:trHeight w:val="14"/>
        </w:trPr>
        <w:tc>
          <w:tcPr>
            <w:tcW w:w="2638" w:type="dxa"/>
            <w:gridSpan w:val="3"/>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p>
        </w:tc>
        <w:tc>
          <w:tcPr>
            <w:tcW w:w="586" w:type="dxa"/>
            <w:gridSpan w:val="2"/>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p>
        </w:tc>
        <w:tc>
          <w:tcPr>
            <w:tcW w:w="604" w:type="dxa"/>
            <w:gridSpan w:val="2"/>
            <w:shd w:val="clear" w:color="auto" w:fill="auto"/>
          </w:tcPr>
          <w:p w:rsidR="00296737" w:rsidRPr="00DE24B7" w:rsidRDefault="00BD44B6"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(5</w:t>
            </w:r>
            <w:r w:rsidR="00296737" w:rsidRPr="00DE24B7">
              <w:rPr>
                <w:rFonts w:ascii="Times New Roman" w:eastAsia="Calibri" w:hAnsi="Times New Roman" w:cs="Times New Roman"/>
                <w:sz w:val="24"/>
                <w:szCs w:val="24"/>
                <w:lang w:eastAsia="tr-TR"/>
              </w:rPr>
              <w:t>)</w:t>
            </w:r>
          </w:p>
        </w:tc>
        <w:tc>
          <w:tcPr>
            <w:tcW w:w="5954" w:type="dxa"/>
            <w:gridSpan w:val="9"/>
            <w:shd w:val="clear" w:color="auto" w:fill="auto"/>
          </w:tcPr>
          <w:p w:rsidR="00296737" w:rsidRPr="00DE24B7" w:rsidRDefault="00296737"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Faaliyete gönüllü olarak son verilmesine Merkez Bankası tarafından izin verilmesi durumunda;</w:t>
            </w:r>
          </w:p>
        </w:tc>
      </w:tr>
      <w:tr w:rsidR="00296737" w:rsidRPr="00DE24B7" w:rsidTr="002C5D19">
        <w:trPr>
          <w:cantSplit/>
          <w:trHeight w:val="14"/>
        </w:trPr>
        <w:tc>
          <w:tcPr>
            <w:tcW w:w="2638" w:type="dxa"/>
            <w:gridSpan w:val="3"/>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86" w:type="dxa"/>
            <w:gridSpan w:val="2"/>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04" w:type="dxa"/>
            <w:gridSpan w:val="2"/>
            <w:shd w:val="clear" w:color="auto" w:fill="auto"/>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907" w:type="dxa"/>
            <w:gridSpan w:val="7"/>
            <w:shd w:val="clear" w:color="auto" w:fill="auto"/>
          </w:tcPr>
          <w:p w:rsidR="00296737" w:rsidRPr="00DE24B7" w:rsidRDefault="00296737"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(A)</w:t>
            </w:r>
          </w:p>
        </w:tc>
        <w:tc>
          <w:tcPr>
            <w:tcW w:w="5047" w:type="dxa"/>
            <w:gridSpan w:val="2"/>
            <w:shd w:val="clear" w:color="auto" w:fill="auto"/>
          </w:tcPr>
          <w:p w:rsidR="00296737" w:rsidRPr="00DE24B7" w:rsidRDefault="00E37199" w:rsidP="00BD44B6">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Alınan karar</w:t>
            </w:r>
            <w:r w:rsidR="00A855D5">
              <w:rPr>
                <w:rFonts w:ascii="Times New Roman" w:eastAsia="Calibri" w:hAnsi="Times New Roman" w:cs="Times New Roman"/>
                <w:sz w:val="24"/>
                <w:szCs w:val="24"/>
                <w:lang w:eastAsia="tr-TR"/>
              </w:rPr>
              <w:t>,</w:t>
            </w:r>
            <w:r w:rsidR="00BD44B6" w:rsidRPr="00DE24B7">
              <w:rPr>
                <w:rFonts w:ascii="Times New Roman" w:eastAsia="Calibri" w:hAnsi="Times New Roman" w:cs="Times New Roman"/>
                <w:sz w:val="24"/>
                <w:szCs w:val="24"/>
                <w:lang w:eastAsia="tr-TR"/>
              </w:rPr>
              <w:t xml:space="preserve">Merkez Bankası tarafından </w:t>
            </w:r>
            <w:r w:rsidR="00296737" w:rsidRPr="00DE24B7">
              <w:rPr>
                <w:rFonts w:ascii="Times New Roman" w:eastAsia="Calibri" w:hAnsi="Times New Roman" w:cs="Times New Roman"/>
                <w:sz w:val="24"/>
                <w:szCs w:val="24"/>
                <w:lang w:eastAsia="tr-TR"/>
              </w:rPr>
              <w:t>Resmi Gazete</w:t>
            </w:r>
            <w:r w:rsidR="00A64463" w:rsidRPr="00DE24B7">
              <w:rPr>
                <w:rFonts w:ascii="Times New Roman" w:eastAsia="Calibri" w:hAnsi="Times New Roman" w:cs="Times New Roman"/>
                <w:sz w:val="24"/>
                <w:szCs w:val="24"/>
                <w:lang w:eastAsia="tr-TR"/>
              </w:rPr>
              <w:t>’</w:t>
            </w:r>
            <w:r w:rsidR="00296737" w:rsidRPr="00DE24B7">
              <w:rPr>
                <w:rFonts w:ascii="Times New Roman" w:eastAsia="Calibri" w:hAnsi="Times New Roman" w:cs="Times New Roman"/>
                <w:sz w:val="24"/>
                <w:szCs w:val="24"/>
                <w:lang w:eastAsia="tr-TR"/>
              </w:rPr>
              <w:t xml:space="preserve">de </w:t>
            </w:r>
            <w:r w:rsidR="00BD44B6" w:rsidRPr="00DE24B7">
              <w:rPr>
                <w:rFonts w:ascii="Times New Roman" w:eastAsia="Calibri" w:hAnsi="Times New Roman" w:cs="Times New Roman"/>
                <w:sz w:val="24"/>
                <w:szCs w:val="24"/>
                <w:lang w:eastAsia="tr-TR"/>
              </w:rPr>
              <w:t>yayımlanır. Yayım</w:t>
            </w:r>
            <w:r w:rsidR="00296737" w:rsidRPr="00DE24B7">
              <w:rPr>
                <w:rFonts w:ascii="Times New Roman" w:eastAsia="Calibri" w:hAnsi="Times New Roman" w:cs="Times New Roman"/>
                <w:sz w:val="24"/>
                <w:szCs w:val="24"/>
                <w:lang w:eastAsia="tr-TR"/>
              </w:rPr>
              <w:t xml:space="preserve"> tarihinden itibaren üç ay içerisinde </w:t>
            </w:r>
            <w:r>
              <w:rPr>
                <w:rFonts w:ascii="Times New Roman" w:eastAsia="Calibri" w:hAnsi="Times New Roman" w:cs="Times New Roman"/>
                <w:sz w:val="24"/>
                <w:szCs w:val="24"/>
                <w:lang w:eastAsia="tr-TR"/>
              </w:rPr>
              <w:t xml:space="preserve">ilgili bankanın </w:t>
            </w:r>
            <w:r w:rsidR="00296737" w:rsidRPr="00DE24B7">
              <w:rPr>
                <w:rFonts w:ascii="Times New Roman" w:eastAsia="Calibri" w:hAnsi="Times New Roman" w:cs="Times New Roman"/>
                <w:sz w:val="24"/>
                <w:szCs w:val="24"/>
                <w:lang w:eastAsia="tr-TR"/>
              </w:rPr>
              <w:t>nezdindeki her türlü mevduat, katılım fonu, emanet ve alacakları hak sahiplerine bildirmesi ve iade etmesi şarttır.</w:t>
            </w:r>
          </w:p>
        </w:tc>
      </w:tr>
      <w:tr w:rsidR="00296737" w:rsidRPr="00DE24B7" w:rsidTr="002C5D19">
        <w:trPr>
          <w:cantSplit/>
          <w:trHeight w:val="14"/>
        </w:trPr>
        <w:tc>
          <w:tcPr>
            <w:tcW w:w="2638" w:type="dxa"/>
            <w:gridSpan w:val="3"/>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86" w:type="dxa"/>
            <w:gridSpan w:val="2"/>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04" w:type="dxa"/>
            <w:gridSpan w:val="2"/>
            <w:shd w:val="clear" w:color="auto" w:fill="auto"/>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907" w:type="dxa"/>
            <w:gridSpan w:val="7"/>
            <w:shd w:val="clear" w:color="auto" w:fill="auto"/>
          </w:tcPr>
          <w:p w:rsidR="00296737" w:rsidRPr="00DE24B7" w:rsidRDefault="00296737"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w:t>
            </w:r>
          </w:p>
        </w:tc>
        <w:tc>
          <w:tcPr>
            <w:tcW w:w="5047" w:type="dxa"/>
            <w:gridSpan w:val="2"/>
            <w:shd w:val="clear" w:color="auto" w:fill="auto"/>
          </w:tcPr>
          <w:p w:rsidR="00296737" w:rsidRPr="00DE24B7" w:rsidRDefault="00296737"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Üç aylık sürenin sonunda</w:t>
            </w:r>
            <w:r w:rsidR="00E37199">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hak sahiplerince aranmayan mevduat, katılım fonu, emanet ve alacaklar Merkez Bankasına devredilir ve bankanın faaliyet izni Merkez Bankası tarafından iptal edilir.</w:t>
            </w:r>
          </w:p>
        </w:tc>
      </w:tr>
      <w:tr w:rsidR="00296737" w:rsidRPr="00DE24B7" w:rsidTr="002C5D19">
        <w:trPr>
          <w:cantSplit/>
          <w:trHeight w:val="14"/>
        </w:trPr>
        <w:tc>
          <w:tcPr>
            <w:tcW w:w="2638" w:type="dxa"/>
            <w:gridSpan w:val="3"/>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86" w:type="dxa"/>
            <w:gridSpan w:val="2"/>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04" w:type="dxa"/>
            <w:gridSpan w:val="2"/>
            <w:shd w:val="clear" w:color="auto" w:fill="auto"/>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907" w:type="dxa"/>
            <w:gridSpan w:val="7"/>
            <w:shd w:val="clear" w:color="auto" w:fill="auto"/>
          </w:tcPr>
          <w:p w:rsidR="00296737" w:rsidRPr="00DE24B7" w:rsidRDefault="00296737"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(C)</w:t>
            </w:r>
          </w:p>
        </w:tc>
        <w:tc>
          <w:tcPr>
            <w:tcW w:w="5047" w:type="dxa"/>
            <w:gridSpan w:val="2"/>
            <w:shd w:val="clear" w:color="auto" w:fill="auto"/>
          </w:tcPr>
          <w:p w:rsidR="00296737" w:rsidRPr="00DE24B7" w:rsidRDefault="00296737"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Merkez Bankasına devredilen mevduat, katılım fonu, e</w:t>
            </w:r>
            <w:r w:rsidR="00A17588" w:rsidRPr="00DE24B7">
              <w:rPr>
                <w:rFonts w:ascii="Times New Roman" w:eastAsia="Calibri" w:hAnsi="Times New Roman" w:cs="Times New Roman"/>
                <w:sz w:val="24"/>
                <w:szCs w:val="24"/>
                <w:lang w:eastAsia="tr-TR"/>
              </w:rPr>
              <w:t>manet ve alacaklar bu Yasanın 36’ncı</w:t>
            </w:r>
            <w:r w:rsidRPr="00DE24B7">
              <w:rPr>
                <w:rFonts w:ascii="Times New Roman" w:eastAsia="Calibri" w:hAnsi="Times New Roman" w:cs="Times New Roman"/>
                <w:sz w:val="24"/>
                <w:szCs w:val="24"/>
                <w:lang w:eastAsia="tr-TR"/>
              </w:rPr>
              <w:t xml:space="preserve"> maddesi kuralları uyarınca zamanaşımına tabi olur.</w:t>
            </w:r>
          </w:p>
        </w:tc>
      </w:tr>
      <w:tr w:rsidR="00BD44B6" w:rsidRPr="00DE24B7" w:rsidTr="002C5D19">
        <w:trPr>
          <w:cantSplit/>
          <w:trHeight w:val="14"/>
        </w:trPr>
        <w:tc>
          <w:tcPr>
            <w:tcW w:w="2638" w:type="dxa"/>
            <w:gridSpan w:val="3"/>
            <w:shd w:val="clear" w:color="auto" w:fill="auto"/>
            <w:vAlign w:val="center"/>
          </w:tcPr>
          <w:p w:rsidR="00BD44B6" w:rsidRPr="00DE24B7" w:rsidRDefault="00BD44B6"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86" w:type="dxa"/>
            <w:gridSpan w:val="2"/>
            <w:shd w:val="clear" w:color="auto" w:fill="auto"/>
            <w:vAlign w:val="center"/>
          </w:tcPr>
          <w:p w:rsidR="00BD44B6" w:rsidRPr="00DE24B7" w:rsidRDefault="00BD44B6"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04" w:type="dxa"/>
            <w:gridSpan w:val="2"/>
            <w:shd w:val="clear" w:color="auto" w:fill="auto"/>
          </w:tcPr>
          <w:p w:rsidR="00BD44B6" w:rsidRPr="00DE24B7" w:rsidRDefault="00BD44B6"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(6)</w:t>
            </w:r>
          </w:p>
        </w:tc>
        <w:tc>
          <w:tcPr>
            <w:tcW w:w="907" w:type="dxa"/>
            <w:gridSpan w:val="7"/>
            <w:shd w:val="clear" w:color="auto" w:fill="auto"/>
          </w:tcPr>
          <w:p w:rsidR="00BD44B6" w:rsidRPr="00DE24B7" w:rsidRDefault="00BD44B6"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(A)</w:t>
            </w:r>
          </w:p>
        </w:tc>
        <w:tc>
          <w:tcPr>
            <w:tcW w:w="5047" w:type="dxa"/>
            <w:gridSpan w:val="2"/>
            <w:shd w:val="clear" w:color="auto" w:fill="auto"/>
          </w:tcPr>
          <w:p w:rsidR="00BD44B6" w:rsidRPr="00DE24B7" w:rsidRDefault="00BD44B6"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Merkez Bankası tarafından faaliyet izni iptal edilmedikçe veya kaldırılmadıkça</w:t>
            </w:r>
            <w:r w:rsidR="00E37199">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bu Yasa altında faaliyet gösteren bir bankanın tasfiyesi istenemez.</w:t>
            </w:r>
          </w:p>
        </w:tc>
      </w:tr>
      <w:tr w:rsidR="00BD44B6" w:rsidRPr="00DE24B7" w:rsidTr="002C5D19">
        <w:trPr>
          <w:cantSplit/>
          <w:trHeight w:val="14"/>
        </w:trPr>
        <w:tc>
          <w:tcPr>
            <w:tcW w:w="2638" w:type="dxa"/>
            <w:gridSpan w:val="3"/>
            <w:shd w:val="clear" w:color="auto" w:fill="auto"/>
            <w:vAlign w:val="center"/>
          </w:tcPr>
          <w:p w:rsidR="00BD44B6" w:rsidRPr="00DE24B7" w:rsidRDefault="00BD44B6"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86" w:type="dxa"/>
            <w:gridSpan w:val="2"/>
            <w:shd w:val="clear" w:color="auto" w:fill="auto"/>
            <w:vAlign w:val="center"/>
          </w:tcPr>
          <w:p w:rsidR="00BD44B6" w:rsidRPr="00DE24B7" w:rsidRDefault="00BD44B6"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04" w:type="dxa"/>
            <w:gridSpan w:val="2"/>
            <w:shd w:val="clear" w:color="auto" w:fill="auto"/>
          </w:tcPr>
          <w:p w:rsidR="00BD44B6" w:rsidRPr="00DE24B7" w:rsidRDefault="00BD44B6"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907" w:type="dxa"/>
            <w:gridSpan w:val="7"/>
            <w:shd w:val="clear" w:color="auto" w:fill="auto"/>
          </w:tcPr>
          <w:p w:rsidR="00BD44B6" w:rsidRPr="00DE24B7" w:rsidRDefault="00BD44B6"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w:t>
            </w:r>
          </w:p>
        </w:tc>
        <w:tc>
          <w:tcPr>
            <w:tcW w:w="5047" w:type="dxa"/>
            <w:gridSpan w:val="2"/>
            <w:shd w:val="clear" w:color="auto" w:fill="auto"/>
          </w:tcPr>
          <w:p w:rsidR="00BD44B6" w:rsidRPr="00DE24B7" w:rsidRDefault="00BD44B6"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Merkez Bankası tarafından bankaların faaliyet iznini</w:t>
            </w:r>
            <w:r w:rsidR="00A64463" w:rsidRPr="00DE24B7">
              <w:rPr>
                <w:rFonts w:ascii="Times New Roman" w:eastAsia="Calibri" w:hAnsi="Times New Roman" w:cs="Times New Roman"/>
                <w:sz w:val="24"/>
                <w:szCs w:val="24"/>
                <w:lang w:eastAsia="tr-TR"/>
              </w:rPr>
              <w:t xml:space="preserve">n iptali veya kaldırılması ile </w:t>
            </w:r>
            <w:r w:rsidRPr="00DE24B7">
              <w:rPr>
                <w:rFonts w:ascii="Times New Roman" w:eastAsia="Calibri" w:hAnsi="Times New Roman" w:cs="Times New Roman"/>
                <w:sz w:val="24"/>
                <w:szCs w:val="24"/>
                <w:lang w:eastAsia="tr-TR"/>
              </w:rPr>
              <w:t>tasfiye edilmeleri halinde,  tasarruf mevduatı sahipleri tasarruf mevduatlarının sigortaya tabi olmayan kısmı için</w:t>
            </w:r>
            <w:r w:rsidR="00E37199">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bu gibi bankaların mevcutları üzerinde Fonun alacaklarından sonra gelmek üzere</w:t>
            </w:r>
            <w:r w:rsidR="00E37199">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diğer alacak</w:t>
            </w:r>
            <w:r w:rsidR="001E4D27">
              <w:rPr>
                <w:rFonts w:ascii="Times New Roman" w:eastAsia="Calibri" w:hAnsi="Times New Roman" w:cs="Times New Roman"/>
                <w:sz w:val="24"/>
                <w:szCs w:val="24"/>
                <w:lang w:eastAsia="tr-TR"/>
              </w:rPr>
              <w:t>lı</w:t>
            </w:r>
            <w:r w:rsidRPr="00DE24B7">
              <w:rPr>
                <w:rFonts w:ascii="Times New Roman" w:eastAsia="Calibri" w:hAnsi="Times New Roman" w:cs="Times New Roman"/>
                <w:sz w:val="24"/>
                <w:szCs w:val="24"/>
                <w:lang w:eastAsia="tr-TR"/>
              </w:rPr>
              <w:t>larına göre haklarının %90 (yüzde doksan)’ı oranında imtiyazlı alacaklı sayılırlar.</w:t>
            </w:r>
          </w:p>
        </w:tc>
      </w:tr>
      <w:tr w:rsidR="00296737" w:rsidRPr="00DE24B7" w:rsidTr="002C5D19">
        <w:trPr>
          <w:cantSplit/>
          <w:trHeight w:val="14"/>
        </w:trPr>
        <w:tc>
          <w:tcPr>
            <w:tcW w:w="2638" w:type="dxa"/>
            <w:gridSpan w:val="3"/>
            <w:shd w:val="clear" w:color="auto" w:fill="auto"/>
          </w:tcPr>
          <w:p w:rsidR="00296737" w:rsidRDefault="00296737" w:rsidP="00296737">
            <w:pPr>
              <w:shd w:val="clear" w:color="auto" w:fill="FFFFFF"/>
              <w:spacing w:after="0" w:line="240" w:lineRule="auto"/>
              <w:rPr>
                <w:rFonts w:ascii="Times New Roman" w:eastAsia="Calibri" w:hAnsi="Times New Roman" w:cs="Times New Roman"/>
                <w:sz w:val="24"/>
                <w:szCs w:val="24"/>
                <w:lang w:eastAsia="tr-TR"/>
              </w:rPr>
            </w:pPr>
          </w:p>
          <w:p w:rsidR="00E37199" w:rsidRDefault="00E37199" w:rsidP="00296737">
            <w:pPr>
              <w:shd w:val="clear" w:color="auto" w:fill="FFFFFF"/>
              <w:spacing w:after="0" w:line="240" w:lineRule="auto"/>
              <w:rPr>
                <w:rFonts w:ascii="Times New Roman" w:eastAsia="Calibri" w:hAnsi="Times New Roman" w:cs="Times New Roman"/>
                <w:sz w:val="24"/>
                <w:szCs w:val="24"/>
                <w:lang w:eastAsia="tr-TR"/>
              </w:rPr>
            </w:pPr>
          </w:p>
          <w:p w:rsidR="00E37199" w:rsidRDefault="00E37199" w:rsidP="00296737">
            <w:pPr>
              <w:shd w:val="clear" w:color="auto" w:fill="FFFFFF"/>
              <w:spacing w:after="0" w:line="240" w:lineRule="auto"/>
              <w:rPr>
                <w:rFonts w:ascii="Times New Roman" w:eastAsia="Calibri" w:hAnsi="Times New Roman" w:cs="Times New Roman"/>
                <w:sz w:val="24"/>
                <w:szCs w:val="24"/>
                <w:lang w:eastAsia="tr-TR"/>
              </w:rPr>
            </w:pPr>
          </w:p>
          <w:p w:rsidR="00E37199" w:rsidRDefault="00E37199" w:rsidP="00296737">
            <w:pPr>
              <w:shd w:val="clear" w:color="auto" w:fill="FFFFFF"/>
              <w:spacing w:after="0" w:line="240" w:lineRule="auto"/>
              <w:rPr>
                <w:rFonts w:ascii="Times New Roman" w:eastAsia="Calibri" w:hAnsi="Times New Roman" w:cs="Times New Roman"/>
                <w:sz w:val="24"/>
                <w:szCs w:val="24"/>
                <w:lang w:eastAsia="tr-TR"/>
              </w:rPr>
            </w:pPr>
          </w:p>
          <w:p w:rsidR="00E37199" w:rsidRDefault="00E37199" w:rsidP="00296737">
            <w:pPr>
              <w:shd w:val="clear" w:color="auto" w:fill="FFFFFF"/>
              <w:spacing w:after="0" w:line="240" w:lineRule="auto"/>
              <w:rPr>
                <w:rFonts w:ascii="Times New Roman" w:eastAsia="Calibri" w:hAnsi="Times New Roman" w:cs="Times New Roman"/>
                <w:sz w:val="24"/>
                <w:szCs w:val="24"/>
                <w:lang w:eastAsia="tr-TR"/>
              </w:rPr>
            </w:pPr>
          </w:p>
          <w:p w:rsidR="00E37199" w:rsidRDefault="00E37199" w:rsidP="00296737">
            <w:pPr>
              <w:shd w:val="clear" w:color="auto" w:fill="FFFFFF"/>
              <w:spacing w:after="0" w:line="240" w:lineRule="auto"/>
              <w:rPr>
                <w:rFonts w:ascii="Times New Roman" w:eastAsia="Calibri" w:hAnsi="Times New Roman" w:cs="Times New Roman"/>
                <w:sz w:val="24"/>
                <w:szCs w:val="24"/>
                <w:lang w:eastAsia="tr-TR"/>
              </w:rPr>
            </w:pPr>
          </w:p>
          <w:p w:rsidR="00B33B48" w:rsidRDefault="00B33B48" w:rsidP="00296737">
            <w:pPr>
              <w:shd w:val="clear" w:color="auto" w:fill="FFFFFF"/>
              <w:spacing w:after="0" w:line="240" w:lineRule="auto"/>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Fasıl 113</w:t>
            </w:r>
          </w:p>
          <w:p w:rsidR="00B33B48" w:rsidRDefault="00B33B48" w:rsidP="00296737">
            <w:pPr>
              <w:shd w:val="clear" w:color="auto" w:fill="FFFFFF"/>
              <w:spacing w:after="0" w:line="240" w:lineRule="auto"/>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    28/1974</w:t>
            </w:r>
          </w:p>
          <w:p w:rsidR="00B33B48" w:rsidRDefault="00B33B48" w:rsidP="00296737">
            <w:pPr>
              <w:shd w:val="clear" w:color="auto" w:fill="FFFFFF"/>
              <w:spacing w:after="0" w:line="240" w:lineRule="auto"/>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      7/1977</w:t>
            </w:r>
          </w:p>
          <w:p w:rsidR="00B33B48" w:rsidRDefault="00B33B48" w:rsidP="00296737">
            <w:pPr>
              <w:shd w:val="clear" w:color="auto" w:fill="FFFFFF"/>
              <w:spacing w:after="0" w:line="240" w:lineRule="auto"/>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    30/1983</w:t>
            </w:r>
          </w:p>
          <w:p w:rsidR="00B33B48" w:rsidRDefault="00B33B48" w:rsidP="00296737">
            <w:pPr>
              <w:shd w:val="clear" w:color="auto" w:fill="FFFFFF"/>
              <w:spacing w:after="0" w:line="240" w:lineRule="auto"/>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    28/1987</w:t>
            </w:r>
          </w:p>
          <w:p w:rsidR="00B33B48" w:rsidRDefault="00B33B48" w:rsidP="00296737">
            <w:pPr>
              <w:shd w:val="clear" w:color="auto" w:fill="FFFFFF"/>
              <w:spacing w:after="0" w:line="240" w:lineRule="auto"/>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    65/1989</w:t>
            </w:r>
          </w:p>
          <w:p w:rsidR="00B33B48" w:rsidRDefault="00B33B48" w:rsidP="00296737">
            <w:pPr>
              <w:shd w:val="clear" w:color="auto" w:fill="FFFFFF"/>
              <w:spacing w:after="0" w:line="240" w:lineRule="auto"/>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    56/1991</w:t>
            </w:r>
          </w:p>
          <w:p w:rsidR="00B33B48" w:rsidRDefault="00B33B48" w:rsidP="00296737">
            <w:pPr>
              <w:shd w:val="clear" w:color="auto" w:fill="FFFFFF"/>
              <w:spacing w:after="0" w:line="240" w:lineRule="auto"/>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    42/1997</w:t>
            </w:r>
          </w:p>
          <w:p w:rsidR="00B33B48" w:rsidRDefault="00B33B48" w:rsidP="00296737">
            <w:pPr>
              <w:shd w:val="clear" w:color="auto" w:fill="FFFFFF"/>
              <w:spacing w:after="0" w:line="240" w:lineRule="auto"/>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    29/2003</w:t>
            </w:r>
          </w:p>
          <w:p w:rsidR="00B33B48" w:rsidRPr="00DE24B7" w:rsidRDefault="00B33B48" w:rsidP="00D75688">
            <w:pPr>
              <w:shd w:val="clear" w:color="auto" w:fill="FFFFFF"/>
              <w:spacing w:after="0" w:line="240" w:lineRule="auto"/>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    35/2007</w:t>
            </w:r>
          </w:p>
        </w:tc>
        <w:tc>
          <w:tcPr>
            <w:tcW w:w="586" w:type="dxa"/>
            <w:gridSpan w:val="2"/>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eastAsia="tr-TR"/>
              </w:rPr>
            </w:pPr>
          </w:p>
        </w:tc>
        <w:tc>
          <w:tcPr>
            <w:tcW w:w="604" w:type="dxa"/>
            <w:gridSpan w:val="2"/>
            <w:shd w:val="clear" w:color="auto" w:fill="auto"/>
          </w:tcPr>
          <w:p w:rsidR="00296737" w:rsidRPr="00DE24B7" w:rsidRDefault="00BD44B6"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(7</w:t>
            </w:r>
            <w:r w:rsidR="00296737" w:rsidRPr="00DE24B7">
              <w:rPr>
                <w:rFonts w:ascii="Times New Roman" w:eastAsia="Calibri" w:hAnsi="Times New Roman" w:cs="Times New Roman"/>
                <w:sz w:val="24"/>
                <w:szCs w:val="24"/>
                <w:lang w:eastAsia="tr-TR"/>
              </w:rPr>
              <w:t>)</w:t>
            </w:r>
          </w:p>
        </w:tc>
        <w:tc>
          <w:tcPr>
            <w:tcW w:w="5954" w:type="dxa"/>
            <w:gridSpan w:val="9"/>
            <w:shd w:val="clear" w:color="auto" w:fill="auto"/>
          </w:tcPr>
          <w:p w:rsidR="00296737" w:rsidRPr="00DE24B7" w:rsidRDefault="00296737" w:rsidP="00E37199">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Bankanın kuruluş işlemleri tamamlandıktan sonra</w:t>
            </w:r>
            <w:r w:rsidR="00E37199">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süresi içinde faaliyet izin başvurusunun yapılmaması veya faaliyet izninin alınamaması veya herhangi bir şekilde faaliyet izninin iptal edilmesi durumunda</w:t>
            </w:r>
            <w:r w:rsidR="00E37199">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bankacılık yapmak üzere kurulmuş tüzel kişinin bir ay içerisinde gönüllü tasfiyesi için karar alınması şarttır. Bu süre içerisinde gönüllü tasfiye için karar alınmaması durumunda</w:t>
            </w:r>
            <w:r w:rsidR="005357D3" w:rsidRPr="00DE24B7">
              <w:rPr>
                <w:rFonts w:ascii="Times New Roman" w:eastAsia="Calibri" w:hAnsi="Times New Roman" w:cs="Times New Roman"/>
                <w:sz w:val="24"/>
                <w:szCs w:val="24"/>
                <w:lang w:eastAsia="tr-TR"/>
              </w:rPr>
              <w:t>Merkez Bankası, Şirketler Yasası kurallarına göre tasfiye ve sicilden çıkarma işlemlerinin başlatılması için girişimde bulunabilir.</w:t>
            </w:r>
          </w:p>
        </w:tc>
      </w:tr>
      <w:tr w:rsidR="00296737" w:rsidRPr="00DE24B7" w:rsidTr="002C5D19">
        <w:trPr>
          <w:cantSplit/>
          <w:trHeight w:val="14"/>
        </w:trPr>
        <w:tc>
          <w:tcPr>
            <w:tcW w:w="9782" w:type="dxa"/>
            <w:gridSpan w:val="16"/>
            <w:shd w:val="clear" w:color="auto" w:fill="auto"/>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r>
      <w:tr w:rsidR="00875CB9" w:rsidRPr="00DE24B7" w:rsidTr="002C5D19">
        <w:trPr>
          <w:cantSplit/>
          <w:trHeight w:val="14"/>
        </w:trPr>
        <w:tc>
          <w:tcPr>
            <w:tcW w:w="2638" w:type="dxa"/>
            <w:gridSpan w:val="3"/>
            <w:shd w:val="clear" w:color="auto" w:fill="auto"/>
          </w:tcPr>
          <w:p w:rsidR="00875CB9" w:rsidRPr="00DE24B7" w:rsidRDefault="00875CB9"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Resmi Gazetede Yayımlanan Kararlar</w:t>
            </w:r>
          </w:p>
        </w:tc>
        <w:tc>
          <w:tcPr>
            <w:tcW w:w="7144" w:type="dxa"/>
            <w:gridSpan w:val="13"/>
            <w:shd w:val="clear" w:color="auto" w:fill="auto"/>
          </w:tcPr>
          <w:p w:rsidR="00875CB9" w:rsidRPr="00DE24B7" w:rsidRDefault="00A64463" w:rsidP="00310BCE">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15</w:t>
            </w:r>
            <w:r w:rsidR="00875CB9" w:rsidRPr="00DE24B7">
              <w:rPr>
                <w:rFonts w:ascii="Times New Roman" w:eastAsia="Calibri" w:hAnsi="Times New Roman" w:cs="Times New Roman"/>
                <w:sz w:val="24"/>
                <w:szCs w:val="24"/>
                <w:lang w:eastAsia="tr-TR"/>
              </w:rPr>
              <w:t xml:space="preserve">. Merkez Bankası tarafından faaliyet izninin verilmesi </w:t>
            </w:r>
            <w:r w:rsidR="00310BCE">
              <w:rPr>
                <w:rFonts w:ascii="Times New Roman" w:eastAsia="Calibri" w:hAnsi="Times New Roman" w:cs="Times New Roman"/>
                <w:sz w:val="24"/>
                <w:szCs w:val="24"/>
                <w:lang w:eastAsia="tr-TR"/>
              </w:rPr>
              <w:t>ile</w:t>
            </w:r>
            <w:r w:rsidR="00875CB9" w:rsidRPr="00DE24B7">
              <w:rPr>
                <w:rFonts w:ascii="Times New Roman" w:eastAsia="Calibri" w:hAnsi="Times New Roman" w:cs="Times New Roman"/>
                <w:sz w:val="24"/>
                <w:szCs w:val="24"/>
                <w:lang w:eastAsia="tr-TR"/>
              </w:rPr>
              <w:t xml:space="preserve"> faaliyet izinlerinin iptal edilmesi veya kaldırılmasına ilişkin kararlar Resmi Gazete</w:t>
            </w:r>
            <w:r w:rsidR="00EB157B" w:rsidRPr="00DE24B7">
              <w:rPr>
                <w:rFonts w:ascii="Times New Roman" w:eastAsia="Calibri" w:hAnsi="Times New Roman" w:cs="Times New Roman"/>
                <w:sz w:val="24"/>
                <w:szCs w:val="24"/>
                <w:lang w:eastAsia="tr-TR"/>
              </w:rPr>
              <w:t>’</w:t>
            </w:r>
            <w:r w:rsidR="00875CB9" w:rsidRPr="00DE24B7">
              <w:rPr>
                <w:rFonts w:ascii="Times New Roman" w:eastAsia="Calibri" w:hAnsi="Times New Roman" w:cs="Times New Roman"/>
                <w:sz w:val="24"/>
                <w:szCs w:val="24"/>
                <w:lang w:eastAsia="tr-TR"/>
              </w:rPr>
              <w:t>de yayımlanır.</w:t>
            </w:r>
          </w:p>
        </w:tc>
      </w:tr>
      <w:tr w:rsidR="00296737" w:rsidRPr="00DE24B7" w:rsidTr="002C5D19">
        <w:trPr>
          <w:cantSplit/>
          <w:trHeight w:val="14"/>
        </w:trPr>
        <w:tc>
          <w:tcPr>
            <w:tcW w:w="9782" w:type="dxa"/>
            <w:gridSpan w:val="16"/>
            <w:shd w:val="clear" w:color="auto" w:fill="auto"/>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eastAsia="tr-TR"/>
              </w:rPr>
            </w:pPr>
          </w:p>
        </w:tc>
      </w:tr>
      <w:tr w:rsidR="00875CB9" w:rsidRPr="00DE24B7" w:rsidTr="002C5D19">
        <w:trPr>
          <w:cantSplit/>
          <w:trHeight w:val="14"/>
        </w:trPr>
        <w:tc>
          <w:tcPr>
            <w:tcW w:w="2638" w:type="dxa"/>
            <w:gridSpan w:val="3"/>
            <w:shd w:val="clear" w:color="auto" w:fill="auto"/>
          </w:tcPr>
          <w:p w:rsidR="00875CB9" w:rsidRPr="00DE24B7" w:rsidRDefault="00875CB9"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lastRenderedPageBreak/>
              <w:t>İzinlere İlişkin Tebliğ Çıkarma Yetkisi</w:t>
            </w:r>
          </w:p>
        </w:tc>
        <w:tc>
          <w:tcPr>
            <w:tcW w:w="7144" w:type="dxa"/>
            <w:gridSpan w:val="13"/>
            <w:shd w:val="clear" w:color="auto" w:fill="auto"/>
          </w:tcPr>
          <w:p w:rsidR="00875CB9" w:rsidRPr="00DE24B7" w:rsidRDefault="00EB157B" w:rsidP="00D72300">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16</w:t>
            </w:r>
            <w:r w:rsidR="00875CB9" w:rsidRPr="00DE24B7">
              <w:rPr>
                <w:rFonts w:ascii="Times New Roman" w:eastAsia="Calibri" w:hAnsi="Times New Roman" w:cs="Times New Roman"/>
                <w:sz w:val="24"/>
                <w:szCs w:val="24"/>
                <w:lang w:eastAsia="tr-TR"/>
              </w:rPr>
              <w:t xml:space="preserve">. Bu Yasanın </w:t>
            </w:r>
            <w:r w:rsidR="00D72300">
              <w:rPr>
                <w:rFonts w:ascii="Times New Roman" w:eastAsia="Calibri" w:hAnsi="Times New Roman" w:cs="Times New Roman"/>
                <w:sz w:val="24"/>
                <w:szCs w:val="24"/>
                <w:lang w:eastAsia="tr-TR"/>
              </w:rPr>
              <w:t>bu</w:t>
            </w:r>
            <w:r w:rsidR="00875CB9" w:rsidRPr="00DE24B7">
              <w:rPr>
                <w:rFonts w:ascii="Times New Roman" w:eastAsia="Calibri" w:hAnsi="Times New Roman" w:cs="Times New Roman"/>
                <w:sz w:val="24"/>
                <w:szCs w:val="24"/>
                <w:lang w:eastAsia="tr-TR"/>
              </w:rPr>
              <w:t xml:space="preserve"> Kısmında yer alan banka kuruluş, </w:t>
            </w:r>
            <w:r w:rsidR="00DE24B7" w:rsidRPr="00DE24B7">
              <w:rPr>
                <w:rFonts w:ascii="Times New Roman" w:eastAsia="Calibri" w:hAnsi="Times New Roman" w:cs="Times New Roman"/>
                <w:sz w:val="24"/>
                <w:szCs w:val="24"/>
                <w:lang w:eastAsia="tr-TR"/>
              </w:rPr>
              <w:t>şube</w:t>
            </w:r>
            <w:r w:rsidR="00875CB9" w:rsidRPr="00DE24B7">
              <w:rPr>
                <w:rFonts w:ascii="Times New Roman" w:eastAsia="Calibri" w:hAnsi="Times New Roman" w:cs="Times New Roman"/>
                <w:sz w:val="24"/>
                <w:szCs w:val="24"/>
                <w:lang w:eastAsia="tr-TR"/>
              </w:rPr>
              <w:t xml:space="preserve">, </w:t>
            </w:r>
            <w:r w:rsidR="00CA1A86" w:rsidRPr="00DE24B7">
              <w:rPr>
                <w:rFonts w:ascii="Times New Roman" w:eastAsia="Calibri" w:hAnsi="Times New Roman" w:cs="Times New Roman"/>
                <w:sz w:val="24"/>
                <w:szCs w:val="24"/>
                <w:lang w:eastAsia="tr-TR"/>
              </w:rPr>
              <w:t xml:space="preserve">temsilcilik açma ve şirket kurma veya pay edinme, </w:t>
            </w:r>
            <w:r w:rsidR="00875CB9" w:rsidRPr="00DE24B7">
              <w:rPr>
                <w:rFonts w:ascii="Times New Roman" w:eastAsia="Calibri" w:hAnsi="Times New Roman" w:cs="Times New Roman"/>
                <w:sz w:val="24"/>
                <w:szCs w:val="24"/>
                <w:lang w:eastAsia="tr-TR"/>
              </w:rPr>
              <w:t>faaliyet izinleri, birleşme, kısmi devir, devir, gönüllü tasfiyeve izne tabi diğer işlemler ile ilgili kuralların uygulanmasına ilişkin talep edilecek tevsik edici belgeler, gerek solo gerek konsolide bazda her türlü mali tablo ve değerlendirmeler, taahhütnameler, tutanaklar, resmi belgeler ve bunların şekil ve şartları, süreler, izin, kısıt ve iptalleri ile ilgili hususlar varsa istisnaları ile pay sahipliğinin kapsamı, niteliği, kontrol tespiti için talep edilebilecek tüm belge ve bilgiler, kontrol ve hisselerin el değişmesi süreci, tüm bunlarla ilgili varsa</w:t>
            </w:r>
            <w:r w:rsidR="00704139">
              <w:rPr>
                <w:rFonts w:ascii="Times New Roman" w:eastAsia="Calibri" w:hAnsi="Times New Roman" w:cs="Times New Roman"/>
                <w:sz w:val="24"/>
                <w:szCs w:val="24"/>
                <w:lang w:eastAsia="tr-TR"/>
              </w:rPr>
              <w:t>,</w:t>
            </w:r>
            <w:r w:rsidR="00875CB9" w:rsidRPr="00DE24B7">
              <w:rPr>
                <w:rFonts w:ascii="Times New Roman" w:eastAsia="Calibri" w:hAnsi="Times New Roman" w:cs="Times New Roman"/>
                <w:sz w:val="24"/>
                <w:szCs w:val="24"/>
                <w:lang w:eastAsia="tr-TR"/>
              </w:rPr>
              <w:t xml:space="preserve"> istisnalar ve bu konu ile ilgili yükümlülükler dâhil </w:t>
            </w:r>
            <w:r w:rsidR="00936209" w:rsidRPr="00DE24B7">
              <w:rPr>
                <w:rFonts w:ascii="Times New Roman" w:eastAsia="Calibri" w:hAnsi="Times New Roman" w:cs="Times New Roman"/>
                <w:sz w:val="24"/>
                <w:szCs w:val="24"/>
                <w:lang w:eastAsia="tr-TR"/>
              </w:rPr>
              <w:t>ilgili hususlar</w:t>
            </w:r>
            <w:r w:rsidR="00875CB9" w:rsidRPr="00DE24B7">
              <w:rPr>
                <w:rFonts w:ascii="Times New Roman" w:eastAsia="Calibri" w:hAnsi="Times New Roman" w:cs="Times New Roman"/>
                <w:sz w:val="24"/>
                <w:szCs w:val="24"/>
                <w:lang w:eastAsia="tr-TR"/>
              </w:rPr>
              <w:t>, Merkez Bankası tarafından çıkarılacak bir tebliğ ile düzenlenir.</w:t>
            </w:r>
          </w:p>
        </w:tc>
      </w:tr>
    </w:tbl>
    <w:p w:rsidR="00296737" w:rsidRDefault="00296737" w:rsidP="00296737">
      <w:pPr>
        <w:rPr>
          <w:rFonts w:ascii="Times New Roman" w:hAnsi="Times New Roman" w:cs="Times New Roman"/>
          <w:sz w:val="24"/>
          <w:szCs w:val="24"/>
          <w:lang w:val="en-US"/>
        </w:rPr>
      </w:pPr>
    </w:p>
    <w:p w:rsidR="002C5D19" w:rsidRPr="00DE24B7" w:rsidRDefault="002C5D19" w:rsidP="00296737">
      <w:pPr>
        <w:rPr>
          <w:rFonts w:ascii="Times New Roman" w:hAnsi="Times New Roman" w:cs="Times New Roman"/>
          <w:sz w:val="24"/>
          <w:szCs w:val="24"/>
          <w:lang w:val="en-US"/>
        </w:rPr>
      </w:pPr>
    </w:p>
    <w:tbl>
      <w:tblPr>
        <w:tblW w:w="9606" w:type="dxa"/>
        <w:tblLayout w:type="fixed"/>
        <w:tblLook w:val="04A0"/>
      </w:tblPr>
      <w:tblGrid>
        <w:gridCol w:w="1985"/>
        <w:gridCol w:w="95"/>
        <w:gridCol w:w="85"/>
        <w:gridCol w:w="132"/>
        <w:gridCol w:w="228"/>
        <w:gridCol w:w="180"/>
        <w:gridCol w:w="169"/>
        <w:gridCol w:w="19"/>
        <w:gridCol w:w="262"/>
        <w:gridCol w:w="90"/>
        <w:gridCol w:w="6"/>
        <w:gridCol w:w="180"/>
        <w:gridCol w:w="71"/>
        <w:gridCol w:w="8"/>
        <w:gridCol w:w="10"/>
        <w:gridCol w:w="20"/>
        <w:gridCol w:w="99"/>
        <w:gridCol w:w="240"/>
        <w:gridCol w:w="183"/>
        <w:gridCol w:w="15"/>
        <w:gridCol w:w="74"/>
        <w:gridCol w:w="60"/>
        <w:gridCol w:w="7"/>
        <w:gridCol w:w="27"/>
        <w:gridCol w:w="5361"/>
      </w:tblGrid>
      <w:tr w:rsidR="00264B8F" w:rsidRPr="00DE24B7" w:rsidTr="00F27356">
        <w:trPr>
          <w:cantSplit/>
          <w:trHeight w:val="278"/>
        </w:trPr>
        <w:tc>
          <w:tcPr>
            <w:tcW w:w="9606" w:type="dxa"/>
            <w:gridSpan w:val="25"/>
            <w:shd w:val="clear" w:color="auto" w:fill="auto"/>
            <w:vAlign w:val="center"/>
          </w:tcPr>
          <w:p w:rsidR="00296737" w:rsidRPr="00DE24B7" w:rsidRDefault="00296737" w:rsidP="00296737">
            <w:pPr>
              <w:spacing w:after="0"/>
              <w:jc w:val="center"/>
              <w:rPr>
                <w:rFonts w:ascii="Times New Roman" w:eastAsia="Calibri" w:hAnsi="Times New Roman" w:cs="Times New Roman"/>
                <w:bCs/>
                <w:sz w:val="24"/>
                <w:szCs w:val="24"/>
                <w:lang w:eastAsia="tr-TR"/>
              </w:rPr>
            </w:pPr>
            <w:r w:rsidRPr="00DE24B7">
              <w:rPr>
                <w:rFonts w:ascii="Times New Roman" w:eastAsia="Calibri" w:hAnsi="Times New Roman" w:cs="Times New Roman"/>
                <w:bCs/>
                <w:sz w:val="24"/>
                <w:szCs w:val="24"/>
                <w:lang w:eastAsia="tr-TR"/>
              </w:rPr>
              <w:t>ÜÇÜNCÜ KISIM</w:t>
            </w:r>
          </w:p>
          <w:p w:rsidR="00296737" w:rsidRPr="00DE24B7" w:rsidRDefault="00296737" w:rsidP="00296737">
            <w:pPr>
              <w:spacing w:after="0"/>
              <w:jc w:val="center"/>
              <w:rPr>
                <w:rFonts w:ascii="Times New Roman" w:eastAsia="Calibri" w:hAnsi="Times New Roman" w:cs="Times New Roman"/>
                <w:bCs/>
                <w:sz w:val="24"/>
                <w:szCs w:val="24"/>
                <w:lang w:eastAsia="tr-TR"/>
              </w:rPr>
            </w:pPr>
            <w:r w:rsidRPr="00DE24B7">
              <w:rPr>
                <w:rFonts w:ascii="Times New Roman" w:eastAsia="Calibri" w:hAnsi="Times New Roman" w:cs="Times New Roman"/>
                <w:bCs/>
                <w:sz w:val="24"/>
                <w:szCs w:val="24"/>
                <w:lang w:eastAsia="tr-TR"/>
              </w:rPr>
              <w:t>Kurumsal Yönetim</w:t>
            </w:r>
          </w:p>
        </w:tc>
      </w:tr>
      <w:tr w:rsidR="00264B8F" w:rsidRPr="00DE24B7" w:rsidTr="00F27356">
        <w:trPr>
          <w:cantSplit/>
          <w:trHeight w:val="278"/>
        </w:trPr>
        <w:tc>
          <w:tcPr>
            <w:tcW w:w="9606" w:type="dxa"/>
            <w:gridSpan w:val="25"/>
            <w:shd w:val="clear" w:color="auto" w:fill="auto"/>
            <w:vAlign w:val="center"/>
          </w:tcPr>
          <w:p w:rsidR="00296737" w:rsidRPr="00DE24B7" w:rsidRDefault="00296737" w:rsidP="00296737">
            <w:pPr>
              <w:shd w:val="clear" w:color="auto" w:fill="FFFFFF"/>
              <w:overflowPunct w:val="0"/>
              <w:adjustRightInd w:val="0"/>
              <w:spacing w:after="0" w:line="240" w:lineRule="auto"/>
              <w:jc w:val="center"/>
              <w:outlineLvl w:val="3"/>
              <w:rPr>
                <w:rFonts w:ascii="Times New Roman" w:eastAsia="Calibri" w:hAnsi="Times New Roman" w:cs="Times New Roman"/>
                <w:sz w:val="24"/>
                <w:szCs w:val="24"/>
                <w:lang w:eastAsia="tr-TR"/>
              </w:rPr>
            </w:pPr>
          </w:p>
        </w:tc>
      </w:tr>
      <w:tr w:rsidR="00FC7C1B" w:rsidRPr="00DE24B7" w:rsidTr="00F27356">
        <w:trPr>
          <w:cantSplit/>
          <w:trHeight w:val="14"/>
        </w:trPr>
        <w:tc>
          <w:tcPr>
            <w:tcW w:w="2165" w:type="dxa"/>
            <w:gridSpan w:val="3"/>
            <w:vMerge w:val="restart"/>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Kurumsal Yönetim Çerçevesi ve İç Sistemler</w:t>
            </w:r>
          </w:p>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40" w:type="dxa"/>
            <w:gridSpan w:val="3"/>
            <w:shd w:val="clear" w:color="auto" w:fill="auto"/>
          </w:tcPr>
          <w:p w:rsidR="00296737" w:rsidRPr="00DE24B7" w:rsidRDefault="00EB157B"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17</w:t>
            </w:r>
            <w:r w:rsidR="00296737" w:rsidRPr="00DE24B7">
              <w:rPr>
                <w:rFonts w:ascii="Times New Roman" w:eastAsia="Calibri" w:hAnsi="Times New Roman" w:cs="Times New Roman"/>
                <w:sz w:val="24"/>
                <w:szCs w:val="24"/>
                <w:lang w:val="en-US" w:eastAsia="tr-TR"/>
              </w:rPr>
              <w:t>.</w:t>
            </w:r>
          </w:p>
        </w:tc>
        <w:tc>
          <w:tcPr>
            <w:tcW w:w="546" w:type="dxa"/>
            <w:gridSpan w:val="5"/>
            <w:shd w:val="clear" w:color="auto" w:fill="auto"/>
          </w:tcPr>
          <w:p w:rsidR="00296737" w:rsidRPr="00DE24B7" w:rsidRDefault="00296737" w:rsidP="00296737">
            <w:pPr>
              <w:shd w:val="clear" w:color="auto" w:fill="FFFFFF"/>
              <w:tabs>
                <w:tab w:val="left" w:pos="720"/>
              </w:tabs>
              <w:overflowPunct w:val="0"/>
              <w:adjustRightInd w:val="0"/>
              <w:spacing w:after="0" w:line="145" w:lineRule="atLeast"/>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(1)</w:t>
            </w:r>
          </w:p>
        </w:tc>
        <w:tc>
          <w:tcPr>
            <w:tcW w:w="6355" w:type="dxa"/>
            <w:gridSpan w:val="14"/>
            <w:shd w:val="clear" w:color="auto" w:fill="auto"/>
          </w:tcPr>
          <w:p w:rsidR="00296737" w:rsidRPr="00DE24B7" w:rsidRDefault="00296737" w:rsidP="00C06634">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Bankalar, faaliyetlerinin niteliği, karmaşıklığı ve büyüklüğü ile orantılı olarak aşağıdaki esasları içeren kurumsal yönetim yapılarını</w:t>
            </w:r>
            <w:r w:rsidR="00C06634">
              <w:rPr>
                <w:rFonts w:ascii="Times New Roman" w:eastAsia="Calibri" w:hAnsi="Times New Roman" w:cs="Times New Roman"/>
                <w:sz w:val="24"/>
                <w:szCs w:val="24"/>
                <w:lang w:val="en-US" w:eastAsia="tr-TR"/>
              </w:rPr>
              <w:t>;</w:t>
            </w:r>
          </w:p>
        </w:tc>
      </w:tr>
      <w:tr w:rsidR="00FC7C1B" w:rsidRPr="00DE24B7" w:rsidTr="00F27356">
        <w:trPr>
          <w:cantSplit/>
          <w:trHeight w:val="14"/>
        </w:trPr>
        <w:tc>
          <w:tcPr>
            <w:tcW w:w="2165" w:type="dxa"/>
            <w:gridSpan w:val="3"/>
            <w:vMerge/>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40" w:type="dxa"/>
            <w:gridSpan w:val="3"/>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46" w:type="dxa"/>
            <w:gridSpan w:val="5"/>
            <w:shd w:val="clear" w:color="auto" w:fill="auto"/>
          </w:tcPr>
          <w:p w:rsidR="00296737" w:rsidRPr="00DE24B7" w:rsidRDefault="00296737" w:rsidP="00296737">
            <w:pPr>
              <w:shd w:val="clear" w:color="auto" w:fill="FFFFFF"/>
              <w:tabs>
                <w:tab w:val="left" w:pos="720"/>
              </w:tabs>
              <w:overflowPunct w:val="0"/>
              <w:adjustRightInd w:val="0"/>
              <w:spacing w:after="0" w:line="145" w:lineRule="atLeast"/>
              <w:rPr>
                <w:rFonts w:ascii="Times New Roman" w:eastAsia="Calibri" w:hAnsi="Times New Roman" w:cs="Times New Roman"/>
                <w:sz w:val="24"/>
                <w:szCs w:val="24"/>
                <w:lang w:val="en-US" w:eastAsia="tr-TR"/>
              </w:rPr>
            </w:pPr>
          </w:p>
        </w:tc>
        <w:tc>
          <w:tcPr>
            <w:tcW w:w="628" w:type="dxa"/>
            <w:gridSpan w:val="7"/>
            <w:shd w:val="clear" w:color="auto" w:fill="auto"/>
          </w:tcPr>
          <w:p w:rsidR="00296737" w:rsidRPr="00DE24B7" w:rsidRDefault="00296737"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(A)</w:t>
            </w:r>
          </w:p>
        </w:tc>
        <w:tc>
          <w:tcPr>
            <w:tcW w:w="5727" w:type="dxa"/>
            <w:gridSpan w:val="7"/>
            <w:shd w:val="clear" w:color="auto" w:fill="auto"/>
          </w:tcPr>
          <w:p w:rsidR="00296737" w:rsidRPr="00DE24B7" w:rsidRDefault="00296737"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Sorumlulukların şeffaf ve tutarlı bir şekilde tanımlanmış olduğu açık bir organizasyon yapısı</w:t>
            </w:r>
            <w:r w:rsidR="00C06634">
              <w:rPr>
                <w:rFonts w:ascii="Times New Roman" w:eastAsia="Calibri" w:hAnsi="Times New Roman" w:cs="Times New Roman"/>
                <w:sz w:val="24"/>
                <w:szCs w:val="24"/>
                <w:lang w:val="en-US" w:eastAsia="tr-TR"/>
              </w:rPr>
              <w:t>nı</w:t>
            </w:r>
            <w:r w:rsidRPr="00DE24B7">
              <w:rPr>
                <w:rFonts w:ascii="Times New Roman" w:eastAsia="Calibri" w:hAnsi="Times New Roman" w:cs="Times New Roman"/>
                <w:sz w:val="24"/>
                <w:szCs w:val="24"/>
                <w:lang w:val="en-US" w:eastAsia="tr-TR"/>
              </w:rPr>
              <w:t>,</w:t>
            </w:r>
          </w:p>
        </w:tc>
      </w:tr>
      <w:tr w:rsidR="00FC7C1B" w:rsidRPr="00DE24B7" w:rsidTr="00F27356">
        <w:trPr>
          <w:cantSplit/>
          <w:trHeight w:val="14"/>
        </w:trPr>
        <w:tc>
          <w:tcPr>
            <w:tcW w:w="2165" w:type="dxa"/>
            <w:gridSpan w:val="3"/>
            <w:vMerge/>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40" w:type="dxa"/>
            <w:gridSpan w:val="3"/>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46" w:type="dxa"/>
            <w:gridSpan w:val="5"/>
            <w:shd w:val="clear" w:color="auto" w:fill="auto"/>
          </w:tcPr>
          <w:p w:rsidR="00296737" w:rsidRPr="00DE24B7" w:rsidRDefault="00296737" w:rsidP="00296737">
            <w:pPr>
              <w:shd w:val="clear" w:color="auto" w:fill="FFFFFF"/>
              <w:tabs>
                <w:tab w:val="left" w:pos="720"/>
              </w:tabs>
              <w:overflowPunct w:val="0"/>
              <w:adjustRightInd w:val="0"/>
              <w:spacing w:after="0" w:line="145" w:lineRule="atLeast"/>
              <w:rPr>
                <w:rFonts w:ascii="Times New Roman" w:eastAsia="Calibri" w:hAnsi="Times New Roman" w:cs="Times New Roman"/>
                <w:sz w:val="24"/>
                <w:szCs w:val="24"/>
                <w:lang w:val="en-US" w:eastAsia="tr-TR"/>
              </w:rPr>
            </w:pPr>
          </w:p>
        </w:tc>
        <w:tc>
          <w:tcPr>
            <w:tcW w:w="628" w:type="dxa"/>
            <w:gridSpan w:val="7"/>
            <w:shd w:val="clear" w:color="auto" w:fill="auto"/>
          </w:tcPr>
          <w:p w:rsidR="00296737" w:rsidRPr="00DE24B7" w:rsidRDefault="00296737"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(B)</w:t>
            </w:r>
          </w:p>
        </w:tc>
        <w:tc>
          <w:tcPr>
            <w:tcW w:w="5727" w:type="dxa"/>
            <w:gridSpan w:val="7"/>
            <w:shd w:val="clear" w:color="auto" w:fill="auto"/>
          </w:tcPr>
          <w:p w:rsidR="00296737" w:rsidRPr="00DE24B7" w:rsidRDefault="00296737"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Karşılaşılan riskleri belirleme, yönetme, izleme ve raporlamaya yönelik etkin süreçler</w:t>
            </w:r>
            <w:r w:rsidR="00C06634">
              <w:rPr>
                <w:rFonts w:ascii="Times New Roman" w:eastAsia="Calibri" w:hAnsi="Times New Roman" w:cs="Times New Roman"/>
                <w:sz w:val="24"/>
                <w:szCs w:val="24"/>
                <w:lang w:val="en-US" w:eastAsia="tr-TR"/>
              </w:rPr>
              <w:t>ini</w:t>
            </w:r>
            <w:r w:rsidRPr="00DE24B7">
              <w:rPr>
                <w:rFonts w:ascii="Times New Roman" w:eastAsia="Calibri" w:hAnsi="Times New Roman" w:cs="Times New Roman"/>
                <w:sz w:val="24"/>
                <w:szCs w:val="24"/>
                <w:lang w:val="en-US" w:eastAsia="tr-TR"/>
              </w:rPr>
              <w:t>,</w:t>
            </w:r>
          </w:p>
        </w:tc>
      </w:tr>
      <w:tr w:rsidR="00FC7C1B" w:rsidRPr="00DE24B7" w:rsidTr="00F27356">
        <w:trPr>
          <w:cantSplit/>
          <w:trHeight w:val="549"/>
        </w:trPr>
        <w:tc>
          <w:tcPr>
            <w:tcW w:w="2165" w:type="dxa"/>
            <w:gridSpan w:val="3"/>
            <w:vMerge/>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40" w:type="dxa"/>
            <w:gridSpan w:val="3"/>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46" w:type="dxa"/>
            <w:gridSpan w:val="5"/>
            <w:shd w:val="clear" w:color="auto" w:fill="auto"/>
          </w:tcPr>
          <w:p w:rsidR="00296737" w:rsidRPr="00DE24B7" w:rsidRDefault="00296737" w:rsidP="00296737">
            <w:pPr>
              <w:shd w:val="clear" w:color="auto" w:fill="FFFFFF"/>
              <w:tabs>
                <w:tab w:val="left" w:pos="720"/>
              </w:tabs>
              <w:overflowPunct w:val="0"/>
              <w:adjustRightInd w:val="0"/>
              <w:spacing w:after="0" w:line="145" w:lineRule="atLeast"/>
              <w:rPr>
                <w:rFonts w:ascii="Times New Roman" w:eastAsia="Calibri" w:hAnsi="Times New Roman" w:cs="Times New Roman"/>
                <w:sz w:val="24"/>
                <w:szCs w:val="24"/>
                <w:lang w:val="en-US" w:eastAsia="tr-TR"/>
              </w:rPr>
            </w:pPr>
          </w:p>
        </w:tc>
        <w:tc>
          <w:tcPr>
            <w:tcW w:w="628" w:type="dxa"/>
            <w:gridSpan w:val="7"/>
            <w:shd w:val="clear" w:color="auto" w:fill="auto"/>
          </w:tcPr>
          <w:p w:rsidR="00296737" w:rsidRPr="00DE24B7" w:rsidRDefault="00296737" w:rsidP="00C0663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(C)</w:t>
            </w:r>
          </w:p>
        </w:tc>
        <w:tc>
          <w:tcPr>
            <w:tcW w:w="5727" w:type="dxa"/>
            <w:gridSpan w:val="7"/>
            <w:shd w:val="clear" w:color="auto" w:fill="auto"/>
          </w:tcPr>
          <w:p w:rsidR="00296737" w:rsidRPr="00DE24B7" w:rsidRDefault="00296737" w:rsidP="00C0663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Güçlü yönetim, bilgi sistemleri ve  muhasebe süreçlerini kapsayan yeterli iç kontrol mekanizmaları</w:t>
            </w:r>
            <w:r w:rsidR="00C06634">
              <w:rPr>
                <w:rFonts w:ascii="Times New Roman" w:eastAsia="Calibri" w:hAnsi="Times New Roman" w:cs="Times New Roman"/>
                <w:sz w:val="24"/>
                <w:szCs w:val="24"/>
                <w:lang w:val="en-US" w:eastAsia="tr-TR"/>
              </w:rPr>
              <w:t>nı</w:t>
            </w:r>
            <w:r w:rsidRPr="00DE24B7">
              <w:rPr>
                <w:rFonts w:ascii="Times New Roman" w:eastAsia="Calibri" w:hAnsi="Times New Roman" w:cs="Times New Roman"/>
                <w:sz w:val="24"/>
                <w:szCs w:val="24"/>
                <w:lang w:val="en-US" w:eastAsia="tr-TR"/>
              </w:rPr>
              <w:t>,</w:t>
            </w:r>
            <w:r w:rsidR="00310BCE">
              <w:rPr>
                <w:rFonts w:ascii="Times New Roman" w:eastAsia="Calibri" w:hAnsi="Times New Roman" w:cs="Times New Roman"/>
                <w:sz w:val="24"/>
                <w:szCs w:val="24"/>
                <w:lang w:val="en-US" w:eastAsia="tr-TR"/>
              </w:rPr>
              <w:t xml:space="preserve"> ve</w:t>
            </w:r>
          </w:p>
        </w:tc>
      </w:tr>
      <w:tr w:rsidR="00FC7C1B" w:rsidRPr="00DE24B7" w:rsidTr="00F27356">
        <w:trPr>
          <w:cantSplit/>
          <w:trHeight w:val="847"/>
        </w:trPr>
        <w:tc>
          <w:tcPr>
            <w:tcW w:w="2165" w:type="dxa"/>
            <w:gridSpan w:val="3"/>
            <w:vMerge/>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40" w:type="dxa"/>
            <w:gridSpan w:val="3"/>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46" w:type="dxa"/>
            <w:gridSpan w:val="5"/>
            <w:shd w:val="clear" w:color="auto" w:fill="auto"/>
          </w:tcPr>
          <w:p w:rsidR="00296737" w:rsidRPr="00DE24B7" w:rsidRDefault="00296737" w:rsidP="00296737">
            <w:pPr>
              <w:shd w:val="clear" w:color="auto" w:fill="FFFFFF"/>
              <w:tabs>
                <w:tab w:val="left" w:pos="720"/>
              </w:tabs>
              <w:overflowPunct w:val="0"/>
              <w:adjustRightInd w:val="0"/>
              <w:spacing w:after="0" w:line="145" w:lineRule="atLeast"/>
              <w:rPr>
                <w:rFonts w:ascii="Times New Roman" w:eastAsia="Calibri" w:hAnsi="Times New Roman" w:cs="Times New Roman"/>
                <w:sz w:val="24"/>
                <w:szCs w:val="24"/>
                <w:lang w:val="en-US" w:eastAsia="tr-TR"/>
              </w:rPr>
            </w:pPr>
          </w:p>
        </w:tc>
        <w:tc>
          <w:tcPr>
            <w:tcW w:w="628" w:type="dxa"/>
            <w:gridSpan w:val="7"/>
            <w:shd w:val="clear" w:color="auto" w:fill="auto"/>
          </w:tcPr>
          <w:p w:rsidR="00296737" w:rsidRPr="00DE24B7" w:rsidRDefault="00296737"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(Ç)</w:t>
            </w:r>
          </w:p>
        </w:tc>
        <w:tc>
          <w:tcPr>
            <w:tcW w:w="5727" w:type="dxa"/>
            <w:gridSpan w:val="7"/>
            <w:shd w:val="clear" w:color="auto" w:fill="auto"/>
          </w:tcPr>
          <w:p w:rsidR="00296737" w:rsidRPr="00DE24B7" w:rsidRDefault="00296737"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Faaliyetlerin bu Yasa, ilgili diğer yasalar, düzenlemeler, iç düzenlemeler ve bankacılık ilkelerine uygunluğu konusunda güvence sağlayacak iç sistem ve birimleri</w:t>
            </w:r>
            <w:r w:rsidR="00C06634">
              <w:rPr>
                <w:rFonts w:ascii="Times New Roman" w:eastAsia="Calibri" w:hAnsi="Times New Roman" w:cs="Times New Roman"/>
                <w:sz w:val="24"/>
                <w:szCs w:val="24"/>
                <w:lang w:val="en-US" w:eastAsia="tr-TR"/>
              </w:rPr>
              <w:t>ni</w:t>
            </w:r>
            <w:r w:rsidRPr="00DE24B7">
              <w:rPr>
                <w:rFonts w:ascii="Times New Roman" w:eastAsia="Calibri" w:hAnsi="Times New Roman" w:cs="Times New Roman"/>
                <w:sz w:val="24"/>
                <w:szCs w:val="24"/>
                <w:lang w:val="en-US" w:eastAsia="tr-TR"/>
              </w:rPr>
              <w:t>,</w:t>
            </w:r>
          </w:p>
        </w:tc>
      </w:tr>
      <w:tr w:rsidR="00C06634" w:rsidRPr="00DE24B7" w:rsidTr="00F27356">
        <w:trPr>
          <w:cantSplit/>
          <w:trHeight w:val="315"/>
        </w:trPr>
        <w:tc>
          <w:tcPr>
            <w:tcW w:w="2165" w:type="dxa"/>
            <w:gridSpan w:val="3"/>
            <w:shd w:val="clear" w:color="auto" w:fill="auto"/>
          </w:tcPr>
          <w:p w:rsidR="00C06634" w:rsidRPr="00DE24B7" w:rsidRDefault="00C0663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40" w:type="dxa"/>
            <w:gridSpan w:val="3"/>
            <w:shd w:val="clear" w:color="auto" w:fill="auto"/>
          </w:tcPr>
          <w:p w:rsidR="00C06634" w:rsidRPr="00DE24B7" w:rsidRDefault="00C0663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46" w:type="dxa"/>
            <w:gridSpan w:val="5"/>
            <w:shd w:val="clear" w:color="auto" w:fill="auto"/>
          </w:tcPr>
          <w:p w:rsidR="00C06634" w:rsidRPr="00DE24B7" w:rsidRDefault="00C06634" w:rsidP="00296737">
            <w:pPr>
              <w:shd w:val="clear" w:color="auto" w:fill="FFFFFF"/>
              <w:tabs>
                <w:tab w:val="left" w:pos="720"/>
              </w:tabs>
              <w:overflowPunct w:val="0"/>
              <w:adjustRightInd w:val="0"/>
              <w:spacing w:after="0" w:line="145" w:lineRule="atLeast"/>
              <w:rPr>
                <w:rFonts w:ascii="Times New Roman" w:eastAsia="Calibri" w:hAnsi="Times New Roman" w:cs="Times New Roman"/>
                <w:sz w:val="24"/>
                <w:szCs w:val="24"/>
                <w:lang w:val="en-US" w:eastAsia="tr-TR"/>
              </w:rPr>
            </w:pPr>
          </w:p>
        </w:tc>
        <w:tc>
          <w:tcPr>
            <w:tcW w:w="6355" w:type="dxa"/>
            <w:gridSpan w:val="14"/>
            <w:shd w:val="clear" w:color="auto" w:fill="auto"/>
          </w:tcPr>
          <w:p w:rsidR="00C06634" w:rsidRPr="00DE24B7" w:rsidRDefault="00C06634"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Pr>
                <w:rFonts w:ascii="Times New Roman" w:eastAsia="Calibri" w:hAnsi="Times New Roman" w:cs="Times New Roman"/>
                <w:sz w:val="24"/>
                <w:szCs w:val="24"/>
                <w:lang w:val="en-US" w:eastAsia="tr-TR"/>
              </w:rPr>
              <w:t>kurar.</w:t>
            </w:r>
          </w:p>
        </w:tc>
      </w:tr>
      <w:tr w:rsidR="00FC7C1B" w:rsidRPr="00DE24B7" w:rsidTr="00F27356">
        <w:trPr>
          <w:cantSplit/>
          <w:trHeight w:val="14"/>
        </w:trPr>
        <w:tc>
          <w:tcPr>
            <w:tcW w:w="2165" w:type="dxa"/>
            <w:gridSpan w:val="3"/>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40" w:type="dxa"/>
            <w:gridSpan w:val="3"/>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46" w:type="dxa"/>
            <w:gridSpan w:val="5"/>
            <w:shd w:val="clear" w:color="auto" w:fill="auto"/>
          </w:tcPr>
          <w:p w:rsidR="00296737" w:rsidRPr="00DE24B7" w:rsidRDefault="00296737" w:rsidP="00296737">
            <w:pPr>
              <w:shd w:val="clear" w:color="auto" w:fill="FFFFFF"/>
              <w:tabs>
                <w:tab w:val="left" w:pos="720"/>
              </w:tabs>
              <w:overflowPunct w:val="0"/>
              <w:adjustRightInd w:val="0"/>
              <w:spacing w:after="0" w:line="145" w:lineRule="atLeast"/>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(2)</w:t>
            </w:r>
          </w:p>
        </w:tc>
        <w:tc>
          <w:tcPr>
            <w:tcW w:w="6355" w:type="dxa"/>
            <w:gridSpan w:val="14"/>
            <w:shd w:val="clear" w:color="auto" w:fill="auto"/>
          </w:tcPr>
          <w:p w:rsidR="00296737" w:rsidRPr="00DE24B7" w:rsidRDefault="00296737"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Merkez Bankası, bankalarda kurulan iç sistem birimlerinde çalışacaklar için atanma koşulları belirlemeye ve/veya bu görevlere yapılacak atamaları onaya tabi tutmaya yetkilidir.</w:t>
            </w:r>
          </w:p>
        </w:tc>
      </w:tr>
      <w:tr w:rsidR="00FC7C1B" w:rsidRPr="00DE24B7" w:rsidTr="00F27356">
        <w:trPr>
          <w:cantSplit/>
          <w:trHeight w:val="14"/>
        </w:trPr>
        <w:tc>
          <w:tcPr>
            <w:tcW w:w="2165" w:type="dxa"/>
            <w:gridSpan w:val="3"/>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40" w:type="dxa"/>
            <w:gridSpan w:val="3"/>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46" w:type="dxa"/>
            <w:gridSpan w:val="5"/>
            <w:shd w:val="clear" w:color="auto" w:fill="auto"/>
          </w:tcPr>
          <w:p w:rsidR="00296737" w:rsidRPr="00DE24B7" w:rsidRDefault="00296737" w:rsidP="00296737">
            <w:pPr>
              <w:shd w:val="clear" w:color="auto" w:fill="FFFFFF"/>
              <w:tabs>
                <w:tab w:val="left" w:pos="720"/>
              </w:tabs>
              <w:overflowPunct w:val="0"/>
              <w:adjustRightInd w:val="0"/>
              <w:spacing w:after="0" w:line="145" w:lineRule="atLeast"/>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(3)</w:t>
            </w:r>
          </w:p>
        </w:tc>
        <w:tc>
          <w:tcPr>
            <w:tcW w:w="6355" w:type="dxa"/>
            <w:gridSpan w:val="14"/>
            <w:shd w:val="clear" w:color="auto" w:fill="auto"/>
          </w:tcPr>
          <w:p w:rsidR="00296737" w:rsidRPr="00DE24B7" w:rsidRDefault="00310BCE" w:rsidP="00E35B71">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Pr>
                <w:rFonts w:ascii="Times New Roman" w:eastAsia="Calibri" w:hAnsi="Times New Roman" w:cs="Times New Roman"/>
                <w:sz w:val="24"/>
                <w:szCs w:val="24"/>
                <w:lang w:val="en-US" w:eastAsia="tr-TR"/>
              </w:rPr>
              <w:t>Merkez Bankası,</w:t>
            </w:r>
            <w:r w:rsidR="00E35B71">
              <w:rPr>
                <w:rFonts w:ascii="Times New Roman" w:eastAsia="Calibri" w:hAnsi="Times New Roman" w:cs="Times New Roman"/>
                <w:sz w:val="24"/>
                <w:szCs w:val="24"/>
                <w:lang w:val="en-US" w:eastAsia="tr-TR"/>
              </w:rPr>
              <w:t xml:space="preserve"> aşağıdaki bentlerde belirtilen hususlarla ilgili olarak usul ve esasları düzenlemek amacıyla bir tebliğ çıkarır.</w:t>
            </w:r>
          </w:p>
        </w:tc>
      </w:tr>
      <w:tr w:rsidR="00FC7C1B" w:rsidRPr="00DE24B7" w:rsidTr="00F27356">
        <w:trPr>
          <w:cantSplit/>
          <w:trHeight w:val="14"/>
        </w:trPr>
        <w:tc>
          <w:tcPr>
            <w:tcW w:w="2165" w:type="dxa"/>
            <w:gridSpan w:val="3"/>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40" w:type="dxa"/>
            <w:gridSpan w:val="3"/>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46" w:type="dxa"/>
            <w:gridSpan w:val="5"/>
            <w:shd w:val="clear" w:color="auto" w:fill="auto"/>
          </w:tcPr>
          <w:p w:rsidR="00296737" w:rsidRPr="00DE24B7" w:rsidRDefault="00296737" w:rsidP="00296737">
            <w:pPr>
              <w:shd w:val="clear" w:color="auto" w:fill="FFFFFF"/>
              <w:tabs>
                <w:tab w:val="left" w:pos="720"/>
              </w:tabs>
              <w:overflowPunct w:val="0"/>
              <w:adjustRightInd w:val="0"/>
              <w:spacing w:after="0" w:line="145" w:lineRule="atLeast"/>
              <w:rPr>
                <w:rFonts w:ascii="Times New Roman" w:eastAsia="Calibri" w:hAnsi="Times New Roman" w:cs="Times New Roman"/>
                <w:sz w:val="24"/>
                <w:szCs w:val="24"/>
                <w:lang w:val="en-US" w:eastAsia="tr-TR"/>
              </w:rPr>
            </w:pPr>
          </w:p>
        </w:tc>
        <w:tc>
          <w:tcPr>
            <w:tcW w:w="628" w:type="dxa"/>
            <w:gridSpan w:val="7"/>
            <w:shd w:val="clear" w:color="auto" w:fill="auto"/>
          </w:tcPr>
          <w:p w:rsidR="00296737" w:rsidRPr="00DE24B7" w:rsidRDefault="00296737"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(A)</w:t>
            </w:r>
          </w:p>
        </w:tc>
        <w:tc>
          <w:tcPr>
            <w:tcW w:w="5727" w:type="dxa"/>
            <w:gridSpan w:val="7"/>
            <w:shd w:val="clear" w:color="auto" w:fill="auto"/>
          </w:tcPr>
          <w:p w:rsidR="00296737" w:rsidRPr="00DE24B7" w:rsidRDefault="00296737"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İç sistemlerin tesisi ve iç sistem birimlerinin kurulması ile bunlar</w:t>
            </w:r>
            <w:r w:rsidR="00C06634">
              <w:rPr>
                <w:rFonts w:ascii="Times New Roman" w:eastAsia="Calibri" w:hAnsi="Times New Roman" w:cs="Times New Roman"/>
                <w:sz w:val="24"/>
                <w:szCs w:val="24"/>
                <w:lang w:val="en-US" w:eastAsia="tr-TR"/>
              </w:rPr>
              <w:t>ın idaresinden sorumlu birimler.</w:t>
            </w:r>
          </w:p>
        </w:tc>
      </w:tr>
      <w:tr w:rsidR="00FC7C1B" w:rsidRPr="00DE24B7" w:rsidTr="00F27356">
        <w:trPr>
          <w:cantSplit/>
          <w:trHeight w:val="14"/>
        </w:trPr>
        <w:tc>
          <w:tcPr>
            <w:tcW w:w="2165" w:type="dxa"/>
            <w:gridSpan w:val="3"/>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40" w:type="dxa"/>
            <w:gridSpan w:val="3"/>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46" w:type="dxa"/>
            <w:gridSpan w:val="5"/>
            <w:shd w:val="clear" w:color="auto" w:fill="auto"/>
          </w:tcPr>
          <w:p w:rsidR="00296737" w:rsidRPr="00DE24B7" w:rsidRDefault="00296737" w:rsidP="00296737">
            <w:pPr>
              <w:shd w:val="clear" w:color="auto" w:fill="FFFFFF"/>
              <w:tabs>
                <w:tab w:val="left" w:pos="720"/>
              </w:tabs>
              <w:overflowPunct w:val="0"/>
              <w:adjustRightInd w:val="0"/>
              <w:spacing w:after="0" w:line="145" w:lineRule="atLeast"/>
              <w:rPr>
                <w:rFonts w:ascii="Times New Roman" w:eastAsia="Calibri" w:hAnsi="Times New Roman" w:cs="Times New Roman"/>
                <w:sz w:val="24"/>
                <w:szCs w:val="24"/>
                <w:lang w:val="en-US" w:eastAsia="tr-TR"/>
              </w:rPr>
            </w:pPr>
          </w:p>
        </w:tc>
        <w:tc>
          <w:tcPr>
            <w:tcW w:w="628" w:type="dxa"/>
            <w:gridSpan w:val="7"/>
            <w:shd w:val="clear" w:color="auto" w:fill="auto"/>
          </w:tcPr>
          <w:p w:rsidR="00296737" w:rsidRPr="00DE24B7" w:rsidRDefault="00296737"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(B)</w:t>
            </w:r>
          </w:p>
        </w:tc>
        <w:tc>
          <w:tcPr>
            <w:tcW w:w="5727" w:type="dxa"/>
            <w:gridSpan w:val="7"/>
            <w:shd w:val="clear" w:color="auto" w:fill="auto"/>
          </w:tcPr>
          <w:p w:rsidR="00296737" w:rsidRPr="00DE24B7" w:rsidRDefault="00296737" w:rsidP="00B84810">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 xml:space="preserve">Yönetim kurulunun, yönetim kurulu başkanının </w:t>
            </w:r>
            <w:r w:rsidR="00B84810" w:rsidRPr="00DE24B7">
              <w:rPr>
                <w:rFonts w:ascii="Times New Roman" w:eastAsia="Calibri" w:hAnsi="Times New Roman" w:cs="Times New Roman"/>
                <w:sz w:val="24"/>
                <w:szCs w:val="24"/>
                <w:lang w:val="en-US" w:eastAsia="tr-TR"/>
              </w:rPr>
              <w:t xml:space="preserve">ve </w:t>
            </w:r>
            <w:r w:rsidRPr="00DE24B7">
              <w:rPr>
                <w:rFonts w:ascii="Times New Roman" w:eastAsia="Calibri" w:hAnsi="Times New Roman" w:cs="Times New Roman"/>
                <w:sz w:val="24"/>
                <w:szCs w:val="24"/>
                <w:lang w:val="en-US" w:eastAsia="tr-TR"/>
              </w:rPr>
              <w:t>üst yönetimin</w:t>
            </w:r>
            <w:r w:rsidR="00A7509A">
              <w:rPr>
                <w:rFonts w:ascii="Times New Roman" w:eastAsia="Calibri" w:hAnsi="Times New Roman" w:cs="Times New Roman"/>
                <w:sz w:val="24"/>
                <w:szCs w:val="24"/>
                <w:lang w:val="en-US" w:eastAsia="tr-TR"/>
              </w:rPr>
              <w:t xml:space="preserve"> görev, yetki ve sorumlulukları.</w:t>
            </w:r>
          </w:p>
        </w:tc>
      </w:tr>
      <w:tr w:rsidR="00FC7C1B" w:rsidRPr="00DE24B7" w:rsidTr="00F27356">
        <w:trPr>
          <w:cantSplit/>
          <w:trHeight w:val="14"/>
        </w:trPr>
        <w:tc>
          <w:tcPr>
            <w:tcW w:w="2165" w:type="dxa"/>
            <w:gridSpan w:val="3"/>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40" w:type="dxa"/>
            <w:gridSpan w:val="3"/>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46" w:type="dxa"/>
            <w:gridSpan w:val="5"/>
            <w:shd w:val="clear" w:color="auto" w:fill="auto"/>
          </w:tcPr>
          <w:p w:rsidR="00296737" w:rsidRPr="00DE24B7" w:rsidRDefault="00296737" w:rsidP="00296737">
            <w:pPr>
              <w:shd w:val="clear" w:color="auto" w:fill="FFFFFF"/>
              <w:tabs>
                <w:tab w:val="left" w:pos="720"/>
              </w:tabs>
              <w:overflowPunct w:val="0"/>
              <w:adjustRightInd w:val="0"/>
              <w:spacing w:after="0" w:line="145" w:lineRule="atLeast"/>
              <w:rPr>
                <w:rFonts w:ascii="Times New Roman" w:eastAsia="Calibri" w:hAnsi="Times New Roman" w:cs="Times New Roman"/>
                <w:sz w:val="24"/>
                <w:szCs w:val="24"/>
                <w:lang w:val="en-US" w:eastAsia="tr-TR"/>
              </w:rPr>
            </w:pPr>
          </w:p>
        </w:tc>
        <w:tc>
          <w:tcPr>
            <w:tcW w:w="628" w:type="dxa"/>
            <w:gridSpan w:val="7"/>
            <w:shd w:val="clear" w:color="auto" w:fill="auto"/>
          </w:tcPr>
          <w:p w:rsidR="00296737" w:rsidRPr="00DE24B7" w:rsidRDefault="00296737"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(C)</w:t>
            </w:r>
          </w:p>
        </w:tc>
        <w:tc>
          <w:tcPr>
            <w:tcW w:w="5727" w:type="dxa"/>
            <w:gridSpan w:val="7"/>
            <w:shd w:val="clear" w:color="auto" w:fill="auto"/>
          </w:tcPr>
          <w:p w:rsidR="00296737" w:rsidRPr="00DE24B7" w:rsidRDefault="00296737" w:rsidP="00C06634">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İç sistemlerden sorumlu üyelerin ve iç sistem birimleri personelinin nitelikleri, görev, yetki ve sorumlulukları</w:t>
            </w:r>
            <w:r w:rsidR="00C06634">
              <w:rPr>
                <w:rFonts w:ascii="Times New Roman" w:eastAsia="Calibri" w:hAnsi="Times New Roman" w:cs="Times New Roman"/>
                <w:sz w:val="24"/>
                <w:szCs w:val="24"/>
                <w:lang w:val="en-US" w:eastAsia="tr-TR"/>
              </w:rPr>
              <w:t>.</w:t>
            </w:r>
          </w:p>
        </w:tc>
      </w:tr>
      <w:tr w:rsidR="00FC7C1B" w:rsidRPr="00DE24B7" w:rsidTr="00F27356">
        <w:trPr>
          <w:cantSplit/>
          <w:trHeight w:val="14"/>
        </w:trPr>
        <w:tc>
          <w:tcPr>
            <w:tcW w:w="2165" w:type="dxa"/>
            <w:gridSpan w:val="3"/>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40" w:type="dxa"/>
            <w:gridSpan w:val="3"/>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46" w:type="dxa"/>
            <w:gridSpan w:val="5"/>
            <w:shd w:val="clear" w:color="auto" w:fill="auto"/>
          </w:tcPr>
          <w:p w:rsidR="00296737" w:rsidRPr="00DE24B7" w:rsidRDefault="00296737" w:rsidP="00296737">
            <w:pPr>
              <w:shd w:val="clear" w:color="auto" w:fill="FFFFFF"/>
              <w:tabs>
                <w:tab w:val="left" w:pos="720"/>
              </w:tabs>
              <w:overflowPunct w:val="0"/>
              <w:adjustRightInd w:val="0"/>
              <w:spacing w:after="0" w:line="145" w:lineRule="atLeast"/>
              <w:rPr>
                <w:rFonts w:ascii="Times New Roman" w:eastAsia="Calibri" w:hAnsi="Times New Roman" w:cs="Times New Roman"/>
                <w:sz w:val="24"/>
                <w:szCs w:val="24"/>
                <w:lang w:val="en-US" w:eastAsia="tr-TR"/>
              </w:rPr>
            </w:pPr>
          </w:p>
        </w:tc>
        <w:tc>
          <w:tcPr>
            <w:tcW w:w="628" w:type="dxa"/>
            <w:gridSpan w:val="7"/>
            <w:shd w:val="clear" w:color="auto" w:fill="auto"/>
          </w:tcPr>
          <w:p w:rsidR="00296737" w:rsidRPr="00DE24B7" w:rsidRDefault="00296737"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(Ç)</w:t>
            </w:r>
          </w:p>
        </w:tc>
        <w:tc>
          <w:tcPr>
            <w:tcW w:w="5727" w:type="dxa"/>
            <w:gridSpan w:val="7"/>
            <w:shd w:val="clear" w:color="auto" w:fill="auto"/>
          </w:tcPr>
          <w:p w:rsidR="00296737" w:rsidRPr="00DE24B7" w:rsidRDefault="00296737"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İç sistemlerin</w:t>
            </w:r>
            <w:r w:rsidR="00C06634">
              <w:rPr>
                <w:rFonts w:ascii="Times New Roman" w:eastAsia="Calibri" w:hAnsi="Times New Roman" w:cs="Times New Roman"/>
                <w:sz w:val="24"/>
                <w:szCs w:val="24"/>
                <w:lang w:val="en-US" w:eastAsia="tr-TR"/>
              </w:rPr>
              <w:t xml:space="preserve"> amacı, kapsamı ve faaliyetleri.</w:t>
            </w:r>
          </w:p>
        </w:tc>
      </w:tr>
      <w:tr w:rsidR="00FC7C1B" w:rsidRPr="00DE24B7" w:rsidTr="00F27356">
        <w:trPr>
          <w:cantSplit/>
          <w:trHeight w:val="14"/>
        </w:trPr>
        <w:tc>
          <w:tcPr>
            <w:tcW w:w="2165" w:type="dxa"/>
            <w:gridSpan w:val="3"/>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40" w:type="dxa"/>
            <w:gridSpan w:val="3"/>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46" w:type="dxa"/>
            <w:gridSpan w:val="5"/>
            <w:shd w:val="clear" w:color="auto" w:fill="auto"/>
          </w:tcPr>
          <w:p w:rsidR="00296737" w:rsidRPr="00DE24B7" w:rsidRDefault="00296737" w:rsidP="00296737">
            <w:pPr>
              <w:shd w:val="clear" w:color="auto" w:fill="FFFFFF"/>
              <w:tabs>
                <w:tab w:val="left" w:pos="720"/>
              </w:tabs>
              <w:overflowPunct w:val="0"/>
              <w:adjustRightInd w:val="0"/>
              <w:spacing w:after="0" w:line="145" w:lineRule="atLeast"/>
              <w:rPr>
                <w:rFonts w:ascii="Times New Roman" w:eastAsia="Calibri" w:hAnsi="Times New Roman" w:cs="Times New Roman"/>
                <w:sz w:val="24"/>
                <w:szCs w:val="24"/>
                <w:lang w:val="en-US" w:eastAsia="tr-TR"/>
              </w:rPr>
            </w:pPr>
          </w:p>
        </w:tc>
        <w:tc>
          <w:tcPr>
            <w:tcW w:w="628" w:type="dxa"/>
            <w:gridSpan w:val="7"/>
            <w:shd w:val="clear" w:color="auto" w:fill="auto"/>
          </w:tcPr>
          <w:p w:rsidR="00296737" w:rsidRPr="00DE24B7" w:rsidRDefault="00296737"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(D)</w:t>
            </w:r>
          </w:p>
        </w:tc>
        <w:tc>
          <w:tcPr>
            <w:tcW w:w="5727" w:type="dxa"/>
            <w:gridSpan w:val="7"/>
            <w:shd w:val="clear" w:color="auto" w:fill="auto"/>
          </w:tcPr>
          <w:p w:rsidR="00296737" w:rsidRPr="00DE24B7" w:rsidRDefault="00296737"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 xml:space="preserve">Risk yönetiminin amacı ve </w:t>
            </w:r>
            <w:r w:rsidR="00C06634">
              <w:rPr>
                <w:rFonts w:ascii="Times New Roman" w:eastAsia="Calibri" w:hAnsi="Times New Roman" w:cs="Times New Roman"/>
                <w:sz w:val="24"/>
                <w:szCs w:val="24"/>
                <w:lang w:val="en-US" w:eastAsia="tr-TR"/>
              </w:rPr>
              <w:t>risk ölçüm yöntemlerinin tesisi.</w:t>
            </w:r>
          </w:p>
        </w:tc>
      </w:tr>
      <w:tr w:rsidR="00FC7C1B" w:rsidRPr="00DE24B7" w:rsidTr="00F27356">
        <w:trPr>
          <w:cantSplit/>
          <w:trHeight w:val="14"/>
        </w:trPr>
        <w:tc>
          <w:tcPr>
            <w:tcW w:w="2165" w:type="dxa"/>
            <w:gridSpan w:val="3"/>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40" w:type="dxa"/>
            <w:gridSpan w:val="3"/>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46" w:type="dxa"/>
            <w:gridSpan w:val="5"/>
            <w:shd w:val="clear" w:color="auto" w:fill="auto"/>
          </w:tcPr>
          <w:p w:rsidR="00296737" w:rsidRPr="00DE24B7" w:rsidRDefault="00296737" w:rsidP="00296737">
            <w:pPr>
              <w:shd w:val="clear" w:color="auto" w:fill="FFFFFF"/>
              <w:tabs>
                <w:tab w:val="left" w:pos="720"/>
              </w:tabs>
              <w:overflowPunct w:val="0"/>
              <w:adjustRightInd w:val="0"/>
              <w:spacing w:after="0" w:line="145" w:lineRule="atLeast"/>
              <w:rPr>
                <w:rFonts w:ascii="Times New Roman" w:eastAsia="Calibri" w:hAnsi="Times New Roman" w:cs="Times New Roman"/>
                <w:sz w:val="24"/>
                <w:szCs w:val="24"/>
                <w:lang w:val="en-US" w:eastAsia="tr-TR"/>
              </w:rPr>
            </w:pPr>
          </w:p>
        </w:tc>
        <w:tc>
          <w:tcPr>
            <w:tcW w:w="628" w:type="dxa"/>
            <w:gridSpan w:val="7"/>
            <w:shd w:val="clear" w:color="auto" w:fill="auto"/>
          </w:tcPr>
          <w:p w:rsidR="00296737" w:rsidRPr="00DE24B7" w:rsidRDefault="00296737"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(E)</w:t>
            </w:r>
          </w:p>
        </w:tc>
        <w:tc>
          <w:tcPr>
            <w:tcW w:w="5727" w:type="dxa"/>
            <w:gridSpan w:val="7"/>
            <w:shd w:val="clear" w:color="auto" w:fill="auto"/>
          </w:tcPr>
          <w:p w:rsidR="00296737" w:rsidRPr="00DE24B7" w:rsidRDefault="00296737"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Riskler bazında uygulama esasları</w:t>
            </w:r>
            <w:r w:rsidR="00C06634">
              <w:rPr>
                <w:rFonts w:ascii="Times New Roman" w:eastAsia="Calibri" w:hAnsi="Times New Roman" w:cs="Times New Roman"/>
                <w:sz w:val="24"/>
                <w:szCs w:val="24"/>
                <w:lang w:val="en-US" w:eastAsia="tr-TR"/>
              </w:rPr>
              <w:t>nın ve ilkelerinin belirlenmesi.</w:t>
            </w:r>
          </w:p>
        </w:tc>
      </w:tr>
      <w:tr w:rsidR="00FC7C1B" w:rsidRPr="00DE24B7" w:rsidTr="00F27356">
        <w:trPr>
          <w:cantSplit/>
          <w:trHeight w:val="14"/>
        </w:trPr>
        <w:tc>
          <w:tcPr>
            <w:tcW w:w="2165" w:type="dxa"/>
            <w:gridSpan w:val="3"/>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40" w:type="dxa"/>
            <w:gridSpan w:val="3"/>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46" w:type="dxa"/>
            <w:gridSpan w:val="5"/>
            <w:shd w:val="clear" w:color="auto" w:fill="auto"/>
          </w:tcPr>
          <w:p w:rsidR="00296737" w:rsidRPr="00DE24B7" w:rsidRDefault="00296737" w:rsidP="00296737">
            <w:pPr>
              <w:shd w:val="clear" w:color="auto" w:fill="FFFFFF"/>
              <w:tabs>
                <w:tab w:val="left" w:pos="720"/>
              </w:tabs>
              <w:overflowPunct w:val="0"/>
              <w:adjustRightInd w:val="0"/>
              <w:spacing w:after="0" w:line="145" w:lineRule="atLeast"/>
              <w:rPr>
                <w:rFonts w:ascii="Times New Roman" w:eastAsia="Calibri" w:hAnsi="Times New Roman" w:cs="Times New Roman"/>
                <w:sz w:val="24"/>
                <w:szCs w:val="24"/>
                <w:lang w:val="en-US" w:eastAsia="tr-TR"/>
              </w:rPr>
            </w:pPr>
          </w:p>
        </w:tc>
        <w:tc>
          <w:tcPr>
            <w:tcW w:w="628" w:type="dxa"/>
            <w:gridSpan w:val="7"/>
            <w:shd w:val="clear" w:color="auto" w:fill="auto"/>
          </w:tcPr>
          <w:p w:rsidR="00296737" w:rsidRPr="00DE24B7" w:rsidRDefault="00296737"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(F)</w:t>
            </w:r>
          </w:p>
        </w:tc>
        <w:tc>
          <w:tcPr>
            <w:tcW w:w="5727" w:type="dxa"/>
            <w:gridSpan w:val="7"/>
            <w:shd w:val="clear" w:color="auto" w:fill="auto"/>
          </w:tcPr>
          <w:p w:rsidR="00296737" w:rsidRPr="00DE24B7" w:rsidRDefault="00296737"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Kurumsal yönet</w:t>
            </w:r>
            <w:r w:rsidR="00C06634">
              <w:rPr>
                <w:rFonts w:ascii="Times New Roman" w:eastAsia="Calibri" w:hAnsi="Times New Roman" w:cs="Times New Roman"/>
                <w:sz w:val="24"/>
                <w:szCs w:val="24"/>
                <w:lang w:val="en-US" w:eastAsia="tr-TR"/>
              </w:rPr>
              <w:t>imin kapsamı ve ilkeleri.</w:t>
            </w:r>
          </w:p>
        </w:tc>
      </w:tr>
      <w:tr w:rsidR="00FC7C1B" w:rsidRPr="00DE24B7" w:rsidTr="00F27356">
        <w:trPr>
          <w:cantSplit/>
          <w:trHeight w:val="14"/>
        </w:trPr>
        <w:tc>
          <w:tcPr>
            <w:tcW w:w="2165" w:type="dxa"/>
            <w:gridSpan w:val="3"/>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40" w:type="dxa"/>
            <w:gridSpan w:val="3"/>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46" w:type="dxa"/>
            <w:gridSpan w:val="5"/>
            <w:shd w:val="clear" w:color="auto" w:fill="auto"/>
          </w:tcPr>
          <w:p w:rsidR="00296737" w:rsidRPr="00DE24B7" w:rsidRDefault="00296737" w:rsidP="00296737">
            <w:pPr>
              <w:shd w:val="clear" w:color="auto" w:fill="FFFFFF"/>
              <w:tabs>
                <w:tab w:val="left" w:pos="720"/>
              </w:tabs>
              <w:overflowPunct w:val="0"/>
              <w:adjustRightInd w:val="0"/>
              <w:spacing w:after="0" w:line="145" w:lineRule="atLeast"/>
              <w:rPr>
                <w:rFonts w:ascii="Times New Roman" w:eastAsia="Calibri" w:hAnsi="Times New Roman" w:cs="Times New Roman"/>
                <w:sz w:val="24"/>
                <w:szCs w:val="24"/>
                <w:lang w:val="en-US" w:eastAsia="tr-TR"/>
              </w:rPr>
            </w:pPr>
          </w:p>
        </w:tc>
        <w:tc>
          <w:tcPr>
            <w:tcW w:w="628" w:type="dxa"/>
            <w:gridSpan w:val="7"/>
            <w:shd w:val="clear" w:color="auto" w:fill="auto"/>
          </w:tcPr>
          <w:p w:rsidR="00296737" w:rsidRPr="00DE24B7" w:rsidRDefault="00296737"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(G)</w:t>
            </w:r>
          </w:p>
        </w:tc>
        <w:tc>
          <w:tcPr>
            <w:tcW w:w="5727" w:type="dxa"/>
            <w:gridSpan w:val="7"/>
            <w:shd w:val="clear" w:color="auto" w:fill="auto"/>
          </w:tcPr>
          <w:p w:rsidR="00296737" w:rsidRPr="00DE24B7" w:rsidRDefault="00296737"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Bankaların rapor, belge, bildi</w:t>
            </w:r>
            <w:r w:rsidR="00C06634">
              <w:rPr>
                <w:rFonts w:ascii="Times New Roman" w:eastAsia="Calibri" w:hAnsi="Times New Roman" w:cs="Times New Roman"/>
                <w:sz w:val="24"/>
                <w:szCs w:val="24"/>
                <w:lang w:val="en-US" w:eastAsia="tr-TR"/>
              </w:rPr>
              <w:t>rim ve raporlama sorumlulukları.</w:t>
            </w:r>
          </w:p>
        </w:tc>
      </w:tr>
      <w:tr w:rsidR="00FC7C1B" w:rsidRPr="00DE24B7" w:rsidTr="00F27356">
        <w:trPr>
          <w:cantSplit/>
          <w:trHeight w:val="14"/>
        </w:trPr>
        <w:tc>
          <w:tcPr>
            <w:tcW w:w="2165" w:type="dxa"/>
            <w:gridSpan w:val="3"/>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40" w:type="dxa"/>
            <w:gridSpan w:val="3"/>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46" w:type="dxa"/>
            <w:gridSpan w:val="5"/>
            <w:shd w:val="clear" w:color="auto" w:fill="auto"/>
          </w:tcPr>
          <w:p w:rsidR="00296737" w:rsidRPr="00DE24B7" w:rsidRDefault="00296737" w:rsidP="00296737">
            <w:pPr>
              <w:shd w:val="clear" w:color="auto" w:fill="FFFFFF"/>
              <w:tabs>
                <w:tab w:val="left" w:pos="720"/>
              </w:tabs>
              <w:overflowPunct w:val="0"/>
              <w:adjustRightInd w:val="0"/>
              <w:spacing w:after="0" w:line="145" w:lineRule="atLeast"/>
              <w:rPr>
                <w:rFonts w:ascii="Times New Roman" w:eastAsia="Calibri" w:hAnsi="Times New Roman" w:cs="Times New Roman"/>
                <w:sz w:val="24"/>
                <w:szCs w:val="24"/>
                <w:lang w:val="en-US" w:eastAsia="tr-TR"/>
              </w:rPr>
            </w:pPr>
          </w:p>
        </w:tc>
        <w:tc>
          <w:tcPr>
            <w:tcW w:w="628" w:type="dxa"/>
            <w:gridSpan w:val="7"/>
            <w:shd w:val="clear" w:color="auto" w:fill="auto"/>
          </w:tcPr>
          <w:p w:rsidR="00296737" w:rsidRPr="00DE24B7" w:rsidRDefault="00296737"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(H)</w:t>
            </w:r>
          </w:p>
        </w:tc>
        <w:tc>
          <w:tcPr>
            <w:tcW w:w="5727" w:type="dxa"/>
            <w:gridSpan w:val="7"/>
            <w:shd w:val="clear" w:color="auto" w:fill="auto"/>
          </w:tcPr>
          <w:p w:rsidR="00296737" w:rsidRPr="00DE24B7" w:rsidRDefault="00296737"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İçsel sermaye y</w:t>
            </w:r>
            <w:r w:rsidR="00C06634">
              <w:rPr>
                <w:rFonts w:ascii="Times New Roman" w:eastAsia="Calibri" w:hAnsi="Times New Roman" w:cs="Times New Roman"/>
                <w:sz w:val="24"/>
                <w:szCs w:val="24"/>
                <w:lang w:val="en-US" w:eastAsia="tr-TR"/>
              </w:rPr>
              <w:t>eterliliği değerlendirme süreci.</w:t>
            </w:r>
          </w:p>
        </w:tc>
      </w:tr>
      <w:tr w:rsidR="00FC7C1B" w:rsidRPr="00DE24B7" w:rsidTr="00F27356">
        <w:trPr>
          <w:cantSplit/>
          <w:trHeight w:val="14"/>
        </w:trPr>
        <w:tc>
          <w:tcPr>
            <w:tcW w:w="2165" w:type="dxa"/>
            <w:gridSpan w:val="3"/>
            <w:shd w:val="clear" w:color="auto" w:fill="auto"/>
          </w:tcPr>
          <w:p w:rsidR="00E16AC0" w:rsidRPr="00DE24B7" w:rsidRDefault="00E16AC0"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40" w:type="dxa"/>
            <w:gridSpan w:val="3"/>
            <w:shd w:val="clear" w:color="auto" w:fill="auto"/>
          </w:tcPr>
          <w:p w:rsidR="00E16AC0" w:rsidRPr="00DE24B7" w:rsidRDefault="00E16AC0"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46" w:type="dxa"/>
            <w:gridSpan w:val="5"/>
            <w:shd w:val="clear" w:color="auto" w:fill="auto"/>
          </w:tcPr>
          <w:p w:rsidR="00E16AC0" w:rsidRPr="00DE24B7" w:rsidRDefault="00E16AC0" w:rsidP="00296737">
            <w:pPr>
              <w:shd w:val="clear" w:color="auto" w:fill="FFFFFF"/>
              <w:tabs>
                <w:tab w:val="left" w:pos="720"/>
              </w:tabs>
              <w:overflowPunct w:val="0"/>
              <w:adjustRightInd w:val="0"/>
              <w:spacing w:after="0" w:line="145" w:lineRule="atLeast"/>
              <w:rPr>
                <w:rFonts w:ascii="Times New Roman" w:eastAsia="Calibri" w:hAnsi="Times New Roman" w:cs="Times New Roman"/>
                <w:sz w:val="24"/>
                <w:szCs w:val="24"/>
                <w:lang w:val="en-US" w:eastAsia="tr-TR"/>
              </w:rPr>
            </w:pPr>
          </w:p>
        </w:tc>
        <w:tc>
          <w:tcPr>
            <w:tcW w:w="628" w:type="dxa"/>
            <w:gridSpan w:val="7"/>
            <w:shd w:val="clear" w:color="auto" w:fill="auto"/>
          </w:tcPr>
          <w:p w:rsidR="00E16AC0" w:rsidRPr="00DE24B7" w:rsidRDefault="00E16AC0"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(I)</w:t>
            </w:r>
          </w:p>
        </w:tc>
        <w:tc>
          <w:tcPr>
            <w:tcW w:w="5727" w:type="dxa"/>
            <w:gridSpan w:val="7"/>
            <w:shd w:val="clear" w:color="auto" w:fill="auto"/>
          </w:tcPr>
          <w:p w:rsidR="00E16AC0" w:rsidRPr="00DE24B7" w:rsidRDefault="00E16AC0" w:rsidP="00C62E2D">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eastAsia="tr-TR"/>
              </w:rPr>
              <w:t>Risklerin yönetimi ve değerlemesi ile ilgili iyi uygulama rehberleri, bilgi güvenliği, sızma testi de</w:t>
            </w:r>
            <w:r w:rsidR="00C62E2D">
              <w:rPr>
                <w:rFonts w:ascii="Times New Roman" w:eastAsia="Calibri" w:hAnsi="Times New Roman" w:cs="Times New Roman"/>
                <w:sz w:val="24"/>
                <w:szCs w:val="24"/>
                <w:lang w:eastAsia="tr-TR"/>
              </w:rPr>
              <w:t xml:space="preserve"> dâhil, yöntem, test, değerleme </w:t>
            </w:r>
            <w:r w:rsidR="00C62E2D" w:rsidRPr="00EF4E04">
              <w:rPr>
                <w:rFonts w:ascii="Times New Roman" w:eastAsia="Calibri" w:hAnsi="Times New Roman" w:cs="Times New Roman"/>
                <w:sz w:val="24"/>
                <w:szCs w:val="24"/>
                <w:lang w:eastAsia="tr-TR"/>
              </w:rPr>
              <w:t>ve uygulamaları.</w:t>
            </w:r>
          </w:p>
        </w:tc>
      </w:tr>
      <w:tr w:rsidR="00FC7C1B" w:rsidRPr="00DE24B7" w:rsidTr="00F27356">
        <w:trPr>
          <w:cantSplit/>
          <w:trHeight w:val="14"/>
        </w:trPr>
        <w:tc>
          <w:tcPr>
            <w:tcW w:w="2165" w:type="dxa"/>
            <w:gridSpan w:val="3"/>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40" w:type="dxa"/>
            <w:gridSpan w:val="3"/>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46" w:type="dxa"/>
            <w:gridSpan w:val="5"/>
            <w:shd w:val="clear" w:color="auto" w:fill="auto"/>
          </w:tcPr>
          <w:p w:rsidR="00296737" w:rsidRPr="00DE24B7" w:rsidRDefault="00296737" w:rsidP="00296737">
            <w:pPr>
              <w:shd w:val="clear" w:color="auto" w:fill="FFFFFF"/>
              <w:tabs>
                <w:tab w:val="left" w:pos="720"/>
              </w:tabs>
              <w:overflowPunct w:val="0"/>
              <w:adjustRightInd w:val="0"/>
              <w:spacing w:after="0" w:line="145" w:lineRule="atLeast"/>
              <w:rPr>
                <w:rFonts w:ascii="Times New Roman" w:eastAsia="Calibri" w:hAnsi="Times New Roman" w:cs="Times New Roman"/>
                <w:sz w:val="24"/>
                <w:szCs w:val="24"/>
                <w:lang w:val="en-US" w:eastAsia="tr-TR"/>
              </w:rPr>
            </w:pPr>
          </w:p>
        </w:tc>
        <w:tc>
          <w:tcPr>
            <w:tcW w:w="628" w:type="dxa"/>
            <w:gridSpan w:val="7"/>
            <w:shd w:val="clear" w:color="auto" w:fill="auto"/>
          </w:tcPr>
          <w:p w:rsidR="00296737" w:rsidRPr="00DE24B7" w:rsidRDefault="00E16AC0"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(İ)</w:t>
            </w:r>
          </w:p>
        </w:tc>
        <w:tc>
          <w:tcPr>
            <w:tcW w:w="5727" w:type="dxa"/>
            <w:gridSpan w:val="7"/>
            <w:shd w:val="clear" w:color="auto" w:fill="auto"/>
          </w:tcPr>
          <w:p w:rsidR="00296737" w:rsidRPr="00DE24B7" w:rsidRDefault="00E16AC0" w:rsidP="00E16AC0">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 xml:space="preserve">Bu madde kapsamında </w:t>
            </w:r>
            <w:r w:rsidR="00296737" w:rsidRPr="00DE24B7">
              <w:rPr>
                <w:rFonts w:ascii="Times New Roman" w:eastAsia="Calibri" w:hAnsi="Times New Roman" w:cs="Times New Roman"/>
                <w:sz w:val="24"/>
                <w:szCs w:val="24"/>
                <w:lang w:val="en-US" w:eastAsia="tr-TR"/>
              </w:rPr>
              <w:t>Merke</w:t>
            </w:r>
            <w:r w:rsidR="00285FE0" w:rsidRPr="00DE24B7">
              <w:rPr>
                <w:rFonts w:ascii="Times New Roman" w:eastAsia="Calibri" w:hAnsi="Times New Roman" w:cs="Times New Roman"/>
                <w:sz w:val="24"/>
                <w:szCs w:val="24"/>
                <w:lang w:val="en-US" w:eastAsia="tr-TR"/>
              </w:rPr>
              <w:t>z Bankasının belirleyeceği ilgili</w:t>
            </w:r>
            <w:r w:rsidR="00296737" w:rsidRPr="00DE24B7">
              <w:rPr>
                <w:rFonts w:ascii="Times New Roman" w:eastAsia="Calibri" w:hAnsi="Times New Roman" w:cs="Times New Roman"/>
                <w:sz w:val="24"/>
                <w:szCs w:val="24"/>
                <w:lang w:val="en-US" w:eastAsia="tr-TR"/>
              </w:rPr>
              <w:t xml:space="preserve"> husus ve yükümlülükler.</w:t>
            </w:r>
          </w:p>
        </w:tc>
      </w:tr>
      <w:tr w:rsidR="00DE24B7" w:rsidRPr="00DE24B7" w:rsidTr="00F27356">
        <w:trPr>
          <w:cantSplit/>
          <w:trHeight w:val="14"/>
        </w:trPr>
        <w:tc>
          <w:tcPr>
            <w:tcW w:w="2165" w:type="dxa"/>
            <w:gridSpan w:val="3"/>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40" w:type="dxa"/>
            <w:gridSpan w:val="3"/>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46" w:type="dxa"/>
            <w:gridSpan w:val="5"/>
            <w:shd w:val="clear" w:color="auto" w:fill="auto"/>
          </w:tcPr>
          <w:p w:rsidR="00296737" w:rsidRPr="00DE24B7" w:rsidRDefault="00296737" w:rsidP="00296737">
            <w:pPr>
              <w:shd w:val="clear" w:color="auto" w:fill="FFFFFF"/>
              <w:tabs>
                <w:tab w:val="left" w:pos="720"/>
              </w:tabs>
              <w:overflowPunct w:val="0"/>
              <w:adjustRightInd w:val="0"/>
              <w:spacing w:after="0" w:line="145" w:lineRule="atLeast"/>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(4)</w:t>
            </w:r>
          </w:p>
        </w:tc>
        <w:tc>
          <w:tcPr>
            <w:tcW w:w="6355" w:type="dxa"/>
            <w:gridSpan w:val="14"/>
            <w:shd w:val="clear" w:color="auto" w:fill="auto"/>
          </w:tcPr>
          <w:p w:rsidR="00296737" w:rsidRPr="00DE24B7" w:rsidRDefault="00296737" w:rsidP="00D51C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Bankalar üstlendikleri risklerin doğası, dağılımı ve seviyesi için yeterli, etkin ve stratejileri ile uyumlu içsel sermaye bulundurmak zorundadırlar.</w:t>
            </w:r>
          </w:p>
        </w:tc>
      </w:tr>
      <w:tr w:rsidR="00FC7C1B" w:rsidRPr="00DE24B7" w:rsidTr="00F27356">
        <w:trPr>
          <w:cantSplit/>
          <w:trHeight w:val="14"/>
        </w:trPr>
        <w:tc>
          <w:tcPr>
            <w:tcW w:w="9606" w:type="dxa"/>
            <w:gridSpan w:val="25"/>
            <w:shd w:val="clear" w:color="auto" w:fill="auto"/>
            <w:vAlign w:val="center"/>
          </w:tcPr>
          <w:p w:rsidR="00296737" w:rsidRPr="00DE24B7" w:rsidRDefault="00296737"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p>
        </w:tc>
      </w:tr>
      <w:tr w:rsidR="00FC7C1B" w:rsidRPr="00DE24B7" w:rsidTr="00F27356">
        <w:trPr>
          <w:cantSplit/>
          <w:trHeight w:val="14"/>
        </w:trPr>
        <w:tc>
          <w:tcPr>
            <w:tcW w:w="2297" w:type="dxa"/>
            <w:gridSpan w:val="4"/>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Üst Yönetimdekilere İlişkin Kurallar</w:t>
            </w:r>
          </w:p>
        </w:tc>
        <w:tc>
          <w:tcPr>
            <w:tcW w:w="577" w:type="dxa"/>
            <w:gridSpan w:val="3"/>
            <w:shd w:val="clear" w:color="auto" w:fill="auto"/>
          </w:tcPr>
          <w:p w:rsidR="00296737" w:rsidRPr="00DE24B7" w:rsidRDefault="00EB157B"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18</w:t>
            </w:r>
            <w:r w:rsidR="00296737" w:rsidRPr="00DE24B7">
              <w:rPr>
                <w:rFonts w:ascii="Times New Roman" w:eastAsia="Calibri" w:hAnsi="Times New Roman" w:cs="Times New Roman"/>
                <w:sz w:val="24"/>
                <w:szCs w:val="24"/>
                <w:lang w:val="en-US" w:eastAsia="tr-TR"/>
              </w:rPr>
              <w:t>.</w:t>
            </w:r>
          </w:p>
        </w:tc>
        <w:tc>
          <w:tcPr>
            <w:tcW w:w="557" w:type="dxa"/>
            <w:gridSpan w:val="5"/>
            <w:shd w:val="clear" w:color="auto" w:fill="auto"/>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(1)</w:t>
            </w:r>
          </w:p>
        </w:tc>
        <w:tc>
          <w:tcPr>
            <w:tcW w:w="6175" w:type="dxa"/>
            <w:gridSpan w:val="13"/>
            <w:shd w:val="clear" w:color="auto" w:fill="auto"/>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Bankaların üst yönetiminde</w:t>
            </w:r>
            <w:r w:rsidR="00F41965" w:rsidRPr="00DE24B7">
              <w:rPr>
                <w:rFonts w:ascii="Times New Roman" w:eastAsia="Calibri" w:hAnsi="Times New Roman" w:cs="Times New Roman"/>
                <w:sz w:val="24"/>
                <w:szCs w:val="24"/>
                <w:lang w:val="en-US" w:eastAsia="tr-TR"/>
              </w:rPr>
              <w:t xml:space="preserve"> görev yapacakların bu Yasanın 6’ncı</w:t>
            </w:r>
            <w:r w:rsidRPr="00DE24B7">
              <w:rPr>
                <w:rFonts w:ascii="Times New Roman" w:eastAsia="Calibri" w:hAnsi="Times New Roman" w:cs="Times New Roman"/>
                <w:sz w:val="24"/>
                <w:szCs w:val="24"/>
                <w:lang w:val="en-US" w:eastAsia="tr-TR"/>
              </w:rPr>
              <w:t xml:space="preserve"> maddesinin (1)’inci fıkrasında yer alan nitelikleri taşımaları şarttır. Bu nitelikleri kaybedenlerin</w:t>
            </w:r>
            <w:r w:rsidR="00C06634">
              <w:rPr>
                <w:rFonts w:ascii="Times New Roman" w:eastAsia="Calibri" w:hAnsi="Times New Roman" w:cs="Times New Roman"/>
                <w:sz w:val="24"/>
                <w:szCs w:val="24"/>
                <w:lang w:val="en-US" w:eastAsia="tr-TR"/>
              </w:rPr>
              <w:t>,</w:t>
            </w:r>
            <w:r w:rsidRPr="00DE24B7">
              <w:rPr>
                <w:rFonts w:ascii="Times New Roman" w:eastAsia="Calibri" w:hAnsi="Times New Roman" w:cs="Times New Roman"/>
                <w:sz w:val="24"/>
                <w:szCs w:val="24"/>
                <w:lang w:val="en-US" w:eastAsia="tr-TR"/>
              </w:rPr>
              <w:t xml:space="preserve"> görevlerinden aynı iş günü ayrılmaları veya görevden alınmaları şarttır. </w:t>
            </w:r>
          </w:p>
        </w:tc>
      </w:tr>
      <w:tr w:rsidR="00FC7C1B" w:rsidRPr="00DE24B7" w:rsidTr="00F27356">
        <w:trPr>
          <w:cantSplit/>
          <w:trHeight w:val="14"/>
        </w:trPr>
        <w:tc>
          <w:tcPr>
            <w:tcW w:w="2297" w:type="dxa"/>
            <w:gridSpan w:val="4"/>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577" w:type="dxa"/>
            <w:gridSpan w:val="3"/>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557" w:type="dxa"/>
            <w:gridSpan w:val="5"/>
            <w:shd w:val="clear" w:color="auto" w:fill="auto"/>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(2)</w:t>
            </w:r>
          </w:p>
        </w:tc>
        <w:tc>
          <w:tcPr>
            <w:tcW w:w="6175" w:type="dxa"/>
            <w:gridSpan w:val="13"/>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Üst yönetimde göreve başlanılmasından önce Merkez Bankasından onay alınması şarttır.</w:t>
            </w:r>
          </w:p>
        </w:tc>
      </w:tr>
      <w:tr w:rsidR="00FC7C1B" w:rsidRPr="00DE24B7" w:rsidTr="00F27356">
        <w:trPr>
          <w:cantSplit/>
          <w:trHeight w:val="14"/>
        </w:trPr>
        <w:tc>
          <w:tcPr>
            <w:tcW w:w="2297" w:type="dxa"/>
            <w:gridSpan w:val="4"/>
            <w:shd w:val="clear" w:color="auto" w:fill="auto"/>
            <w:vAlign w:val="center"/>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77" w:type="dxa"/>
            <w:gridSpan w:val="3"/>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557" w:type="dxa"/>
            <w:gridSpan w:val="5"/>
            <w:shd w:val="clear" w:color="auto" w:fill="auto"/>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(3)</w:t>
            </w:r>
          </w:p>
        </w:tc>
        <w:tc>
          <w:tcPr>
            <w:tcW w:w="6175" w:type="dxa"/>
            <w:gridSpan w:val="13"/>
            <w:shd w:val="clear" w:color="auto" w:fill="auto"/>
            <w:vAlign w:val="center"/>
          </w:tcPr>
          <w:p w:rsidR="00296737" w:rsidRPr="00DE24B7" w:rsidRDefault="00296737" w:rsidP="00DE24B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Üst yönetimdekilergöreve başlamadan önce ve görev yaptıkları sürece mal bildiriminde bulunmakla yükümlüdürler. Mal beyanına ilişkin usul ve esaslar Merkez Bankasınca çıkarılacak bir tebliğ ile düzenlenir.</w:t>
            </w:r>
          </w:p>
        </w:tc>
      </w:tr>
      <w:tr w:rsidR="00FC7C1B" w:rsidRPr="00DE24B7" w:rsidTr="00F27356">
        <w:trPr>
          <w:cantSplit/>
          <w:trHeight w:val="14"/>
        </w:trPr>
        <w:tc>
          <w:tcPr>
            <w:tcW w:w="2297" w:type="dxa"/>
            <w:gridSpan w:val="4"/>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577" w:type="dxa"/>
            <w:gridSpan w:val="3"/>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557" w:type="dxa"/>
            <w:gridSpan w:val="5"/>
            <w:shd w:val="clear" w:color="auto" w:fill="auto"/>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(4)</w:t>
            </w:r>
          </w:p>
        </w:tc>
        <w:tc>
          <w:tcPr>
            <w:tcW w:w="6175" w:type="dxa"/>
            <w:gridSpan w:val="13"/>
            <w:shd w:val="clear" w:color="auto" w:fill="auto"/>
            <w:vAlign w:val="center"/>
          </w:tcPr>
          <w:p w:rsidR="00296737" w:rsidRPr="00DE24B7" w:rsidRDefault="00296737" w:rsidP="002720D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Üst yönetimdekilerin görevden ayrılmaları durumunda, görevden ayrılma nedenlerini</w:t>
            </w:r>
            <w:r w:rsidR="00C06634">
              <w:rPr>
                <w:rFonts w:ascii="Times New Roman" w:eastAsia="Calibri" w:hAnsi="Times New Roman" w:cs="Times New Roman"/>
                <w:sz w:val="24"/>
                <w:szCs w:val="24"/>
                <w:lang w:val="en-US" w:eastAsia="tr-TR"/>
              </w:rPr>
              <w:t>n</w:t>
            </w:r>
            <w:r w:rsidRPr="00DE24B7">
              <w:rPr>
                <w:rFonts w:ascii="Times New Roman" w:eastAsia="Calibri" w:hAnsi="Times New Roman" w:cs="Times New Roman"/>
                <w:sz w:val="24"/>
                <w:szCs w:val="24"/>
                <w:lang w:val="en-US" w:eastAsia="tr-TR"/>
              </w:rPr>
              <w:t>, banka ve görevden ayrılan tarafından, ayrılış tarihinden itibaren</w:t>
            </w:r>
            <w:r w:rsidR="000C1985" w:rsidRPr="00DE24B7">
              <w:rPr>
                <w:rFonts w:ascii="Times New Roman" w:eastAsia="Calibri" w:hAnsi="Times New Roman" w:cs="Times New Roman"/>
                <w:sz w:val="24"/>
                <w:szCs w:val="24"/>
                <w:lang w:val="en-US" w:eastAsia="tr-TR"/>
              </w:rPr>
              <w:t xml:space="preserve"> mücbir sebepler hariç</w:t>
            </w:r>
            <w:r w:rsidRPr="00DE24B7">
              <w:rPr>
                <w:rFonts w:ascii="Times New Roman" w:eastAsia="Calibri" w:hAnsi="Times New Roman" w:cs="Times New Roman"/>
                <w:sz w:val="24"/>
                <w:szCs w:val="24"/>
                <w:lang w:val="en-US" w:eastAsia="tr-TR"/>
              </w:rPr>
              <w:t xml:space="preserve"> on iş günü içerisinde Merkez Bankasına bildirilmesi şarttır. Süresinde bildirimde bulunmayanlar,</w:t>
            </w:r>
            <w:r w:rsidR="00A9247A" w:rsidRPr="00DE24B7">
              <w:rPr>
                <w:rFonts w:ascii="Times New Roman" w:eastAsia="Calibri" w:hAnsi="Times New Roman" w:cs="Times New Roman"/>
                <w:sz w:val="24"/>
                <w:szCs w:val="24"/>
                <w:lang w:val="en-US" w:eastAsia="tr-TR"/>
              </w:rPr>
              <w:t xml:space="preserve"> görevden ayrılmalarını</w:t>
            </w:r>
            <w:r w:rsidRPr="00DE24B7">
              <w:rPr>
                <w:rFonts w:ascii="Times New Roman" w:eastAsia="Calibri" w:hAnsi="Times New Roman" w:cs="Times New Roman"/>
                <w:sz w:val="24"/>
                <w:szCs w:val="24"/>
                <w:lang w:val="en-US" w:eastAsia="tr-TR"/>
              </w:rPr>
              <w:t xml:space="preserve"> takip eden </w:t>
            </w:r>
            <w:r w:rsidR="000C1985" w:rsidRPr="00DE24B7">
              <w:rPr>
                <w:rFonts w:ascii="Times New Roman" w:eastAsia="Calibri" w:hAnsi="Times New Roman" w:cs="Times New Roman"/>
                <w:sz w:val="24"/>
                <w:szCs w:val="24"/>
                <w:lang w:val="en-US" w:eastAsia="tr-TR"/>
              </w:rPr>
              <w:t>üç ay</w:t>
            </w:r>
            <w:r w:rsidRPr="00DE24B7">
              <w:rPr>
                <w:rFonts w:ascii="Times New Roman" w:eastAsia="Calibri" w:hAnsi="Times New Roman" w:cs="Times New Roman"/>
                <w:sz w:val="24"/>
                <w:szCs w:val="24"/>
                <w:lang w:val="en-US" w:eastAsia="tr-TR"/>
              </w:rPr>
              <w:t xml:space="preserve"> boyunca Merkez Bankası onayına tabi bir göreve atanamazlar. </w:t>
            </w:r>
            <w:r w:rsidR="000C1985" w:rsidRPr="00DE24B7">
              <w:rPr>
                <w:rFonts w:ascii="Times New Roman" w:eastAsia="Calibri" w:hAnsi="Times New Roman" w:cs="Times New Roman"/>
                <w:sz w:val="24"/>
                <w:szCs w:val="24"/>
                <w:lang w:val="en-US" w:eastAsia="tr-TR"/>
              </w:rPr>
              <w:t>Merkez Bankası bu süreyi üç ay daha uzatabilir.</w:t>
            </w:r>
          </w:p>
        </w:tc>
      </w:tr>
      <w:tr w:rsidR="00FC7C1B" w:rsidRPr="00DE24B7" w:rsidTr="00F27356">
        <w:trPr>
          <w:cantSplit/>
          <w:trHeight w:val="14"/>
        </w:trPr>
        <w:tc>
          <w:tcPr>
            <w:tcW w:w="9606" w:type="dxa"/>
            <w:gridSpan w:val="25"/>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p>
        </w:tc>
      </w:tr>
      <w:tr w:rsidR="00FC7C1B" w:rsidRPr="00DE24B7" w:rsidTr="00F27356">
        <w:trPr>
          <w:cantSplit/>
          <w:trHeight w:val="14"/>
        </w:trPr>
        <w:tc>
          <w:tcPr>
            <w:tcW w:w="2297" w:type="dxa"/>
            <w:gridSpan w:val="4"/>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Banka Yönetim Kurulu</w:t>
            </w:r>
          </w:p>
        </w:tc>
        <w:tc>
          <w:tcPr>
            <w:tcW w:w="577" w:type="dxa"/>
            <w:gridSpan w:val="3"/>
            <w:shd w:val="clear" w:color="auto" w:fill="auto"/>
          </w:tcPr>
          <w:p w:rsidR="00296737" w:rsidRPr="00DE24B7" w:rsidRDefault="00EB157B"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19</w:t>
            </w:r>
            <w:r w:rsidR="00296737" w:rsidRPr="00DE24B7">
              <w:rPr>
                <w:rFonts w:ascii="Times New Roman" w:eastAsia="Calibri" w:hAnsi="Times New Roman" w:cs="Times New Roman"/>
                <w:sz w:val="24"/>
                <w:szCs w:val="24"/>
                <w:lang w:val="en-US" w:eastAsia="tr-TR"/>
              </w:rPr>
              <w:t>.</w:t>
            </w:r>
          </w:p>
        </w:tc>
        <w:tc>
          <w:tcPr>
            <w:tcW w:w="557" w:type="dxa"/>
            <w:gridSpan w:val="5"/>
            <w:shd w:val="clear" w:color="auto" w:fill="auto"/>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(1)</w:t>
            </w:r>
          </w:p>
        </w:tc>
        <w:tc>
          <w:tcPr>
            <w:tcW w:w="6175" w:type="dxa"/>
            <w:gridSpan w:val="13"/>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 xml:space="preserve">Banka yönetim kurulu, bankanın faaliyetlerinin kurumsal yönetim ilkeleri çerçevesinde emniyetli bir şekilde yürütülmesinden ve yürürlükteki yasalar ile diğer düzenlemelere uyulmasından sorumludur. Banka yönetim kurulu, faaliyetlerinin yürütülmesine yönelik yetkilerini, oluşturulacak komitelere veya genel müdürlüğe devredebilir. </w:t>
            </w:r>
          </w:p>
          <w:p w:rsidR="00296737" w:rsidRPr="00DE24B7" w:rsidRDefault="00AC1B3F" w:rsidP="00FC047A">
            <w:pPr>
              <w:shd w:val="clear" w:color="auto" w:fill="FFFFFF"/>
              <w:spacing w:after="0" w:line="240" w:lineRule="auto"/>
              <w:jc w:val="both"/>
              <w:rPr>
                <w:rFonts w:ascii="Times New Roman" w:eastAsia="Calibri" w:hAnsi="Times New Roman" w:cs="Times New Roman"/>
                <w:sz w:val="24"/>
                <w:szCs w:val="24"/>
                <w:lang w:val="en-US" w:eastAsia="tr-TR"/>
              </w:rPr>
            </w:pPr>
            <w:r>
              <w:rPr>
                <w:rFonts w:ascii="Times New Roman" w:eastAsia="Calibri" w:hAnsi="Times New Roman" w:cs="Times New Roman"/>
                <w:sz w:val="24"/>
                <w:szCs w:val="24"/>
                <w:lang w:val="en-US" w:eastAsia="tr-TR"/>
              </w:rPr>
              <w:t>Ancak</w:t>
            </w:r>
            <w:r w:rsidR="00296737" w:rsidRPr="00DE24B7">
              <w:rPr>
                <w:rFonts w:ascii="Times New Roman" w:eastAsia="Calibri" w:hAnsi="Times New Roman" w:cs="Times New Roman"/>
                <w:sz w:val="24"/>
                <w:szCs w:val="24"/>
                <w:lang w:val="en-US" w:eastAsia="tr-TR"/>
              </w:rPr>
              <w:t xml:space="preserve"> böyle bir yetki devri banka yönetim kurulunun sorumluluğunu ortadan kaldırmaz. </w:t>
            </w:r>
          </w:p>
        </w:tc>
      </w:tr>
      <w:tr w:rsidR="00FC7C1B" w:rsidRPr="00DE24B7" w:rsidTr="00F27356">
        <w:trPr>
          <w:cantSplit/>
          <w:trHeight w:val="14"/>
        </w:trPr>
        <w:tc>
          <w:tcPr>
            <w:tcW w:w="2297" w:type="dxa"/>
            <w:gridSpan w:val="4"/>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77" w:type="dxa"/>
            <w:gridSpan w:val="3"/>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57" w:type="dxa"/>
            <w:gridSpan w:val="5"/>
            <w:shd w:val="clear" w:color="auto" w:fill="auto"/>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(2)</w:t>
            </w:r>
          </w:p>
        </w:tc>
        <w:tc>
          <w:tcPr>
            <w:tcW w:w="6175" w:type="dxa"/>
            <w:gridSpan w:val="13"/>
            <w:shd w:val="clear" w:color="auto" w:fill="auto"/>
            <w:vAlign w:val="center"/>
          </w:tcPr>
          <w:p w:rsidR="00296737" w:rsidRPr="00DE24B7" w:rsidRDefault="00FC047A"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Kuzey Kıbrıs Türk Cumhuriyeti</w:t>
            </w:r>
            <w:r w:rsidR="00296737" w:rsidRPr="00DE24B7">
              <w:rPr>
                <w:rFonts w:ascii="Times New Roman" w:eastAsia="Calibri" w:hAnsi="Times New Roman" w:cs="Times New Roman"/>
                <w:sz w:val="24"/>
                <w:szCs w:val="24"/>
                <w:lang w:val="en-US" w:eastAsia="tr-TR"/>
              </w:rPr>
              <w:t xml:space="preserve">nde kurulu bankaların yönetim kurullarının en az beş kişiden oluşması şarttır. </w:t>
            </w:r>
          </w:p>
        </w:tc>
      </w:tr>
      <w:tr w:rsidR="00FC7C1B" w:rsidRPr="00DE24B7" w:rsidTr="00F27356">
        <w:trPr>
          <w:cantSplit/>
          <w:trHeight w:val="14"/>
        </w:trPr>
        <w:tc>
          <w:tcPr>
            <w:tcW w:w="2297" w:type="dxa"/>
            <w:gridSpan w:val="4"/>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77" w:type="dxa"/>
            <w:gridSpan w:val="3"/>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57" w:type="dxa"/>
            <w:gridSpan w:val="5"/>
            <w:shd w:val="clear" w:color="auto" w:fill="auto"/>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(3)</w:t>
            </w:r>
          </w:p>
        </w:tc>
        <w:tc>
          <w:tcPr>
            <w:tcW w:w="6175" w:type="dxa"/>
            <w:gridSpan w:val="13"/>
            <w:shd w:val="clear" w:color="auto" w:fill="auto"/>
            <w:vAlign w:val="center"/>
          </w:tcPr>
          <w:p w:rsidR="00296737" w:rsidRPr="00DE24B7" w:rsidRDefault="00AC1B3F" w:rsidP="00F3097D">
            <w:pPr>
              <w:shd w:val="clear" w:color="auto" w:fill="FFFFFF"/>
              <w:spacing w:after="0" w:line="240" w:lineRule="auto"/>
              <w:jc w:val="both"/>
              <w:rPr>
                <w:rFonts w:ascii="Times New Roman" w:eastAsia="Calibri" w:hAnsi="Times New Roman" w:cs="Times New Roman"/>
                <w:sz w:val="24"/>
                <w:szCs w:val="24"/>
                <w:lang w:val="en-US" w:eastAsia="tr-TR"/>
              </w:rPr>
            </w:pPr>
            <w:r>
              <w:rPr>
                <w:rFonts w:ascii="Times New Roman" w:eastAsia="Calibri" w:hAnsi="Times New Roman" w:cs="Times New Roman"/>
                <w:sz w:val="24"/>
                <w:szCs w:val="24"/>
                <w:lang w:val="en-US" w:eastAsia="tr-TR"/>
              </w:rPr>
              <w:t xml:space="preserve"> Kuzey Kıbrıs Türk Cumhuriyeti</w:t>
            </w:r>
            <w:r w:rsidR="00296737" w:rsidRPr="00DE24B7">
              <w:rPr>
                <w:rFonts w:ascii="Times New Roman" w:eastAsia="Calibri" w:hAnsi="Times New Roman" w:cs="Times New Roman"/>
                <w:sz w:val="24"/>
                <w:szCs w:val="24"/>
                <w:lang w:val="en-US" w:eastAsia="tr-TR"/>
              </w:rPr>
              <w:t xml:space="preserve">nde kurulu bankaların yönetim kurulu başkanı ile iç sistemlerden sorumlu olarak görev yapacakların ve herhalükarda yönetim kurulu üyelerinin salt çoğunluğunun </w:t>
            </w:r>
            <w:r w:rsidR="00FC047A" w:rsidRPr="00DE24B7">
              <w:rPr>
                <w:rFonts w:ascii="Times New Roman" w:eastAsia="Calibri" w:hAnsi="Times New Roman" w:cs="Times New Roman"/>
                <w:sz w:val="24"/>
                <w:szCs w:val="24"/>
                <w:lang w:eastAsia="tr-TR"/>
              </w:rPr>
              <w:t xml:space="preserve">iktisat, işletme, maliye, muhasebe, bankacılık, uluslararası ilişkiler, kamu yönetimi, hukuk, istatistik, işletme mühendisliği, matematik dallarında </w:t>
            </w:r>
            <w:r w:rsidR="00296737" w:rsidRPr="00DE24B7">
              <w:rPr>
                <w:rFonts w:ascii="Times New Roman" w:eastAsia="Calibri" w:hAnsi="Times New Roman" w:cs="Times New Roman"/>
                <w:sz w:val="24"/>
                <w:szCs w:val="24"/>
                <w:lang w:val="en-US" w:eastAsia="tr-TR"/>
              </w:rPr>
              <w:t>en az lisans düzeyinde eğitim görmüş olması</w:t>
            </w:r>
            <w:r w:rsidR="00FC047A" w:rsidRPr="00DE24B7">
              <w:rPr>
                <w:rFonts w:ascii="Times New Roman" w:eastAsia="Calibri" w:hAnsi="Times New Roman" w:cs="Times New Roman"/>
                <w:sz w:val="24"/>
                <w:szCs w:val="24"/>
                <w:lang w:val="en-US" w:eastAsia="tr-TR"/>
              </w:rPr>
              <w:t>,</w:t>
            </w:r>
            <w:r w:rsidR="00FC047A" w:rsidRPr="00DE24B7">
              <w:rPr>
                <w:rFonts w:ascii="Times New Roman" w:eastAsia="Calibri" w:hAnsi="Times New Roman" w:cs="Times New Roman"/>
                <w:sz w:val="24"/>
                <w:szCs w:val="24"/>
                <w:lang w:eastAsia="tr-TR"/>
              </w:rPr>
              <w:t xml:space="preserve">bunun dışındaki alanlarda lisans  düzeyinde eğitim görmüş olanların ise belirtilen </w:t>
            </w:r>
            <w:r>
              <w:rPr>
                <w:rFonts w:ascii="Times New Roman" w:eastAsia="Calibri" w:hAnsi="Times New Roman" w:cs="Times New Roman"/>
                <w:sz w:val="24"/>
                <w:szCs w:val="24"/>
                <w:lang w:eastAsia="tr-TR"/>
              </w:rPr>
              <w:t xml:space="preserve">bu </w:t>
            </w:r>
            <w:r w:rsidR="00FC047A" w:rsidRPr="00DE24B7">
              <w:rPr>
                <w:rFonts w:ascii="Times New Roman" w:eastAsia="Calibri" w:hAnsi="Times New Roman" w:cs="Times New Roman"/>
                <w:sz w:val="24"/>
                <w:szCs w:val="24"/>
                <w:lang w:eastAsia="tr-TR"/>
              </w:rPr>
              <w:t xml:space="preserve">alanlarda lisansüstü  öğrenim görmüş olmaları </w:t>
            </w:r>
            <w:r w:rsidR="00296737" w:rsidRPr="00DE24B7">
              <w:rPr>
                <w:rFonts w:ascii="Times New Roman" w:eastAsia="Calibri" w:hAnsi="Times New Roman" w:cs="Times New Roman"/>
                <w:sz w:val="24"/>
                <w:szCs w:val="24"/>
                <w:lang w:val="en-US" w:eastAsia="tr-TR"/>
              </w:rPr>
              <w:t xml:space="preserve">ve bankacılık alanında en az beş yıllık mesleki tecrübeye sahip olması şarttır. </w:t>
            </w:r>
          </w:p>
        </w:tc>
      </w:tr>
      <w:tr w:rsidR="00FC7C1B" w:rsidRPr="00DE24B7" w:rsidTr="00F27356">
        <w:trPr>
          <w:cantSplit/>
          <w:trHeight w:val="14"/>
        </w:trPr>
        <w:tc>
          <w:tcPr>
            <w:tcW w:w="2297" w:type="dxa"/>
            <w:gridSpan w:val="4"/>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77" w:type="dxa"/>
            <w:gridSpan w:val="3"/>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57" w:type="dxa"/>
            <w:gridSpan w:val="5"/>
            <w:shd w:val="clear" w:color="auto" w:fill="auto"/>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(4)</w:t>
            </w:r>
          </w:p>
        </w:tc>
        <w:tc>
          <w:tcPr>
            <w:tcW w:w="6175" w:type="dxa"/>
            <w:gridSpan w:val="13"/>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Merkez Bankası, iç sistemlerden sorumlu üye ve benzeri şekilde daha özel sorumluluklar yüklenen yönetim kurulu üyelerinden, bu görevlere atanabilmeleri için, gerek eğitim ve tecrübe gerekse de tarafsızlıklarını koruyabilmeleri adına daha özellikli niteliklere sahip olmalarını isteyebilir.</w:t>
            </w:r>
          </w:p>
        </w:tc>
      </w:tr>
      <w:tr w:rsidR="00FC7C1B" w:rsidRPr="00DE24B7" w:rsidTr="00F27356">
        <w:trPr>
          <w:cantSplit/>
          <w:trHeight w:val="14"/>
        </w:trPr>
        <w:tc>
          <w:tcPr>
            <w:tcW w:w="2297" w:type="dxa"/>
            <w:gridSpan w:val="4"/>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577" w:type="dxa"/>
            <w:gridSpan w:val="3"/>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557" w:type="dxa"/>
            <w:gridSpan w:val="5"/>
            <w:shd w:val="clear" w:color="auto" w:fill="auto"/>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(5)</w:t>
            </w:r>
          </w:p>
        </w:tc>
        <w:tc>
          <w:tcPr>
            <w:tcW w:w="6175" w:type="dxa"/>
            <w:gridSpan w:val="13"/>
            <w:shd w:val="clear" w:color="auto" w:fill="auto"/>
            <w:vAlign w:val="center"/>
          </w:tcPr>
          <w:p w:rsidR="00296737" w:rsidRPr="00DE24B7" w:rsidRDefault="00753EE0" w:rsidP="001336F1">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Kuzey Kıbrıs Türk Cumhuriyeti</w:t>
            </w:r>
            <w:r w:rsidR="00296737" w:rsidRPr="00DE24B7">
              <w:rPr>
                <w:rFonts w:ascii="Times New Roman" w:eastAsia="Calibri" w:hAnsi="Times New Roman" w:cs="Times New Roman"/>
                <w:sz w:val="24"/>
                <w:szCs w:val="24"/>
                <w:lang w:val="en-US" w:eastAsia="tr-TR"/>
              </w:rPr>
              <w:t>nde kurulu bankaların</w:t>
            </w:r>
            <w:r w:rsidR="001336F1">
              <w:rPr>
                <w:rFonts w:ascii="Times New Roman" w:eastAsia="Calibri" w:hAnsi="Times New Roman" w:cs="Times New Roman"/>
                <w:sz w:val="24"/>
                <w:szCs w:val="24"/>
                <w:lang w:val="en-US" w:eastAsia="tr-TR"/>
              </w:rPr>
              <w:t>,</w:t>
            </w:r>
            <w:r w:rsidR="00296737" w:rsidRPr="00DE24B7">
              <w:rPr>
                <w:rFonts w:ascii="Times New Roman" w:eastAsia="Calibri" w:hAnsi="Times New Roman" w:cs="Times New Roman"/>
                <w:sz w:val="24"/>
                <w:szCs w:val="24"/>
                <w:lang w:val="en-US" w:eastAsia="tr-TR"/>
              </w:rPr>
              <w:t xml:space="preserve"> yönetim kurulu kararlarının herhangi bir şüpheye yer vermeyecek şekilde, tarih ve sıra numarası belirtilerek gecikmeksizin karar defterine kaydedilmesi ve imzalanması şarttır. Şube bankalarının Kuzey </w:t>
            </w:r>
            <w:r w:rsidR="001336F1">
              <w:rPr>
                <w:rFonts w:ascii="Times New Roman" w:eastAsia="Calibri" w:hAnsi="Times New Roman" w:cs="Times New Roman"/>
                <w:sz w:val="24"/>
                <w:szCs w:val="24"/>
                <w:lang w:val="en-US" w:eastAsia="tr-TR"/>
              </w:rPr>
              <w:t>Kıbrıs Türk Cumhuriyeti</w:t>
            </w:r>
            <w:r w:rsidR="00296737" w:rsidRPr="00DE24B7">
              <w:rPr>
                <w:rFonts w:ascii="Times New Roman" w:eastAsia="Calibri" w:hAnsi="Times New Roman" w:cs="Times New Roman"/>
                <w:sz w:val="24"/>
                <w:szCs w:val="24"/>
                <w:lang w:val="en-US" w:eastAsia="tr-TR"/>
              </w:rPr>
              <w:t>nde bulunan şubelerine yönelik</w:t>
            </w:r>
            <w:r w:rsidR="001336F1">
              <w:rPr>
                <w:rFonts w:ascii="Times New Roman" w:eastAsia="Calibri" w:hAnsi="Times New Roman" w:cs="Times New Roman"/>
                <w:sz w:val="24"/>
                <w:szCs w:val="24"/>
                <w:lang w:val="en-US" w:eastAsia="tr-TR"/>
              </w:rPr>
              <w:t>,</w:t>
            </w:r>
            <w:r w:rsidR="00296737" w:rsidRPr="00DE24B7">
              <w:rPr>
                <w:rFonts w:ascii="Times New Roman" w:eastAsia="Calibri" w:hAnsi="Times New Roman" w:cs="Times New Roman"/>
                <w:sz w:val="24"/>
                <w:szCs w:val="24"/>
                <w:lang w:val="en-US" w:eastAsia="tr-TR"/>
              </w:rPr>
              <w:t xml:space="preserve"> yönetim kurulu kararlarının onaylı suretleri bir ay içerisinde temin edilerek ayrı bir karar defterinde tutulur.  Alınan kararların Türkçe </w:t>
            </w:r>
            <w:r w:rsidR="001336F1">
              <w:rPr>
                <w:rFonts w:ascii="Times New Roman" w:eastAsia="Calibri" w:hAnsi="Times New Roman" w:cs="Times New Roman"/>
                <w:sz w:val="24"/>
                <w:szCs w:val="24"/>
                <w:lang w:val="en-US" w:eastAsia="tr-TR"/>
              </w:rPr>
              <w:t>dilinde</w:t>
            </w:r>
            <w:r w:rsidR="00296737" w:rsidRPr="00DE24B7">
              <w:rPr>
                <w:rFonts w:ascii="Times New Roman" w:eastAsia="Calibri" w:hAnsi="Times New Roman" w:cs="Times New Roman"/>
                <w:sz w:val="24"/>
                <w:szCs w:val="24"/>
                <w:lang w:val="en-US" w:eastAsia="tr-TR"/>
              </w:rPr>
              <w:t xml:space="preserve"> kaydedilmesi ve karar defterlerinin bankaların genel müdürlüklerinde muhafaza edilmesi şarttır.</w:t>
            </w:r>
          </w:p>
        </w:tc>
      </w:tr>
      <w:tr w:rsidR="00FC7C1B" w:rsidRPr="00DE24B7" w:rsidTr="00F27356">
        <w:trPr>
          <w:cantSplit/>
          <w:trHeight w:val="14"/>
        </w:trPr>
        <w:tc>
          <w:tcPr>
            <w:tcW w:w="2297" w:type="dxa"/>
            <w:gridSpan w:val="4"/>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577" w:type="dxa"/>
            <w:gridSpan w:val="3"/>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557" w:type="dxa"/>
            <w:gridSpan w:val="5"/>
            <w:shd w:val="clear" w:color="auto" w:fill="auto"/>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(6)</w:t>
            </w:r>
          </w:p>
        </w:tc>
        <w:tc>
          <w:tcPr>
            <w:tcW w:w="6175" w:type="dxa"/>
            <w:gridSpan w:val="13"/>
            <w:shd w:val="clear" w:color="auto" w:fill="auto"/>
            <w:vAlign w:val="center"/>
          </w:tcPr>
          <w:p w:rsidR="00296737" w:rsidRPr="00DE24B7" w:rsidRDefault="00296737" w:rsidP="00753EE0">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Şube bankaları</w:t>
            </w:r>
            <w:r w:rsidR="001336F1">
              <w:rPr>
                <w:rFonts w:ascii="Times New Roman" w:eastAsia="Calibri" w:hAnsi="Times New Roman" w:cs="Times New Roman"/>
                <w:sz w:val="24"/>
                <w:szCs w:val="24"/>
                <w:lang w:val="en-US" w:eastAsia="tr-TR"/>
              </w:rPr>
              <w:t>, Kuzey Kıbrıs Türk Cumhuriyeti</w:t>
            </w:r>
            <w:r w:rsidRPr="00DE24B7">
              <w:rPr>
                <w:rFonts w:ascii="Times New Roman" w:eastAsia="Calibri" w:hAnsi="Times New Roman" w:cs="Times New Roman"/>
                <w:sz w:val="24"/>
                <w:szCs w:val="24"/>
                <w:lang w:val="en-US" w:eastAsia="tr-TR"/>
              </w:rPr>
              <w:t>nde kurulu bankaların yönetim kurullarına ilişkin bu Yasada yer alan koşullara uymak kaydıyla</w:t>
            </w:r>
            <w:r w:rsidR="00753EE0" w:rsidRPr="00DE24B7">
              <w:rPr>
                <w:rFonts w:ascii="Times New Roman" w:eastAsia="Calibri" w:hAnsi="Times New Roman" w:cs="Times New Roman"/>
                <w:sz w:val="24"/>
                <w:szCs w:val="24"/>
                <w:lang w:val="en-US" w:eastAsia="tr-TR"/>
              </w:rPr>
              <w:t>, Kuzey Kıbrıs Türk Cumhuriyeti</w:t>
            </w:r>
            <w:r w:rsidRPr="00DE24B7">
              <w:rPr>
                <w:rFonts w:ascii="Times New Roman" w:eastAsia="Calibri" w:hAnsi="Times New Roman" w:cs="Times New Roman"/>
                <w:sz w:val="24"/>
                <w:szCs w:val="24"/>
                <w:lang w:val="en-US" w:eastAsia="tr-TR"/>
              </w:rPr>
              <w:t xml:space="preserve">nde bulunan şubelerine yönelik </w:t>
            </w:r>
            <w:r w:rsidR="00753EE0" w:rsidRPr="00DE24B7">
              <w:rPr>
                <w:rFonts w:ascii="Times New Roman" w:eastAsia="Calibri" w:hAnsi="Times New Roman" w:cs="Times New Roman"/>
                <w:sz w:val="24"/>
                <w:szCs w:val="24"/>
                <w:lang w:val="en-US" w:eastAsia="tr-TR"/>
              </w:rPr>
              <w:t xml:space="preserve">iç sistemler hariç </w:t>
            </w:r>
            <w:r w:rsidRPr="00DE24B7">
              <w:rPr>
                <w:rFonts w:ascii="Times New Roman" w:eastAsia="Calibri" w:hAnsi="Times New Roman" w:cs="Times New Roman"/>
                <w:sz w:val="24"/>
                <w:szCs w:val="24"/>
                <w:lang w:val="en-US" w:eastAsia="tr-TR"/>
              </w:rPr>
              <w:t xml:space="preserve">yönetim kurulu yetki ve sorumluluklarını taşıyan </w:t>
            </w:r>
            <w:r w:rsidR="00753EE0" w:rsidRPr="00DE24B7">
              <w:rPr>
                <w:rFonts w:ascii="Times New Roman" w:eastAsia="Calibri" w:hAnsi="Times New Roman" w:cs="Times New Roman"/>
                <w:sz w:val="24"/>
                <w:szCs w:val="24"/>
                <w:lang w:val="en-US" w:eastAsia="tr-TR"/>
              </w:rPr>
              <w:t>müdürler kurulu oluştururlar.</w:t>
            </w:r>
          </w:p>
        </w:tc>
      </w:tr>
      <w:tr w:rsidR="00FC7C1B" w:rsidRPr="00DE24B7" w:rsidTr="00F27356">
        <w:trPr>
          <w:cantSplit/>
          <w:trHeight w:val="14"/>
        </w:trPr>
        <w:tc>
          <w:tcPr>
            <w:tcW w:w="9606" w:type="dxa"/>
            <w:gridSpan w:val="25"/>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p>
        </w:tc>
      </w:tr>
      <w:tr w:rsidR="00FC7C1B" w:rsidRPr="00DE24B7" w:rsidTr="00F27356">
        <w:trPr>
          <w:cantSplit/>
          <w:trHeight w:val="14"/>
        </w:trPr>
        <w:tc>
          <w:tcPr>
            <w:tcW w:w="2297" w:type="dxa"/>
            <w:gridSpan w:val="4"/>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Genel Müdürlük Teşkilatı</w:t>
            </w:r>
          </w:p>
        </w:tc>
        <w:tc>
          <w:tcPr>
            <w:tcW w:w="577" w:type="dxa"/>
            <w:gridSpan w:val="3"/>
            <w:shd w:val="clear" w:color="auto" w:fill="auto"/>
          </w:tcPr>
          <w:p w:rsidR="00296737" w:rsidRPr="00DE24B7" w:rsidRDefault="00EB157B"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20</w:t>
            </w:r>
            <w:r w:rsidR="00296737" w:rsidRPr="00DE24B7">
              <w:rPr>
                <w:rFonts w:ascii="Times New Roman" w:eastAsia="Calibri" w:hAnsi="Times New Roman" w:cs="Times New Roman"/>
                <w:sz w:val="24"/>
                <w:szCs w:val="24"/>
                <w:lang w:val="en-US" w:eastAsia="tr-TR"/>
              </w:rPr>
              <w:t>.</w:t>
            </w:r>
          </w:p>
        </w:tc>
        <w:tc>
          <w:tcPr>
            <w:tcW w:w="557" w:type="dxa"/>
            <w:gridSpan w:val="5"/>
            <w:shd w:val="clear" w:color="auto" w:fill="auto"/>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(1)</w:t>
            </w:r>
          </w:p>
        </w:tc>
        <w:tc>
          <w:tcPr>
            <w:tcW w:w="631" w:type="dxa"/>
            <w:gridSpan w:val="7"/>
            <w:shd w:val="clear" w:color="auto" w:fill="auto"/>
            <w:vAlign w:val="center"/>
          </w:tcPr>
          <w:p w:rsidR="0039783E"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(A)</w:t>
            </w:r>
          </w:p>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p>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5544" w:type="dxa"/>
            <w:gridSpan w:val="6"/>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Bankaların faaliyetlerinin niteliği ve büyüklüğü ile orantılı genel müdürlük teşkilatı oluşturmaları zorunludur.</w:t>
            </w:r>
          </w:p>
        </w:tc>
      </w:tr>
      <w:tr w:rsidR="00FC7C1B" w:rsidRPr="00DE24B7" w:rsidTr="00F27356">
        <w:trPr>
          <w:cantSplit/>
          <w:trHeight w:val="14"/>
        </w:trPr>
        <w:tc>
          <w:tcPr>
            <w:tcW w:w="2297" w:type="dxa"/>
            <w:gridSpan w:val="4"/>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77" w:type="dxa"/>
            <w:gridSpan w:val="3"/>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57" w:type="dxa"/>
            <w:gridSpan w:val="5"/>
            <w:shd w:val="clear" w:color="auto" w:fill="auto"/>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631" w:type="dxa"/>
            <w:gridSpan w:val="7"/>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(B)</w:t>
            </w:r>
          </w:p>
        </w:tc>
        <w:tc>
          <w:tcPr>
            <w:tcW w:w="5544" w:type="dxa"/>
            <w:gridSpan w:val="6"/>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Şube bankaları</w:t>
            </w:r>
            <w:r w:rsidR="001336F1">
              <w:rPr>
                <w:rFonts w:ascii="Times New Roman" w:eastAsia="Calibri" w:hAnsi="Times New Roman" w:cs="Times New Roman"/>
                <w:sz w:val="24"/>
                <w:szCs w:val="24"/>
                <w:lang w:val="en-US" w:eastAsia="tr-TR"/>
              </w:rPr>
              <w:t>n, Kuzey Kıbrıs Türk Cumhuriyeti</w:t>
            </w:r>
            <w:r w:rsidRPr="00DE24B7">
              <w:rPr>
                <w:rFonts w:ascii="Times New Roman" w:eastAsia="Calibri" w:hAnsi="Times New Roman" w:cs="Times New Roman"/>
                <w:sz w:val="24"/>
                <w:szCs w:val="24"/>
                <w:lang w:val="en-US" w:eastAsia="tr-TR"/>
              </w:rPr>
              <w:t>nde bulunan şubelerini kapsayan ayrı bir ülke müdürlüğü teşkilatı veya yönetim merkezi oluşturmaları zorunludur.</w:t>
            </w:r>
          </w:p>
        </w:tc>
      </w:tr>
      <w:tr w:rsidR="00FC7C1B" w:rsidRPr="00DE24B7" w:rsidTr="00F27356">
        <w:trPr>
          <w:cantSplit/>
          <w:trHeight w:val="14"/>
        </w:trPr>
        <w:tc>
          <w:tcPr>
            <w:tcW w:w="2297" w:type="dxa"/>
            <w:gridSpan w:val="4"/>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77" w:type="dxa"/>
            <w:gridSpan w:val="3"/>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57" w:type="dxa"/>
            <w:gridSpan w:val="5"/>
            <w:shd w:val="clear" w:color="auto" w:fill="auto"/>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631" w:type="dxa"/>
            <w:gridSpan w:val="7"/>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(C)</w:t>
            </w:r>
          </w:p>
        </w:tc>
        <w:tc>
          <w:tcPr>
            <w:tcW w:w="5544" w:type="dxa"/>
            <w:gridSpan w:val="6"/>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Sadece yönetim kurulu üyesi olarak görev yapanlar hariç</w:t>
            </w:r>
            <w:r w:rsidR="001336F1">
              <w:rPr>
                <w:rFonts w:ascii="Times New Roman" w:eastAsia="Calibri" w:hAnsi="Times New Roman" w:cs="Times New Roman"/>
                <w:sz w:val="24"/>
                <w:szCs w:val="24"/>
                <w:lang w:val="en-US" w:eastAsia="tr-TR"/>
              </w:rPr>
              <w:t>,</w:t>
            </w:r>
            <w:r w:rsidRPr="00DE24B7">
              <w:rPr>
                <w:rFonts w:ascii="Times New Roman" w:eastAsia="Calibri" w:hAnsi="Times New Roman" w:cs="Times New Roman"/>
                <w:sz w:val="24"/>
                <w:szCs w:val="24"/>
                <w:lang w:val="en-US" w:eastAsia="tr-TR"/>
              </w:rPr>
              <w:t xml:space="preserve"> tüm yöneticilerin bankada yurtiçinde yerleşik tam zamanlı olarak görev icra etmeleri şarttır.</w:t>
            </w:r>
          </w:p>
        </w:tc>
      </w:tr>
      <w:tr w:rsidR="00FC7C1B" w:rsidRPr="00DE24B7" w:rsidTr="00F27356">
        <w:trPr>
          <w:cantSplit/>
          <w:trHeight w:val="14"/>
        </w:trPr>
        <w:tc>
          <w:tcPr>
            <w:tcW w:w="2297" w:type="dxa"/>
            <w:gridSpan w:val="4"/>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577" w:type="dxa"/>
            <w:gridSpan w:val="3"/>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557" w:type="dxa"/>
            <w:gridSpan w:val="5"/>
            <w:shd w:val="clear" w:color="auto" w:fill="auto"/>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(2)</w:t>
            </w:r>
          </w:p>
        </w:tc>
        <w:tc>
          <w:tcPr>
            <w:tcW w:w="6175" w:type="dxa"/>
            <w:gridSpan w:val="13"/>
            <w:shd w:val="clear" w:color="auto" w:fill="auto"/>
            <w:vAlign w:val="center"/>
          </w:tcPr>
          <w:p w:rsidR="00296737" w:rsidRPr="00DE24B7" w:rsidRDefault="00296737" w:rsidP="00BE5A01">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Bankalarda genel müdür olarak görev yapacakların</w:t>
            </w:r>
            <w:r w:rsidR="00E91356" w:rsidRPr="00DE24B7">
              <w:rPr>
                <w:rFonts w:ascii="Times New Roman" w:eastAsia="Calibri" w:hAnsi="Times New Roman" w:cs="Times New Roman"/>
                <w:sz w:val="24"/>
                <w:szCs w:val="24"/>
                <w:lang w:eastAsia="tr-TR"/>
              </w:rPr>
              <w:t xml:space="preserve"> iktisat, işletme, maliye, muhasebe, bankacılık, uluslararası ilişkiler, kamu yönetimi, hukuk, istatistik, işletme mühendisliği, matematik dallarında</w:t>
            </w:r>
            <w:r w:rsidRPr="00DE24B7">
              <w:rPr>
                <w:rFonts w:ascii="Times New Roman" w:eastAsia="Calibri" w:hAnsi="Times New Roman" w:cs="Times New Roman"/>
                <w:sz w:val="24"/>
                <w:szCs w:val="24"/>
                <w:lang w:val="en-US" w:eastAsia="tr-TR"/>
              </w:rPr>
              <w:t xml:space="preserve"> en az lisans düzeyinde eğitim görmüş olması ve</w:t>
            </w:r>
            <w:r w:rsidR="001336F1" w:rsidRPr="002B7951">
              <w:rPr>
                <w:rFonts w:ascii="Times New Roman" w:eastAsia="Calibri" w:hAnsi="Times New Roman" w:cs="Times New Roman"/>
                <w:sz w:val="24"/>
                <w:szCs w:val="24"/>
                <w:lang w:val="en-US" w:eastAsia="tr-TR"/>
              </w:rPr>
              <w:t>bunun dışındaki alanlarda lisans düzeyinde eğitim görmüş olanların ise belirtilen bu alanlarda lisansüstü öğrenim görmüş olmaları ve</w:t>
            </w:r>
            <w:r w:rsidR="00177B59">
              <w:rPr>
                <w:rFonts w:ascii="Times New Roman" w:eastAsia="Calibri" w:hAnsi="Times New Roman" w:cs="Times New Roman"/>
                <w:sz w:val="24"/>
                <w:szCs w:val="24"/>
                <w:lang w:val="en-US" w:eastAsia="tr-TR"/>
              </w:rPr>
              <w:t xml:space="preserve"> bankacılık alanında beş yıl</w:t>
            </w:r>
            <w:r w:rsidRPr="00DE24B7">
              <w:rPr>
                <w:rFonts w:ascii="Times New Roman" w:eastAsia="Calibri" w:hAnsi="Times New Roman" w:cs="Times New Roman"/>
                <w:sz w:val="24"/>
                <w:szCs w:val="24"/>
                <w:lang w:val="en-US" w:eastAsia="tr-TR"/>
              </w:rPr>
              <w:t xml:space="preserve"> yöneticilik olmak üzere en az on yıllık mesleki tecrübeye sahip olması şarttır.</w:t>
            </w:r>
          </w:p>
        </w:tc>
      </w:tr>
      <w:tr w:rsidR="00FC7C1B" w:rsidRPr="00DE24B7" w:rsidTr="00F27356">
        <w:trPr>
          <w:cantSplit/>
          <w:trHeight w:val="14"/>
        </w:trPr>
        <w:tc>
          <w:tcPr>
            <w:tcW w:w="2297" w:type="dxa"/>
            <w:gridSpan w:val="4"/>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577" w:type="dxa"/>
            <w:gridSpan w:val="3"/>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557" w:type="dxa"/>
            <w:gridSpan w:val="5"/>
            <w:shd w:val="clear" w:color="auto" w:fill="auto"/>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(3)</w:t>
            </w:r>
          </w:p>
        </w:tc>
        <w:tc>
          <w:tcPr>
            <w:tcW w:w="6175" w:type="dxa"/>
            <w:gridSpan w:val="13"/>
            <w:shd w:val="clear" w:color="auto" w:fill="auto"/>
            <w:vAlign w:val="center"/>
          </w:tcPr>
          <w:p w:rsidR="00296737" w:rsidRPr="00DE24B7" w:rsidRDefault="00296737" w:rsidP="00BE5A01">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Bankalarda genel müdür yardımcısı olarak görev yapacakların</w:t>
            </w:r>
            <w:r w:rsidR="00E91356" w:rsidRPr="00DE24B7">
              <w:rPr>
                <w:rFonts w:ascii="Times New Roman" w:eastAsia="Calibri" w:hAnsi="Times New Roman" w:cs="Times New Roman"/>
                <w:sz w:val="24"/>
                <w:szCs w:val="24"/>
                <w:lang w:eastAsia="tr-TR"/>
              </w:rPr>
              <w:t xml:space="preserve"> iktisat, işletme, maliye, muhasebe, bankacılık, uluslararası ilişkiler, kamu yönetimi, hukuk, istatistik, işletme mühendisliği, matematik dallarında</w:t>
            </w:r>
            <w:r w:rsidRPr="00DE24B7">
              <w:rPr>
                <w:rFonts w:ascii="Times New Roman" w:eastAsia="Calibri" w:hAnsi="Times New Roman" w:cs="Times New Roman"/>
                <w:sz w:val="24"/>
                <w:szCs w:val="24"/>
                <w:lang w:val="en-US" w:eastAsia="tr-TR"/>
              </w:rPr>
              <w:t xml:space="preserve"> en az lisans düzeyinde eğitim görmüş olması ve</w:t>
            </w:r>
            <w:r w:rsidR="001336F1" w:rsidRPr="002B7951">
              <w:rPr>
                <w:rFonts w:ascii="Times New Roman" w:eastAsia="Calibri" w:hAnsi="Times New Roman" w:cs="Times New Roman"/>
                <w:sz w:val="24"/>
                <w:szCs w:val="24"/>
                <w:lang w:val="en-US" w:eastAsia="tr-TR"/>
              </w:rPr>
              <w:t xml:space="preserve">bunun dışındaki alanlarda lisans düzeyinde eğitim görmüş olanların ise belirtilen bu alanlarda lisansüstü öğrenim görmüş olmaları ve  </w:t>
            </w:r>
            <w:r w:rsidRPr="00DE24B7">
              <w:rPr>
                <w:rFonts w:ascii="Times New Roman" w:eastAsia="Calibri" w:hAnsi="Times New Roman" w:cs="Times New Roman"/>
                <w:sz w:val="24"/>
                <w:szCs w:val="24"/>
                <w:lang w:val="en-US" w:eastAsia="tr-TR"/>
              </w:rPr>
              <w:t xml:space="preserve"> bankacılık alanında üç yılı yöneticilik olmak üzere en az yedi yıllık mesleki tecrübeye sahip olması şarttır.</w:t>
            </w:r>
          </w:p>
        </w:tc>
      </w:tr>
      <w:tr w:rsidR="00FC7C1B" w:rsidRPr="00DE24B7" w:rsidTr="00F27356">
        <w:trPr>
          <w:cantSplit/>
          <w:trHeight w:val="14"/>
        </w:trPr>
        <w:tc>
          <w:tcPr>
            <w:tcW w:w="2297" w:type="dxa"/>
            <w:gridSpan w:val="4"/>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577" w:type="dxa"/>
            <w:gridSpan w:val="3"/>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557" w:type="dxa"/>
            <w:gridSpan w:val="5"/>
            <w:shd w:val="clear" w:color="auto" w:fill="auto"/>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(4)</w:t>
            </w:r>
          </w:p>
        </w:tc>
        <w:tc>
          <w:tcPr>
            <w:tcW w:w="6175" w:type="dxa"/>
            <w:gridSpan w:val="13"/>
            <w:shd w:val="clear" w:color="auto" w:fill="auto"/>
            <w:vAlign w:val="center"/>
          </w:tcPr>
          <w:p w:rsidR="00296737" w:rsidRPr="00DE24B7" w:rsidRDefault="001336F1" w:rsidP="00296737">
            <w:pPr>
              <w:shd w:val="clear" w:color="auto" w:fill="FFFFFF"/>
              <w:spacing w:after="0" w:line="240" w:lineRule="auto"/>
              <w:jc w:val="both"/>
              <w:rPr>
                <w:rFonts w:ascii="Times New Roman" w:eastAsia="Calibri" w:hAnsi="Times New Roman" w:cs="Times New Roman"/>
                <w:sz w:val="24"/>
                <w:szCs w:val="24"/>
                <w:lang w:val="en-US" w:eastAsia="tr-TR"/>
              </w:rPr>
            </w:pPr>
            <w:r>
              <w:rPr>
                <w:rFonts w:ascii="Times New Roman" w:eastAsia="Calibri" w:hAnsi="Times New Roman" w:cs="Times New Roman"/>
                <w:sz w:val="24"/>
                <w:szCs w:val="24"/>
                <w:lang w:val="en-US" w:eastAsia="tr-TR"/>
              </w:rPr>
              <w:t>Kuzey Kıbrıs Türk Cumhuriyeti</w:t>
            </w:r>
            <w:r w:rsidR="00296737" w:rsidRPr="00DE24B7">
              <w:rPr>
                <w:rFonts w:ascii="Times New Roman" w:eastAsia="Calibri" w:hAnsi="Times New Roman" w:cs="Times New Roman"/>
                <w:sz w:val="24"/>
                <w:szCs w:val="24"/>
                <w:lang w:val="en-US" w:eastAsia="tr-TR"/>
              </w:rPr>
              <w:t xml:space="preserve">nde kurulu bankalarda genel müdür, </w:t>
            </w:r>
            <w:r w:rsidR="00EB157B" w:rsidRPr="00DE24B7">
              <w:rPr>
                <w:rFonts w:ascii="Times New Roman" w:eastAsia="Calibri" w:hAnsi="Times New Roman" w:cs="Times New Roman"/>
                <w:sz w:val="24"/>
                <w:szCs w:val="24"/>
                <w:lang w:val="en-US" w:eastAsia="tr-TR"/>
              </w:rPr>
              <w:t xml:space="preserve">bu Yasanın </w:t>
            </w:r>
            <w:r w:rsidR="00F73553" w:rsidRPr="00DE24B7">
              <w:rPr>
                <w:rFonts w:ascii="Times New Roman" w:eastAsia="Calibri" w:hAnsi="Times New Roman" w:cs="Times New Roman"/>
                <w:sz w:val="24"/>
                <w:szCs w:val="24"/>
                <w:lang w:val="en-US" w:eastAsia="tr-TR"/>
              </w:rPr>
              <w:t>19</w:t>
            </w:r>
            <w:r w:rsidR="00296737" w:rsidRPr="00DE24B7">
              <w:rPr>
                <w:rFonts w:ascii="Times New Roman" w:eastAsia="Calibri" w:hAnsi="Times New Roman" w:cs="Times New Roman"/>
                <w:sz w:val="24"/>
                <w:szCs w:val="24"/>
                <w:lang w:val="en-US" w:eastAsia="tr-TR"/>
              </w:rPr>
              <w:t>’</w:t>
            </w:r>
            <w:r w:rsidR="00F73553" w:rsidRPr="00DE24B7">
              <w:rPr>
                <w:rFonts w:ascii="Times New Roman" w:eastAsia="Calibri" w:hAnsi="Times New Roman" w:cs="Times New Roman"/>
                <w:sz w:val="24"/>
                <w:szCs w:val="24"/>
                <w:lang w:val="en-US" w:eastAsia="tr-TR"/>
              </w:rPr>
              <w:t>uncu</w:t>
            </w:r>
            <w:r w:rsidR="00296737" w:rsidRPr="00DE24B7">
              <w:rPr>
                <w:rFonts w:ascii="Times New Roman" w:eastAsia="Calibri" w:hAnsi="Times New Roman" w:cs="Times New Roman"/>
                <w:sz w:val="24"/>
                <w:szCs w:val="24"/>
                <w:lang w:val="en-US" w:eastAsia="tr-TR"/>
              </w:rPr>
              <w:t xml:space="preserve"> maddenin (2)’nci fıkrası çerçevesinde yönetim kurulunun bir üyesidir. </w:t>
            </w:r>
          </w:p>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 xml:space="preserve">Ancak genel müdür, yönetim kurulu başkanı veya iç sistemlerden sorumlu üye olarak görev yapamaz. </w:t>
            </w:r>
          </w:p>
        </w:tc>
      </w:tr>
      <w:tr w:rsidR="00FC7C1B" w:rsidRPr="00DE24B7" w:rsidTr="00F27356">
        <w:trPr>
          <w:cantSplit/>
          <w:trHeight w:val="14"/>
        </w:trPr>
        <w:tc>
          <w:tcPr>
            <w:tcW w:w="2297" w:type="dxa"/>
            <w:gridSpan w:val="4"/>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577" w:type="dxa"/>
            <w:gridSpan w:val="3"/>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557" w:type="dxa"/>
            <w:gridSpan w:val="5"/>
            <w:shd w:val="clear" w:color="auto" w:fill="auto"/>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(5)</w:t>
            </w:r>
          </w:p>
        </w:tc>
        <w:tc>
          <w:tcPr>
            <w:tcW w:w="6175" w:type="dxa"/>
            <w:gridSpan w:val="13"/>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Genel müdür haricinde banka personeli olarak görevli olanlar yönetim kurulunda görev alamaz.</w:t>
            </w:r>
          </w:p>
        </w:tc>
      </w:tr>
      <w:tr w:rsidR="00FC7C1B" w:rsidRPr="00DE24B7" w:rsidTr="00F27356">
        <w:trPr>
          <w:cantSplit/>
          <w:trHeight w:val="14"/>
        </w:trPr>
        <w:tc>
          <w:tcPr>
            <w:tcW w:w="9606" w:type="dxa"/>
            <w:gridSpan w:val="25"/>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p>
        </w:tc>
      </w:tr>
      <w:tr w:rsidR="00FC7C1B" w:rsidRPr="00DE24B7" w:rsidTr="00F27356">
        <w:trPr>
          <w:cantSplit/>
          <w:trHeight w:hRule="exact" w:val="1701"/>
        </w:trPr>
        <w:tc>
          <w:tcPr>
            <w:tcW w:w="2297" w:type="dxa"/>
            <w:gridSpan w:val="4"/>
            <w:shd w:val="clear" w:color="auto" w:fill="auto"/>
          </w:tcPr>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Banka Çalışanlarına İlişkin Diğer Kurallar</w:t>
            </w:r>
          </w:p>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p w:rsidR="00296737" w:rsidRPr="00DE24B7" w:rsidRDefault="00296737"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77" w:type="dxa"/>
            <w:gridSpan w:val="3"/>
            <w:shd w:val="clear" w:color="auto" w:fill="auto"/>
          </w:tcPr>
          <w:p w:rsidR="00296737" w:rsidRPr="00DE24B7" w:rsidRDefault="00EB157B"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21</w:t>
            </w:r>
            <w:r w:rsidR="00296737" w:rsidRPr="00DE24B7">
              <w:rPr>
                <w:rFonts w:ascii="Times New Roman" w:eastAsia="Calibri" w:hAnsi="Times New Roman" w:cs="Times New Roman"/>
                <w:sz w:val="24"/>
                <w:szCs w:val="24"/>
                <w:lang w:val="en-US" w:eastAsia="tr-TR"/>
              </w:rPr>
              <w:t>.</w:t>
            </w:r>
          </w:p>
        </w:tc>
        <w:tc>
          <w:tcPr>
            <w:tcW w:w="557" w:type="dxa"/>
            <w:gridSpan w:val="5"/>
            <w:shd w:val="clear" w:color="auto" w:fill="auto"/>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(1)</w:t>
            </w:r>
          </w:p>
        </w:tc>
        <w:tc>
          <w:tcPr>
            <w:tcW w:w="6175" w:type="dxa"/>
            <w:gridSpan w:val="13"/>
            <w:shd w:val="clear" w:color="auto" w:fill="auto"/>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Merkez Bankası, zaman içinde gerek uluslararası gerekse sektördeki gelişmeler sonucu bankanın asli işlerinin yürütülmesinde stratejik öneme haiz hale gelen yöneticilik ve/veya denetim benzeri görevlerin mahiyetlerine uygun olarak atanma koşulları belirlemeye ve/veya bu görevlere yapılacak atamaları onaya tabi tutmaya yetkilidir.</w:t>
            </w:r>
          </w:p>
        </w:tc>
      </w:tr>
      <w:tr w:rsidR="00FC7C1B" w:rsidRPr="00DE24B7" w:rsidTr="00F27356">
        <w:trPr>
          <w:cantSplit/>
          <w:trHeight w:val="2061"/>
        </w:trPr>
        <w:tc>
          <w:tcPr>
            <w:tcW w:w="2297" w:type="dxa"/>
            <w:gridSpan w:val="4"/>
            <w:vMerge w:val="restart"/>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p>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577" w:type="dxa"/>
            <w:gridSpan w:val="3"/>
            <w:vMerge w:val="restart"/>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557" w:type="dxa"/>
            <w:gridSpan w:val="5"/>
            <w:vMerge w:val="restart"/>
            <w:shd w:val="clear" w:color="auto" w:fill="auto"/>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(2)</w:t>
            </w:r>
          </w:p>
        </w:tc>
        <w:tc>
          <w:tcPr>
            <w:tcW w:w="787" w:type="dxa"/>
            <w:gridSpan w:val="11"/>
            <w:shd w:val="clear" w:color="auto" w:fill="auto"/>
          </w:tcPr>
          <w:p w:rsidR="00296737" w:rsidRPr="00DE24B7" w:rsidRDefault="00296737" w:rsidP="00296737">
            <w:pPr>
              <w:shd w:val="clear" w:color="auto" w:fill="FFFFFF"/>
              <w:tabs>
                <w:tab w:val="left" w:pos="709"/>
              </w:tabs>
              <w:overflowPunct w:val="0"/>
              <w:autoSpaceDE w:val="0"/>
              <w:autoSpaceDN w:val="0"/>
              <w:adjustRightInd w:val="0"/>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(A)</w:t>
            </w:r>
          </w:p>
        </w:tc>
        <w:tc>
          <w:tcPr>
            <w:tcW w:w="5388" w:type="dxa"/>
            <w:gridSpan w:val="2"/>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Bu Yasa ve ilgili diğer mevzuat kuralları ile Merkez Bankası tarafından alınan kararları ihlal ettikleri veya bankanın emin bir şekilde çalışmasını tehlikeye düşürdükleri tespit edilen banka çalışanlarının imza yetkileri, konuya ilişkin inceleme veya yasal süreç sonuçlanıncaya kadar Merkez Bankası</w:t>
            </w:r>
            <w:r w:rsidR="006A7799" w:rsidRPr="00DE24B7">
              <w:rPr>
                <w:rFonts w:ascii="Times New Roman" w:eastAsia="Calibri" w:hAnsi="Times New Roman" w:cs="Times New Roman"/>
                <w:sz w:val="24"/>
                <w:szCs w:val="24"/>
                <w:lang w:val="en-US" w:eastAsia="tr-TR"/>
              </w:rPr>
              <w:t>nın talebi üzerine banka</w:t>
            </w:r>
            <w:r w:rsidRPr="00DE24B7">
              <w:rPr>
                <w:rFonts w:ascii="Times New Roman" w:eastAsia="Calibri" w:hAnsi="Times New Roman" w:cs="Times New Roman"/>
                <w:sz w:val="24"/>
                <w:szCs w:val="24"/>
                <w:lang w:val="en-US" w:eastAsia="tr-TR"/>
              </w:rPr>
              <w:t xml:space="preserve"> tarafından geçici olarak kaldırılır.</w:t>
            </w:r>
          </w:p>
        </w:tc>
      </w:tr>
      <w:tr w:rsidR="00FC7C1B" w:rsidRPr="00DE24B7" w:rsidTr="00F27356">
        <w:trPr>
          <w:cantSplit/>
          <w:trHeight w:val="1126"/>
        </w:trPr>
        <w:tc>
          <w:tcPr>
            <w:tcW w:w="2297" w:type="dxa"/>
            <w:gridSpan w:val="4"/>
            <w:vMerge/>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577" w:type="dxa"/>
            <w:gridSpan w:val="3"/>
            <w:vMerge/>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557" w:type="dxa"/>
            <w:gridSpan w:val="5"/>
            <w:vMerge/>
            <w:shd w:val="clear" w:color="auto" w:fill="auto"/>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787" w:type="dxa"/>
            <w:gridSpan w:val="11"/>
            <w:shd w:val="clear" w:color="auto" w:fill="auto"/>
            <w:noWrap/>
          </w:tcPr>
          <w:p w:rsidR="00296737" w:rsidRPr="00DE24B7" w:rsidRDefault="00296737" w:rsidP="00296737">
            <w:pPr>
              <w:shd w:val="clear" w:color="auto" w:fill="FFFFFF"/>
              <w:tabs>
                <w:tab w:val="left" w:pos="709"/>
              </w:tabs>
              <w:overflowPunct w:val="0"/>
              <w:autoSpaceDE w:val="0"/>
              <w:autoSpaceDN w:val="0"/>
              <w:adjustRightInd w:val="0"/>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(B)</w:t>
            </w:r>
          </w:p>
          <w:p w:rsidR="00296737" w:rsidRPr="00DE24B7" w:rsidRDefault="00296737" w:rsidP="00296737">
            <w:pPr>
              <w:shd w:val="clear" w:color="auto" w:fill="FFFFFF"/>
              <w:tabs>
                <w:tab w:val="left" w:pos="709"/>
              </w:tabs>
              <w:overflowPunct w:val="0"/>
              <w:autoSpaceDE w:val="0"/>
              <w:autoSpaceDN w:val="0"/>
              <w:adjustRightInd w:val="0"/>
              <w:spacing w:after="0" w:line="240" w:lineRule="auto"/>
              <w:rPr>
                <w:rFonts w:ascii="Times New Roman" w:eastAsia="Calibri" w:hAnsi="Times New Roman" w:cs="Times New Roman"/>
                <w:sz w:val="24"/>
                <w:szCs w:val="24"/>
                <w:lang w:val="en-US" w:eastAsia="tr-TR"/>
              </w:rPr>
            </w:pPr>
          </w:p>
        </w:tc>
        <w:tc>
          <w:tcPr>
            <w:tcW w:w="5388" w:type="dxa"/>
            <w:gridSpan w:val="2"/>
            <w:shd w:val="clear" w:color="auto" w:fill="auto"/>
          </w:tcPr>
          <w:p w:rsidR="00296737" w:rsidRPr="00DE24B7" w:rsidRDefault="00296737" w:rsidP="00296737">
            <w:pPr>
              <w:shd w:val="clear" w:color="auto" w:fill="FFFFFF"/>
              <w:tabs>
                <w:tab w:val="left" w:pos="709"/>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Yukarıdaki (A) bendi uyarınca imza yetkisi kaldırılan banka çalışanları, Merkez Bankası onayı olmadıkça imza yetkisini haiz personel olarak hiçbir bankada çalıştırılamazlar.</w:t>
            </w:r>
          </w:p>
        </w:tc>
      </w:tr>
      <w:tr w:rsidR="00FC7C1B" w:rsidRPr="00DE24B7" w:rsidTr="00F27356">
        <w:trPr>
          <w:cantSplit/>
          <w:trHeight w:val="1245"/>
        </w:trPr>
        <w:tc>
          <w:tcPr>
            <w:tcW w:w="2297" w:type="dxa"/>
            <w:gridSpan w:val="4"/>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577" w:type="dxa"/>
            <w:gridSpan w:val="3"/>
            <w:shd w:val="clear" w:color="auto" w:fill="auto"/>
            <w:vAlign w:val="center"/>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557" w:type="dxa"/>
            <w:gridSpan w:val="5"/>
            <w:shd w:val="clear" w:color="auto" w:fill="auto"/>
          </w:tcPr>
          <w:p w:rsidR="00296737" w:rsidRPr="00DE24B7" w:rsidRDefault="00296737"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eastAsia="tr-TR"/>
              </w:rPr>
              <w:t xml:space="preserve">(3)  </w:t>
            </w:r>
          </w:p>
        </w:tc>
        <w:tc>
          <w:tcPr>
            <w:tcW w:w="6175" w:type="dxa"/>
            <w:gridSpan w:val="13"/>
            <w:shd w:val="clear" w:color="auto" w:fill="auto"/>
          </w:tcPr>
          <w:p w:rsidR="00296737" w:rsidRPr="00DE24B7" w:rsidRDefault="00A22F43" w:rsidP="00A22F43">
            <w:pPr>
              <w:shd w:val="clear" w:color="auto" w:fill="FFFFFF"/>
              <w:tabs>
                <w:tab w:val="left" w:pos="0"/>
                <w:tab w:val="left" w:pos="709"/>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Pr>
                <w:rFonts w:ascii="Times New Roman" w:eastAsia="Calibri" w:hAnsi="Times New Roman" w:cs="Times New Roman"/>
                <w:sz w:val="24"/>
                <w:szCs w:val="24"/>
                <w:lang w:eastAsia="tr-TR"/>
              </w:rPr>
              <w:t>Bir bankanın yönetim kurulu ve kredi komitesi başkanları, üyeleri ile genel müdür, genel müdür y</w:t>
            </w:r>
            <w:r w:rsidR="00296737" w:rsidRPr="00DE24B7">
              <w:rPr>
                <w:rFonts w:ascii="Times New Roman" w:eastAsia="Calibri" w:hAnsi="Times New Roman" w:cs="Times New Roman"/>
                <w:sz w:val="24"/>
                <w:szCs w:val="24"/>
                <w:lang w:eastAsia="tr-TR"/>
              </w:rPr>
              <w:t>ardımcıları ve imzaları bankayı ilzam eden memurlarının</w:t>
            </w:r>
            <w:r>
              <w:rPr>
                <w:rFonts w:ascii="Times New Roman" w:eastAsia="Calibri" w:hAnsi="Times New Roman" w:cs="Times New Roman"/>
                <w:sz w:val="24"/>
                <w:szCs w:val="24"/>
                <w:lang w:eastAsia="tr-TR"/>
              </w:rPr>
              <w:t>,</w:t>
            </w:r>
            <w:r w:rsidR="00296737" w:rsidRPr="00DE24B7">
              <w:rPr>
                <w:rFonts w:ascii="Times New Roman" w:eastAsia="Calibri" w:hAnsi="Times New Roman" w:cs="Times New Roman"/>
                <w:sz w:val="24"/>
                <w:szCs w:val="24"/>
                <w:lang w:eastAsia="tr-TR"/>
              </w:rPr>
              <w:t xml:space="preserve"> bu Yasaya ve/veya bu Yasa altında çıkarılan tali mevzuata aykırı karar ve işlemleriyle, bankanın mali bünyesinin zayıflamasına ve/vey</w:t>
            </w:r>
            <w:r>
              <w:rPr>
                <w:rFonts w:ascii="Times New Roman" w:eastAsia="Calibri" w:hAnsi="Times New Roman" w:cs="Times New Roman"/>
                <w:sz w:val="24"/>
                <w:szCs w:val="24"/>
                <w:lang w:eastAsia="tr-TR"/>
              </w:rPr>
              <w:t>a tasfiyesine neden olduklarına</w:t>
            </w:r>
            <w:r w:rsidR="006A7799" w:rsidRPr="00DE24B7">
              <w:rPr>
                <w:rFonts w:ascii="Times New Roman" w:eastAsia="Calibri" w:hAnsi="Times New Roman" w:cs="Times New Roman"/>
                <w:sz w:val="24"/>
                <w:szCs w:val="24"/>
                <w:lang w:eastAsia="tr-TR"/>
              </w:rPr>
              <w:t xml:space="preserve">yetkili mahkemelerce karar verilmesi </w:t>
            </w:r>
            <w:r w:rsidR="00296737" w:rsidRPr="00DE24B7">
              <w:rPr>
                <w:rFonts w:ascii="Times New Roman" w:eastAsia="Calibri" w:hAnsi="Times New Roman" w:cs="Times New Roman"/>
                <w:sz w:val="24"/>
                <w:szCs w:val="24"/>
                <w:lang w:eastAsia="tr-TR"/>
              </w:rPr>
              <w:t xml:space="preserve">halinde, bankaya verdikleri zararlarla ve elde ettikleri menfaatle sınırlı olarak şahsi sorumlulukları vardır. Bu karar ve işlemler bankanın yönetim ve denetimini doğrudan veya dolaylı olarak tek başına veya birlikte elinde bulunduran ortaklara ve/veya üçüncü kişilere ve/veya ortakların doğrudan veya dolaylı yönetiminde oldukları tüzel kişilere menfaat temini amacıyla yapıldığı takdirde, menfaat temin eden ortaklar, </w:t>
            </w:r>
            <w:r>
              <w:rPr>
                <w:rFonts w:ascii="Times New Roman" w:eastAsia="Calibri" w:hAnsi="Times New Roman" w:cs="Times New Roman"/>
                <w:sz w:val="24"/>
                <w:szCs w:val="24"/>
                <w:lang w:eastAsia="tr-TR"/>
              </w:rPr>
              <w:t xml:space="preserve">gerçek </w:t>
            </w:r>
            <w:r w:rsidR="00296737" w:rsidRPr="00DE24B7">
              <w:rPr>
                <w:rFonts w:ascii="Times New Roman" w:eastAsia="Calibri" w:hAnsi="Times New Roman" w:cs="Times New Roman"/>
                <w:sz w:val="24"/>
                <w:szCs w:val="24"/>
                <w:lang w:eastAsia="tr-TR"/>
              </w:rPr>
              <w:t>kişi ve/veya tüzel kişiler temin ettikleri menfaat üzerinden şahsi olarak sorumludurlar.</w:t>
            </w:r>
          </w:p>
        </w:tc>
      </w:tr>
      <w:tr w:rsidR="00FC7C1B" w:rsidRPr="00DE24B7" w:rsidTr="00F27356">
        <w:trPr>
          <w:cantSplit/>
          <w:trHeight w:val="1245"/>
        </w:trPr>
        <w:tc>
          <w:tcPr>
            <w:tcW w:w="2297" w:type="dxa"/>
            <w:gridSpan w:val="4"/>
            <w:shd w:val="clear" w:color="auto" w:fill="auto"/>
            <w:vAlign w:val="center"/>
          </w:tcPr>
          <w:p w:rsidR="00CA2B49" w:rsidRPr="00DE24B7" w:rsidRDefault="00CA2B49"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577" w:type="dxa"/>
            <w:gridSpan w:val="3"/>
            <w:shd w:val="clear" w:color="auto" w:fill="auto"/>
            <w:vAlign w:val="center"/>
          </w:tcPr>
          <w:p w:rsidR="00CA2B49" w:rsidRPr="00DE24B7" w:rsidRDefault="00CA2B49"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557" w:type="dxa"/>
            <w:gridSpan w:val="5"/>
            <w:shd w:val="clear" w:color="auto" w:fill="auto"/>
          </w:tcPr>
          <w:p w:rsidR="00CA2B49" w:rsidRPr="00DE24B7" w:rsidRDefault="00CA2B49"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(4)</w:t>
            </w:r>
          </w:p>
        </w:tc>
        <w:tc>
          <w:tcPr>
            <w:tcW w:w="6175" w:type="dxa"/>
            <w:gridSpan w:val="13"/>
            <w:shd w:val="clear" w:color="auto" w:fill="auto"/>
          </w:tcPr>
          <w:p w:rsidR="00CA2B49" w:rsidRPr="00DE24B7" w:rsidRDefault="00F44031" w:rsidP="006A7799">
            <w:pPr>
              <w:shd w:val="clear" w:color="auto" w:fill="FFFFFF"/>
              <w:tabs>
                <w:tab w:val="left" w:pos="0"/>
                <w:tab w:val="left" w:pos="709"/>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Merkez Bankasınca mevzuata aykırılığın tespit edilmemesi şartıyla, sistemik riske dayalı olarak bankacılık sektörünün tümüne</w:t>
            </w:r>
            <w:r w:rsidR="00A22F43">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sirayet eden banka zararları nedeniyle bir bankanın yönetim ve denetim</w:t>
            </w:r>
            <w:r w:rsidR="003421E8" w:rsidRPr="00DE24B7">
              <w:rPr>
                <w:rFonts w:ascii="Times New Roman" w:eastAsia="Calibri" w:hAnsi="Times New Roman" w:cs="Times New Roman"/>
                <w:sz w:val="24"/>
                <w:szCs w:val="24"/>
                <w:lang w:eastAsia="tr-TR"/>
              </w:rPr>
              <w:t xml:space="preserve">inin Fona devredilmesi halinde </w:t>
            </w:r>
            <w:r w:rsidRPr="00DE24B7">
              <w:rPr>
                <w:rFonts w:ascii="Times New Roman" w:eastAsia="Calibri" w:hAnsi="Times New Roman" w:cs="Times New Roman"/>
                <w:sz w:val="24"/>
                <w:szCs w:val="24"/>
                <w:lang w:eastAsia="tr-TR"/>
              </w:rPr>
              <w:t>banka yöneticileri hakkında bu maddenin (3)’ünc</w:t>
            </w:r>
            <w:r w:rsidR="002720D7" w:rsidRPr="00DE24B7">
              <w:rPr>
                <w:rFonts w:ascii="Times New Roman" w:eastAsia="Calibri" w:hAnsi="Times New Roman" w:cs="Times New Roman"/>
                <w:sz w:val="24"/>
                <w:szCs w:val="24"/>
                <w:lang w:eastAsia="tr-TR"/>
              </w:rPr>
              <w:t>ü fıkra</w:t>
            </w:r>
            <w:r w:rsidRPr="00DE24B7">
              <w:rPr>
                <w:rFonts w:ascii="Times New Roman" w:eastAsia="Calibri" w:hAnsi="Times New Roman" w:cs="Times New Roman"/>
                <w:sz w:val="24"/>
                <w:szCs w:val="24"/>
                <w:lang w:eastAsia="tr-TR"/>
              </w:rPr>
              <w:t xml:space="preserve"> kuralları uygulanmaz.</w:t>
            </w:r>
          </w:p>
        </w:tc>
      </w:tr>
      <w:tr w:rsidR="00FC7C1B" w:rsidRPr="00DE24B7" w:rsidTr="00F27356">
        <w:trPr>
          <w:cantSplit/>
          <w:trHeight w:val="14"/>
        </w:trPr>
        <w:tc>
          <w:tcPr>
            <w:tcW w:w="9606" w:type="dxa"/>
            <w:gridSpan w:val="25"/>
            <w:shd w:val="clear" w:color="auto" w:fill="auto"/>
            <w:vAlign w:val="center"/>
          </w:tcPr>
          <w:p w:rsidR="00296737" w:rsidRPr="00DE24B7" w:rsidRDefault="00296737" w:rsidP="00296737">
            <w:pPr>
              <w:shd w:val="clear" w:color="auto" w:fill="FFFFFF"/>
              <w:tabs>
                <w:tab w:val="left" w:pos="709"/>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p>
        </w:tc>
      </w:tr>
      <w:tr w:rsidR="00FC7C1B" w:rsidRPr="00DE24B7" w:rsidTr="00F27356">
        <w:trPr>
          <w:cantSplit/>
          <w:trHeight w:val="14"/>
        </w:trPr>
        <w:tc>
          <w:tcPr>
            <w:tcW w:w="2297" w:type="dxa"/>
            <w:gridSpan w:val="4"/>
            <w:shd w:val="clear" w:color="auto" w:fill="auto"/>
          </w:tcPr>
          <w:p w:rsidR="006E548C" w:rsidRPr="00DE24B7" w:rsidRDefault="006E548C"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Kurumsal Yönetime İlişkin  Tebliğ Çıkartma Yetkisi</w:t>
            </w:r>
          </w:p>
        </w:tc>
        <w:tc>
          <w:tcPr>
            <w:tcW w:w="7309" w:type="dxa"/>
            <w:gridSpan w:val="21"/>
            <w:shd w:val="clear" w:color="auto" w:fill="auto"/>
          </w:tcPr>
          <w:p w:rsidR="006E548C" w:rsidRPr="00DE24B7" w:rsidRDefault="00EB157B" w:rsidP="00A22F43">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22</w:t>
            </w:r>
            <w:r w:rsidR="006E548C" w:rsidRPr="00DE24B7">
              <w:rPr>
                <w:rFonts w:ascii="Times New Roman" w:eastAsia="Calibri" w:hAnsi="Times New Roman" w:cs="Times New Roman"/>
                <w:sz w:val="24"/>
                <w:szCs w:val="24"/>
                <w:lang w:val="en-US" w:eastAsia="tr-TR"/>
              </w:rPr>
              <w:t xml:space="preserve">. Bu Yasanın </w:t>
            </w:r>
            <w:r w:rsidR="00A22F43">
              <w:rPr>
                <w:rFonts w:ascii="Times New Roman" w:eastAsia="Calibri" w:hAnsi="Times New Roman" w:cs="Times New Roman"/>
                <w:sz w:val="24"/>
                <w:szCs w:val="24"/>
                <w:lang w:val="en-US" w:eastAsia="tr-TR"/>
              </w:rPr>
              <w:t>bu</w:t>
            </w:r>
            <w:r w:rsidR="006E548C" w:rsidRPr="00DE24B7">
              <w:rPr>
                <w:rFonts w:ascii="Times New Roman" w:eastAsia="Calibri" w:hAnsi="Times New Roman" w:cs="Times New Roman"/>
                <w:sz w:val="24"/>
                <w:szCs w:val="24"/>
                <w:lang w:val="en-US" w:eastAsia="tr-TR"/>
              </w:rPr>
              <w:t xml:space="preserve"> Kısmında yer alan</w:t>
            </w:r>
            <w:r w:rsidR="002B7951">
              <w:rPr>
                <w:rFonts w:ascii="Times New Roman" w:eastAsia="Calibri" w:hAnsi="Times New Roman" w:cs="Times New Roman"/>
                <w:sz w:val="24"/>
                <w:szCs w:val="24"/>
                <w:lang w:val="en-US" w:eastAsia="tr-TR"/>
              </w:rPr>
              <w:t>,</w:t>
            </w:r>
            <w:r w:rsidR="006E548C" w:rsidRPr="00DE24B7">
              <w:rPr>
                <w:rFonts w:ascii="Times New Roman" w:eastAsia="Calibri" w:hAnsi="Times New Roman" w:cs="Times New Roman"/>
                <w:sz w:val="24"/>
                <w:szCs w:val="24"/>
                <w:lang w:val="en-US" w:eastAsia="tr-TR"/>
              </w:rPr>
              <w:t xml:space="preserve"> teşkilat yapısına ilişkin asgari hususlar, atamalara verilecek onaylar, atama koşulları, belirlenen kadrolara uygunlukla ilgili her türlü tevsik edici belgelerin şekil ve şartları, alınacak beyanlar, taahhütnameler, resmi belgeler, mali bildirim</w:t>
            </w:r>
            <w:r w:rsidR="00A22F43">
              <w:rPr>
                <w:rFonts w:ascii="Times New Roman" w:eastAsia="Calibri" w:hAnsi="Times New Roman" w:cs="Times New Roman"/>
                <w:sz w:val="24"/>
                <w:szCs w:val="24"/>
                <w:lang w:val="en-US" w:eastAsia="tr-TR"/>
              </w:rPr>
              <w:t>ler</w:t>
            </w:r>
            <w:r w:rsidR="006E548C" w:rsidRPr="00DE24B7">
              <w:rPr>
                <w:rFonts w:ascii="Times New Roman" w:eastAsia="Calibri" w:hAnsi="Times New Roman" w:cs="Times New Roman"/>
                <w:sz w:val="24"/>
                <w:szCs w:val="24"/>
                <w:lang w:val="en-US" w:eastAsia="tr-TR"/>
              </w:rPr>
              <w:t>, yurt dışından temin edilen belgeler, bilgilerin güncelle</w:t>
            </w:r>
            <w:r w:rsidR="00E57055" w:rsidRPr="00DE24B7">
              <w:rPr>
                <w:rFonts w:ascii="Times New Roman" w:eastAsia="Calibri" w:hAnsi="Times New Roman" w:cs="Times New Roman"/>
                <w:sz w:val="24"/>
                <w:szCs w:val="24"/>
                <w:lang w:val="en-US" w:eastAsia="tr-TR"/>
              </w:rPr>
              <w:t>n</w:t>
            </w:r>
            <w:r w:rsidR="006E548C" w:rsidRPr="00DE24B7">
              <w:rPr>
                <w:rFonts w:ascii="Times New Roman" w:eastAsia="Calibri" w:hAnsi="Times New Roman" w:cs="Times New Roman"/>
                <w:sz w:val="24"/>
                <w:szCs w:val="24"/>
                <w:lang w:val="en-US" w:eastAsia="tr-TR"/>
              </w:rPr>
              <w:t>mesi, mal beyanın</w:t>
            </w:r>
            <w:r w:rsidR="00070655">
              <w:rPr>
                <w:rFonts w:ascii="Times New Roman" w:eastAsia="Calibri" w:hAnsi="Times New Roman" w:cs="Times New Roman"/>
                <w:sz w:val="24"/>
                <w:szCs w:val="24"/>
                <w:lang w:val="en-US" w:eastAsia="tr-TR"/>
              </w:rPr>
              <w:t>ın</w:t>
            </w:r>
            <w:r w:rsidR="006E548C" w:rsidRPr="00DE24B7">
              <w:rPr>
                <w:rFonts w:ascii="Times New Roman" w:eastAsia="Calibri" w:hAnsi="Times New Roman" w:cs="Times New Roman"/>
                <w:sz w:val="24"/>
                <w:szCs w:val="24"/>
                <w:lang w:val="en-US" w:eastAsia="tr-TR"/>
              </w:rPr>
              <w:t xml:space="preserve"> süreçleri ve şekli, karar defterinin tutulması, bunların şekil ve şartları ile varsa istisnalar ve bu konu ile ilgili yükümlülükler </w:t>
            </w:r>
            <w:r w:rsidR="00A22F43">
              <w:rPr>
                <w:rFonts w:ascii="Times New Roman" w:eastAsia="Calibri" w:hAnsi="Times New Roman" w:cs="Times New Roman"/>
                <w:sz w:val="24"/>
                <w:szCs w:val="24"/>
                <w:lang w:val="en-US" w:eastAsia="tr-TR"/>
              </w:rPr>
              <w:t xml:space="preserve">de </w:t>
            </w:r>
            <w:r w:rsidR="006E548C" w:rsidRPr="00DE24B7">
              <w:rPr>
                <w:rFonts w:ascii="Times New Roman" w:eastAsia="Calibri" w:hAnsi="Times New Roman" w:cs="Times New Roman"/>
                <w:sz w:val="24"/>
                <w:szCs w:val="24"/>
                <w:lang w:val="en-US" w:eastAsia="tr-TR"/>
              </w:rPr>
              <w:t xml:space="preserve">dâhil </w:t>
            </w:r>
            <w:r w:rsidR="00426DDF" w:rsidRPr="00DE24B7">
              <w:rPr>
                <w:rFonts w:ascii="Times New Roman" w:eastAsia="Calibri" w:hAnsi="Times New Roman" w:cs="Times New Roman"/>
                <w:sz w:val="24"/>
                <w:szCs w:val="24"/>
                <w:lang w:val="en-US" w:eastAsia="tr-TR"/>
              </w:rPr>
              <w:t>ilgili hususlar</w:t>
            </w:r>
            <w:r w:rsidR="00147FA2" w:rsidRPr="00DE24B7">
              <w:rPr>
                <w:rFonts w:ascii="Times New Roman" w:eastAsia="Calibri" w:hAnsi="Times New Roman" w:cs="Times New Roman"/>
                <w:sz w:val="24"/>
                <w:szCs w:val="24"/>
                <w:lang w:val="en-US" w:eastAsia="tr-TR"/>
              </w:rPr>
              <w:t xml:space="preserve">la, bunların </w:t>
            </w:r>
            <w:r w:rsidR="006E548C" w:rsidRPr="00DE24B7">
              <w:rPr>
                <w:rFonts w:ascii="Times New Roman" w:eastAsia="Calibri" w:hAnsi="Times New Roman" w:cs="Times New Roman"/>
                <w:sz w:val="24"/>
                <w:szCs w:val="24"/>
                <w:lang w:val="en-US" w:eastAsia="tr-TR"/>
              </w:rPr>
              <w:t>usul ve esaslar</w:t>
            </w:r>
            <w:r w:rsidR="00147FA2" w:rsidRPr="00DE24B7">
              <w:rPr>
                <w:rFonts w:ascii="Times New Roman" w:eastAsia="Calibri" w:hAnsi="Times New Roman" w:cs="Times New Roman"/>
                <w:sz w:val="24"/>
                <w:szCs w:val="24"/>
                <w:lang w:val="en-US" w:eastAsia="tr-TR"/>
              </w:rPr>
              <w:t>ı</w:t>
            </w:r>
            <w:r w:rsidR="006E548C" w:rsidRPr="00DE24B7">
              <w:rPr>
                <w:rFonts w:ascii="Times New Roman" w:eastAsia="Calibri" w:hAnsi="Times New Roman" w:cs="Times New Roman"/>
                <w:sz w:val="24"/>
                <w:szCs w:val="24"/>
                <w:lang w:val="en-US" w:eastAsia="tr-TR"/>
              </w:rPr>
              <w:t xml:space="preserve"> Merkez Bankası tarafından çıkartılacak bir tebliğ ile düzenlenir.</w:t>
            </w:r>
          </w:p>
        </w:tc>
      </w:tr>
      <w:tr w:rsidR="00FC7C1B" w:rsidRPr="00DE24B7" w:rsidTr="00F27356">
        <w:trPr>
          <w:cantSplit/>
          <w:trHeight w:val="14"/>
        </w:trPr>
        <w:tc>
          <w:tcPr>
            <w:tcW w:w="2297" w:type="dxa"/>
            <w:gridSpan w:val="4"/>
            <w:shd w:val="clear" w:color="auto" w:fill="auto"/>
          </w:tcPr>
          <w:p w:rsidR="0024558A" w:rsidRPr="00DE24B7" w:rsidRDefault="0024558A" w:rsidP="00296737">
            <w:pPr>
              <w:shd w:val="clear" w:color="auto" w:fill="FFFFFF"/>
              <w:spacing w:after="0" w:line="240" w:lineRule="auto"/>
              <w:rPr>
                <w:rFonts w:ascii="Times New Roman" w:eastAsia="Calibri" w:hAnsi="Times New Roman" w:cs="Times New Roman"/>
                <w:sz w:val="24"/>
                <w:szCs w:val="24"/>
                <w:lang w:val="en-US" w:eastAsia="tr-TR"/>
              </w:rPr>
            </w:pPr>
          </w:p>
        </w:tc>
        <w:tc>
          <w:tcPr>
            <w:tcW w:w="7309" w:type="dxa"/>
            <w:gridSpan w:val="21"/>
            <w:shd w:val="clear" w:color="auto" w:fill="auto"/>
          </w:tcPr>
          <w:p w:rsidR="0024558A" w:rsidRPr="00DE24B7" w:rsidRDefault="0024558A" w:rsidP="00426DDF">
            <w:pPr>
              <w:shd w:val="clear" w:color="auto" w:fill="FFFFFF"/>
              <w:spacing w:after="0" w:line="240" w:lineRule="auto"/>
              <w:jc w:val="both"/>
              <w:rPr>
                <w:rFonts w:ascii="Times New Roman" w:eastAsia="Calibri" w:hAnsi="Times New Roman" w:cs="Times New Roman"/>
                <w:sz w:val="24"/>
                <w:szCs w:val="24"/>
                <w:lang w:val="en-US" w:eastAsia="tr-TR"/>
              </w:rPr>
            </w:pPr>
          </w:p>
        </w:tc>
      </w:tr>
      <w:tr w:rsidR="00FC7C1B" w:rsidRPr="00DE24B7" w:rsidTr="00F27356">
        <w:trPr>
          <w:cantSplit/>
          <w:trHeight w:val="1089"/>
        </w:trPr>
        <w:tc>
          <w:tcPr>
            <w:tcW w:w="9606" w:type="dxa"/>
            <w:gridSpan w:val="25"/>
            <w:shd w:val="clear" w:color="auto" w:fill="auto"/>
            <w:vAlign w:val="center"/>
          </w:tcPr>
          <w:p w:rsidR="00DB394C" w:rsidRPr="00DE24B7" w:rsidRDefault="00DB394C" w:rsidP="00296737">
            <w:pPr>
              <w:shd w:val="clear" w:color="auto" w:fill="FFFFFF"/>
              <w:spacing w:line="240" w:lineRule="auto"/>
              <w:jc w:val="both"/>
              <w:rPr>
                <w:rFonts w:ascii="Times New Roman" w:hAnsi="Times New Roman" w:cs="Times New Roman"/>
                <w:sz w:val="24"/>
                <w:szCs w:val="24"/>
                <w:lang w:val="en-US"/>
              </w:rPr>
            </w:pPr>
          </w:p>
          <w:p w:rsidR="00DB394C" w:rsidRPr="00DE24B7" w:rsidRDefault="00DB394C" w:rsidP="00DB394C">
            <w:pPr>
              <w:spacing w:after="0" w:line="240" w:lineRule="auto"/>
              <w:jc w:val="center"/>
              <w:rPr>
                <w:rFonts w:ascii="Times New Roman" w:eastAsia="Calibri" w:hAnsi="Times New Roman" w:cs="Times New Roman"/>
                <w:bCs/>
                <w:sz w:val="24"/>
                <w:szCs w:val="24"/>
                <w:lang w:eastAsia="tr-TR"/>
              </w:rPr>
            </w:pPr>
            <w:r w:rsidRPr="00DE24B7">
              <w:rPr>
                <w:rFonts w:ascii="Times New Roman" w:eastAsia="Calibri" w:hAnsi="Times New Roman" w:cs="Times New Roman"/>
                <w:bCs/>
                <w:sz w:val="24"/>
                <w:szCs w:val="24"/>
                <w:lang w:eastAsia="tr-TR"/>
              </w:rPr>
              <w:t>DÖRDÜNCÜ KISIM</w:t>
            </w:r>
          </w:p>
          <w:p w:rsidR="00DB394C" w:rsidRPr="00DE24B7" w:rsidRDefault="00DB394C" w:rsidP="00DB394C">
            <w:pPr>
              <w:shd w:val="clear" w:color="auto" w:fill="FFFFFF"/>
              <w:spacing w:line="240" w:lineRule="auto"/>
              <w:jc w:val="center"/>
              <w:rPr>
                <w:rFonts w:ascii="Times New Roman" w:hAnsi="Times New Roman" w:cs="Times New Roman"/>
                <w:sz w:val="24"/>
                <w:szCs w:val="24"/>
                <w:lang w:val="en-US"/>
              </w:rPr>
            </w:pPr>
            <w:r w:rsidRPr="00DE24B7">
              <w:rPr>
                <w:rFonts w:ascii="Times New Roman" w:eastAsia="Calibri" w:hAnsi="Times New Roman" w:cs="Times New Roman"/>
                <w:bCs/>
                <w:sz w:val="24"/>
                <w:szCs w:val="24"/>
                <w:lang w:eastAsia="tr-TR"/>
              </w:rPr>
              <w:t>Faaliyet Esasları ve Yükümlülükler</w:t>
            </w:r>
          </w:p>
        </w:tc>
      </w:tr>
      <w:tr w:rsidR="00FC7C1B" w:rsidRPr="00DE24B7" w:rsidTr="00F27356">
        <w:trPr>
          <w:cantSplit/>
          <w:trHeight w:val="216"/>
        </w:trPr>
        <w:tc>
          <w:tcPr>
            <w:tcW w:w="9606" w:type="dxa"/>
            <w:gridSpan w:val="25"/>
            <w:shd w:val="clear" w:color="auto" w:fill="auto"/>
            <w:vAlign w:val="center"/>
          </w:tcPr>
          <w:p w:rsidR="00DB394C" w:rsidRPr="00DE24B7" w:rsidRDefault="00DB394C" w:rsidP="00296737">
            <w:pPr>
              <w:shd w:val="clear" w:color="auto" w:fill="FFFFFF"/>
              <w:spacing w:line="240" w:lineRule="auto"/>
              <w:jc w:val="both"/>
              <w:rPr>
                <w:rFonts w:ascii="Times New Roman" w:hAnsi="Times New Roman" w:cs="Times New Roman"/>
                <w:sz w:val="24"/>
                <w:szCs w:val="24"/>
                <w:lang w:val="en-US"/>
              </w:rPr>
            </w:pPr>
          </w:p>
        </w:tc>
      </w:tr>
      <w:tr w:rsidR="00FC7C1B" w:rsidRPr="00DE24B7" w:rsidTr="00F27356">
        <w:trPr>
          <w:cantSplit/>
          <w:trHeight w:val="421"/>
        </w:trPr>
        <w:tc>
          <w:tcPr>
            <w:tcW w:w="2297" w:type="dxa"/>
            <w:gridSpan w:val="4"/>
            <w:shd w:val="clear" w:color="auto" w:fill="auto"/>
          </w:tcPr>
          <w:p w:rsidR="00DB394C" w:rsidRPr="00DE24B7" w:rsidRDefault="00DB394C" w:rsidP="006941BA">
            <w:pPr>
              <w:shd w:val="clear" w:color="auto" w:fill="FFFFFF"/>
              <w:spacing w:after="0" w:line="240" w:lineRule="auto"/>
              <w:rPr>
                <w:rFonts w:ascii="Times New Roman" w:hAnsi="Times New Roman" w:cs="Times New Roman"/>
                <w:sz w:val="24"/>
                <w:szCs w:val="24"/>
                <w:lang w:val="en-US"/>
              </w:rPr>
            </w:pPr>
            <w:r w:rsidRPr="00DE24B7">
              <w:rPr>
                <w:rFonts w:ascii="Times New Roman" w:hAnsi="Times New Roman" w:cs="Times New Roman"/>
                <w:sz w:val="24"/>
                <w:szCs w:val="24"/>
                <w:lang w:val="en-US"/>
              </w:rPr>
              <w:t>Faaliyet Konuları</w:t>
            </w:r>
          </w:p>
        </w:tc>
        <w:tc>
          <w:tcPr>
            <w:tcW w:w="596" w:type="dxa"/>
            <w:gridSpan w:val="4"/>
            <w:shd w:val="clear" w:color="auto" w:fill="auto"/>
            <w:vAlign w:val="center"/>
          </w:tcPr>
          <w:p w:rsidR="00DB394C" w:rsidRPr="00DE24B7" w:rsidRDefault="00DB394C" w:rsidP="006941BA">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23.</w:t>
            </w:r>
          </w:p>
          <w:p w:rsidR="00DB394C" w:rsidRPr="00DE24B7" w:rsidRDefault="00DB394C" w:rsidP="006941BA">
            <w:pPr>
              <w:shd w:val="clear" w:color="auto" w:fill="FFFFFF"/>
              <w:spacing w:after="0" w:line="240" w:lineRule="auto"/>
              <w:jc w:val="both"/>
              <w:rPr>
                <w:rFonts w:ascii="Times New Roman" w:hAnsi="Times New Roman" w:cs="Times New Roman"/>
                <w:sz w:val="24"/>
                <w:szCs w:val="24"/>
                <w:lang w:val="en-US"/>
              </w:rPr>
            </w:pPr>
          </w:p>
          <w:p w:rsidR="00DB394C" w:rsidRPr="00DE24B7" w:rsidRDefault="00DB394C" w:rsidP="006941BA">
            <w:pPr>
              <w:shd w:val="clear" w:color="auto" w:fill="FFFFFF"/>
              <w:spacing w:after="0" w:line="240" w:lineRule="auto"/>
              <w:jc w:val="both"/>
              <w:rPr>
                <w:rFonts w:ascii="Times New Roman" w:hAnsi="Times New Roman" w:cs="Times New Roman"/>
                <w:sz w:val="24"/>
                <w:szCs w:val="24"/>
                <w:lang w:val="en-US"/>
              </w:rPr>
            </w:pPr>
          </w:p>
        </w:tc>
        <w:tc>
          <w:tcPr>
            <w:tcW w:w="609" w:type="dxa"/>
            <w:gridSpan w:val="5"/>
            <w:shd w:val="clear" w:color="auto" w:fill="auto"/>
          </w:tcPr>
          <w:p w:rsidR="00DB394C" w:rsidRPr="00DE24B7" w:rsidRDefault="00DB394C" w:rsidP="006941BA">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(1)</w:t>
            </w:r>
          </w:p>
        </w:tc>
        <w:tc>
          <w:tcPr>
            <w:tcW w:w="709" w:type="dxa"/>
            <w:gridSpan w:val="9"/>
            <w:shd w:val="clear" w:color="auto" w:fill="auto"/>
          </w:tcPr>
          <w:p w:rsidR="00DB394C" w:rsidRPr="00DE24B7" w:rsidRDefault="00DB394C" w:rsidP="006941BA">
            <w:pPr>
              <w:shd w:val="clear" w:color="auto" w:fill="FFFFFF"/>
              <w:tabs>
                <w:tab w:val="left" w:pos="709"/>
              </w:tabs>
              <w:autoSpaceDE w:val="0"/>
              <w:autoSpaceDN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(A)</w:t>
            </w:r>
          </w:p>
        </w:tc>
        <w:tc>
          <w:tcPr>
            <w:tcW w:w="5395" w:type="dxa"/>
            <w:gridSpan w:val="3"/>
            <w:shd w:val="clear" w:color="auto" w:fill="auto"/>
          </w:tcPr>
          <w:p w:rsidR="00DB394C" w:rsidRPr="00DE24B7" w:rsidRDefault="00DB394C" w:rsidP="006941BA">
            <w:pPr>
              <w:shd w:val="clear" w:color="auto" w:fill="FFFFFF"/>
              <w:tabs>
                <w:tab w:val="left" w:pos="709"/>
              </w:tabs>
              <w:autoSpaceDE w:val="0"/>
              <w:autoSpaceDN w:val="0"/>
              <w:spacing w:after="0" w:line="240" w:lineRule="auto"/>
              <w:jc w:val="both"/>
              <w:rPr>
                <w:rFonts w:ascii="Times New Roman" w:eastAsia="Calibri" w:hAnsi="Times New Roman" w:cs="Times New Roman"/>
                <w:sz w:val="24"/>
                <w:szCs w:val="24"/>
                <w:lang w:eastAsia="tr-TR"/>
              </w:rPr>
            </w:pPr>
            <w:r w:rsidRPr="00DE24B7">
              <w:rPr>
                <w:rFonts w:ascii="Times New Roman" w:hAnsi="Times New Roman" w:cs="Times New Roman"/>
                <w:sz w:val="24"/>
                <w:szCs w:val="24"/>
                <w:lang w:val="en-US"/>
              </w:rPr>
              <w:t>Bankalar</w:t>
            </w:r>
            <w:r w:rsidR="00A22F43">
              <w:rPr>
                <w:rFonts w:ascii="Times New Roman" w:hAnsi="Times New Roman" w:cs="Times New Roman"/>
                <w:sz w:val="24"/>
                <w:szCs w:val="24"/>
                <w:lang w:val="en-US"/>
              </w:rPr>
              <w:t>,</w:t>
            </w:r>
            <w:r w:rsidRPr="00DE24B7">
              <w:rPr>
                <w:rFonts w:ascii="Times New Roman" w:hAnsi="Times New Roman" w:cs="Times New Roman"/>
                <w:sz w:val="24"/>
                <w:szCs w:val="24"/>
                <w:lang w:val="en-US"/>
              </w:rPr>
              <w:t xml:space="preserve"> faaliyetlerini bu Yasa, ilgili diğer mevzuat ve Merkez Bankası tarafından alınan kararlara uygun olarak yürütmekle yükümlüdür.</w:t>
            </w:r>
          </w:p>
        </w:tc>
      </w:tr>
      <w:tr w:rsidR="00FC7C1B" w:rsidRPr="00DE24B7" w:rsidTr="00F27356">
        <w:trPr>
          <w:cantSplit/>
          <w:trHeight w:val="421"/>
        </w:trPr>
        <w:tc>
          <w:tcPr>
            <w:tcW w:w="2297" w:type="dxa"/>
            <w:gridSpan w:val="4"/>
            <w:shd w:val="clear" w:color="auto" w:fill="auto"/>
          </w:tcPr>
          <w:p w:rsidR="00DB394C" w:rsidRPr="00DE24B7" w:rsidRDefault="00DB394C" w:rsidP="006941BA">
            <w:pPr>
              <w:shd w:val="clear" w:color="auto" w:fill="FFFFFF"/>
              <w:spacing w:after="0" w:line="240" w:lineRule="auto"/>
              <w:rPr>
                <w:rFonts w:ascii="Times New Roman" w:hAnsi="Times New Roman" w:cs="Times New Roman"/>
                <w:sz w:val="24"/>
                <w:szCs w:val="24"/>
                <w:lang w:val="en-US"/>
              </w:rPr>
            </w:pPr>
          </w:p>
        </w:tc>
        <w:tc>
          <w:tcPr>
            <w:tcW w:w="596" w:type="dxa"/>
            <w:gridSpan w:val="4"/>
            <w:shd w:val="clear" w:color="auto" w:fill="auto"/>
            <w:vAlign w:val="center"/>
          </w:tcPr>
          <w:p w:rsidR="00DB394C" w:rsidRPr="00DE24B7" w:rsidRDefault="00DB394C" w:rsidP="006941BA">
            <w:pPr>
              <w:shd w:val="clear" w:color="auto" w:fill="FFFFFF"/>
              <w:spacing w:after="0" w:line="240" w:lineRule="auto"/>
              <w:jc w:val="both"/>
              <w:rPr>
                <w:rFonts w:ascii="Times New Roman" w:hAnsi="Times New Roman" w:cs="Times New Roman"/>
                <w:sz w:val="24"/>
                <w:szCs w:val="24"/>
                <w:lang w:val="en-US"/>
              </w:rPr>
            </w:pPr>
          </w:p>
        </w:tc>
        <w:tc>
          <w:tcPr>
            <w:tcW w:w="609" w:type="dxa"/>
            <w:gridSpan w:val="5"/>
            <w:shd w:val="clear" w:color="auto" w:fill="auto"/>
          </w:tcPr>
          <w:p w:rsidR="00DB394C" w:rsidRPr="00DE24B7" w:rsidRDefault="00DB394C" w:rsidP="006941BA">
            <w:pPr>
              <w:shd w:val="clear" w:color="auto" w:fill="FFFFFF"/>
              <w:spacing w:after="0" w:line="240" w:lineRule="auto"/>
              <w:jc w:val="both"/>
              <w:rPr>
                <w:rFonts w:ascii="Times New Roman" w:hAnsi="Times New Roman" w:cs="Times New Roman"/>
                <w:sz w:val="24"/>
                <w:szCs w:val="24"/>
                <w:lang w:val="en-US"/>
              </w:rPr>
            </w:pPr>
          </w:p>
        </w:tc>
        <w:tc>
          <w:tcPr>
            <w:tcW w:w="709" w:type="dxa"/>
            <w:gridSpan w:val="9"/>
            <w:shd w:val="clear" w:color="auto" w:fill="auto"/>
          </w:tcPr>
          <w:p w:rsidR="00DB394C" w:rsidRPr="00DE24B7" w:rsidRDefault="00DB394C" w:rsidP="006941BA">
            <w:pPr>
              <w:shd w:val="clear" w:color="auto" w:fill="FFFFFF"/>
              <w:tabs>
                <w:tab w:val="left" w:pos="709"/>
              </w:tabs>
              <w:autoSpaceDE w:val="0"/>
              <w:autoSpaceDN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w:t>
            </w:r>
          </w:p>
        </w:tc>
        <w:tc>
          <w:tcPr>
            <w:tcW w:w="5395" w:type="dxa"/>
            <w:gridSpan w:val="3"/>
            <w:shd w:val="clear" w:color="auto" w:fill="auto"/>
          </w:tcPr>
          <w:p w:rsidR="00DB394C" w:rsidRPr="00A43D55" w:rsidRDefault="003D055E" w:rsidP="00A43D55">
            <w:pPr>
              <w:shd w:val="clear" w:color="auto" w:fill="FFFFFF"/>
              <w:tabs>
                <w:tab w:val="left" w:pos="709"/>
              </w:tabs>
              <w:autoSpaceDE w:val="0"/>
              <w:autoSpaceDN w:val="0"/>
              <w:spacing w:after="0" w:line="240" w:lineRule="auto"/>
              <w:jc w:val="both"/>
              <w:rPr>
                <w:rFonts w:ascii="Times New Roman" w:hAnsi="Times New Roman" w:cs="Times New Roman"/>
                <w:sz w:val="24"/>
                <w:szCs w:val="24"/>
                <w:lang w:val="en-US"/>
              </w:rPr>
            </w:pPr>
            <w:r w:rsidRPr="00A43D55">
              <w:rPr>
                <w:rFonts w:ascii="Times New Roman" w:hAnsi="Times New Roman" w:cs="Times New Roman"/>
                <w:sz w:val="24"/>
                <w:szCs w:val="24"/>
                <w:lang w:val="en-US"/>
              </w:rPr>
              <w:t>F</w:t>
            </w:r>
            <w:r w:rsidR="00DB394C" w:rsidRPr="00A43D55">
              <w:rPr>
                <w:rFonts w:ascii="Times New Roman" w:hAnsi="Times New Roman" w:cs="Times New Roman"/>
                <w:sz w:val="24"/>
                <w:szCs w:val="24"/>
                <w:lang w:val="en-US"/>
              </w:rPr>
              <w:t>a</w:t>
            </w:r>
            <w:r w:rsidR="00A22F43" w:rsidRPr="00A43D55">
              <w:rPr>
                <w:rFonts w:ascii="Times New Roman" w:hAnsi="Times New Roman" w:cs="Times New Roman"/>
                <w:sz w:val="24"/>
                <w:szCs w:val="24"/>
                <w:lang w:val="en-US"/>
              </w:rPr>
              <w:t xml:space="preserve">aliyet izni bulunan </w:t>
            </w:r>
            <w:r w:rsidRPr="00A43D55">
              <w:rPr>
                <w:rFonts w:ascii="Times New Roman" w:hAnsi="Times New Roman" w:cs="Times New Roman"/>
                <w:sz w:val="24"/>
                <w:szCs w:val="24"/>
                <w:lang w:val="en-US"/>
              </w:rPr>
              <w:t xml:space="preserve">ve banka ismini taşıyan </w:t>
            </w:r>
            <w:r w:rsidR="00A22F43" w:rsidRPr="00A43D55">
              <w:rPr>
                <w:rFonts w:ascii="Times New Roman" w:hAnsi="Times New Roman" w:cs="Times New Roman"/>
                <w:sz w:val="24"/>
                <w:szCs w:val="24"/>
                <w:lang w:val="en-US"/>
              </w:rPr>
              <w:t>k</w:t>
            </w:r>
            <w:r w:rsidR="00DB394C" w:rsidRPr="00A43D55">
              <w:rPr>
                <w:rFonts w:ascii="Times New Roman" w:hAnsi="Times New Roman" w:cs="Times New Roman"/>
                <w:sz w:val="24"/>
                <w:szCs w:val="24"/>
                <w:lang w:val="en-US"/>
              </w:rPr>
              <w:t xml:space="preserve">ooperatifler, </w:t>
            </w:r>
            <w:r w:rsidR="00A43D55" w:rsidRPr="00A43D55">
              <w:rPr>
                <w:rFonts w:ascii="Times New Roman" w:hAnsi="Times New Roman" w:cs="Times New Roman"/>
                <w:sz w:val="24"/>
                <w:szCs w:val="24"/>
                <w:lang w:val="en-US"/>
              </w:rPr>
              <w:t xml:space="preserve">bankacılıkla ilgili olmak üzere </w:t>
            </w:r>
            <w:r w:rsidR="00DB394C" w:rsidRPr="00A43D55">
              <w:rPr>
                <w:rFonts w:ascii="Times New Roman" w:hAnsi="Times New Roman" w:cs="Times New Roman"/>
                <w:sz w:val="24"/>
                <w:szCs w:val="24"/>
                <w:lang w:val="en-US"/>
              </w:rPr>
              <w:t xml:space="preserve">denetim, gözetim, icra ettikleri faaliyetler </w:t>
            </w:r>
            <w:r w:rsidR="00A43D55" w:rsidRPr="00A43D55">
              <w:rPr>
                <w:rFonts w:ascii="Times New Roman" w:hAnsi="Times New Roman" w:cs="Times New Roman"/>
                <w:sz w:val="24"/>
                <w:szCs w:val="24"/>
                <w:lang w:val="en-US"/>
              </w:rPr>
              <w:t>ve buna bağlı</w:t>
            </w:r>
            <w:r w:rsidR="00DB394C" w:rsidRPr="00A43D55">
              <w:rPr>
                <w:rFonts w:ascii="Times New Roman" w:hAnsi="Times New Roman" w:cs="Times New Roman"/>
                <w:sz w:val="24"/>
                <w:szCs w:val="24"/>
                <w:lang w:val="en-US"/>
              </w:rPr>
              <w:t xml:space="preserve"> idari işleri ve idari yapılanmaları bakımından münhasıran bu Yasa kurallarına tabidirler.</w:t>
            </w:r>
          </w:p>
        </w:tc>
      </w:tr>
      <w:tr w:rsidR="00FC7C1B" w:rsidRPr="00DE24B7" w:rsidTr="00F27356">
        <w:trPr>
          <w:cantSplit/>
          <w:trHeight w:val="342"/>
        </w:trPr>
        <w:tc>
          <w:tcPr>
            <w:tcW w:w="2297" w:type="dxa"/>
            <w:gridSpan w:val="4"/>
            <w:shd w:val="clear" w:color="auto" w:fill="auto"/>
          </w:tcPr>
          <w:p w:rsidR="005E00A4" w:rsidRPr="00DE24B7" w:rsidRDefault="005E00A4" w:rsidP="006941BA">
            <w:pPr>
              <w:shd w:val="clear" w:color="auto" w:fill="FFFFFF"/>
              <w:spacing w:after="0" w:line="240" w:lineRule="auto"/>
              <w:rPr>
                <w:rFonts w:ascii="Times New Roman" w:hAnsi="Times New Roman" w:cs="Times New Roman"/>
                <w:sz w:val="24"/>
                <w:szCs w:val="24"/>
                <w:lang w:val="en-US"/>
              </w:rPr>
            </w:pPr>
          </w:p>
        </w:tc>
        <w:tc>
          <w:tcPr>
            <w:tcW w:w="596" w:type="dxa"/>
            <w:gridSpan w:val="4"/>
            <w:shd w:val="clear" w:color="auto" w:fill="auto"/>
            <w:vAlign w:val="center"/>
          </w:tcPr>
          <w:p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609" w:type="dxa"/>
            <w:gridSpan w:val="5"/>
            <w:shd w:val="clear" w:color="auto" w:fill="auto"/>
          </w:tcPr>
          <w:p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(2)</w:t>
            </w:r>
          </w:p>
        </w:tc>
        <w:tc>
          <w:tcPr>
            <w:tcW w:w="6104" w:type="dxa"/>
            <w:gridSpan w:val="12"/>
            <w:shd w:val="clear" w:color="auto" w:fill="auto"/>
          </w:tcPr>
          <w:p w:rsidR="005E00A4" w:rsidRPr="00DE24B7" w:rsidRDefault="005E00A4" w:rsidP="00A22F43">
            <w:pPr>
              <w:shd w:val="clear" w:color="auto" w:fill="FFFFFF"/>
              <w:tabs>
                <w:tab w:val="left" w:pos="709"/>
              </w:tabs>
              <w:autoSpaceDE w:val="0"/>
              <w:autoSpaceDN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Merkez Bankası, bankaların faaliyet konularını belirlemeye, izne tabi tutmaya veya sınırlandırmaya yetkilidir. </w:t>
            </w:r>
            <w:r w:rsidR="00A22F43">
              <w:rPr>
                <w:rFonts w:ascii="Times New Roman" w:eastAsia="Calibri" w:hAnsi="Times New Roman" w:cs="Times New Roman"/>
                <w:sz w:val="24"/>
                <w:szCs w:val="24"/>
                <w:lang w:eastAsia="tr-TR"/>
              </w:rPr>
              <w:t>Bankalar</w:t>
            </w:r>
            <w:r w:rsidR="00A43D55">
              <w:rPr>
                <w:rFonts w:ascii="Times New Roman" w:eastAsia="Calibri" w:hAnsi="Times New Roman" w:cs="Times New Roman"/>
                <w:sz w:val="24"/>
                <w:szCs w:val="24"/>
                <w:lang w:eastAsia="tr-TR"/>
              </w:rPr>
              <w:t>,</w:t>
            </w:r>
            <w:r w:rsidR="00A22F43">
              <w:rPr>
                <w:rFonts w:ascii="Times New Roman" w:eastAsia="Calibri" w:hAnsi="Times New Roman" w:cs="Times New Roman"/>
                <w:sz w:val="24"/>
                <w:szCs w:val="24"/>
                <w:lang w:eastAsia="tr-TR"/>
              </w:rPr>
              <w:t xml:space="preserve"> a</w:t>
            </w:r>
            <w:r w:rsidRPr="00DE24B7">
              <w:rPr>
                <w:rFonts w:ascii="Times New Roman" w:eastAsia="Calibri" w:hAnsi="Times New Roman" w:cs="Times New Roman"/>
                <w:sz w:val="24"/>
                <w:szCs w:val="24"/>
                <w:lang w:eastAsia="tr-TR"/>
              </w:rPr>
              <w:t>şağıda</w:t>
            </w:r>
            <w:r w:rsidR="00A22F43">
              <w:rPr>
                <w:rFonts w:ascii="Times New Roman" w:eastAsia="Calibri" w:hAnsi="Times New Roman" w:cs="Times New Roman"/>
                <w:sz w:val="24"/>
                <w:szCs w:val="24"/>
                <w:lang w:eastAsia="tr-TR"/>
              </w:rPr>
              <w:t xml:space="preserve"> belirtilen bankacılık faaliyetlerini gerçekleştirebilirler:</w:t>
            </w:r>
          </w:p>
        </w:tc>
      </w:tr>
      <w:tr w:rsidR="00FC7C1B" w:rsidRPr="00DE24B7" w:rsidTr="00F27356">
        <w:trPr>
          <w:cantSplit/>
          <w:trHeight w:val="207"/>
        </w:trPr>
        <w:tc>
          <w:tcPr>
            <w:tcW w:w="2297" w:type="dxa"/>
            <w:gridSpan w:val="4"/>
            <w:shd w:val="clear" w:color="auto" w:fill="auto"/>
          </w:tcPr>
          <w:p w:rsidR="005E00A4" w:rsidRPr="00DE24B7" w:rsidRDefault="005E00A4" w:rsidP="006941BA">
            <w:pPr>
              <w:shd w:val="clear" w:color="auto" w:fill="FFFFFF"/>
              <w:spacing w:after="0" w:line="240" w:lineRule="auto"/>
              <w:rPr>
                <w:rFonts w:ascii="Times New Roman" w:hAnsi="Times New Roman" w:cs="Times New Roman"/>
                <w:sz w:val="24"/>
                <w:szCs w:val="24"/>
                <w:lang w:val="en-US"/>
              </w:rPr>
            </w:pPr>
          </w:p>
        </w:tc>
        <w:tc>
          <w:tcPr>
            <w:tcW w:w="596" w:type="dxa"/>
            <w:gridSpan w:val="4"/>
            <w:shd w:val="clear" w:color="auto" w:fill="auto"/>
            <w:vAlign w:val="center"/>
          </w:tcPr>
          <w:p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609" w:type="dxa"/>
            <w:gridSpan w:val="5"/>
            <w:shd w:val="clear" w:color="auto" w:fill="auto"/>
          </w:tcPr>
          <w:p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716" w:type="dxa"/>
            <w:gridSpan w:val="10"/>
            <w:shd w:val="clear" w:color="auto" w:fill="auto"/>
          </w:tcPr>
          <w:p w:rsidR="005E00A4" w:rsidRPr="00DE24B7" w:rsidRDefault="005E00A4" w:rsidP="005E00A4">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(A)</w:t>
            </w:r>
          </w:p>
        </w:tc>
        <w:tc>
          <w:tcPr>
            <w:tcW w:w="5388" w:type="dxa"/>
            <w:gridSpan w:val="2"/>
            <w:shd w:val="clear" w:color="auto" w:fill="auto"/>
          </w:tcPr>
          <w:p w:rsidR="005E00A4" w:rsidRPr="00DE24B7" w:rsidRDefault="00A22F43" w:rsidP="006941BA">
            <w:pPr>
              <w:shd w:val="clear" w:color="auto" w:fill="FFFFFF"/>
              <w:tabs>
                <w:tab w:val="left" w:pos="709"/>
              </w:tabs>
              <w:autoSpaceDE w:val="0"/>
              <w:autoSpaceDN w:val="0"/>
              <w:spacing w:after="0"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Mevduat kabulü.</w:t>
            </w:r>
          </w:p>
        </w:tc>
      </w:tr>
      <w:tr w:rsidR="00FC7C1B" w:rsidRPr="00DE24B7" w:rsidTr="00F27356">
        <w:trPr>
          <w:cantSplit/>
          <w:trHeight w:val="14"/>
        </w:trPr>
        <w:tc>
          <w:tcPr>
            <w:tcW w:w="2297" w:type="dxa"/>
            <w:gridSpan w:val="4"/>
            <w:shd w:val="clear" w:color="auto" w:fill="auto"/>
          </w:tcPr>
          <w:p w:rsidR="005E00A4" w:rsidRPr="00DE24B7" w:rsidRDefault="005E00A4" w:rsidP="006941BA">
            <w:pPr>
              <w:shd w:val="clear" w:color="auto" w:fill="FFFFFF"/>
              <w:spacing w:after="0" w:line="240" w:lineRule="auto"/>
              <w:rPr>
                <w:rFonts w:ascii="Times New Roman" w:hAnsi="Times New Roman" w:cs="Times New Roman"/>
                <w:sz w:val="24"/>
                <w:szCs w:val="24"/>
                <w:lang w:val="en-US"/>
              </w:rPr>
            </w:pPr>
          </w:p>
        </w:tc>
        <w:tc>
          <w:tcPr>
            <w:tcW w:w="596" w:type="dxa"/>
            <w:gridSpan w:val="4"/>
            <w:shd w:val="clear" w:color="auto" w:fill="auto"/>
            <w:vAlign w:val="center"/>
          </w:tcPr>
          <w:p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609" w:type="dxa"/>
            <w:gridSpan w:val="5"/>
            <w:shd w:val="clear" w:color="auto" w:fill="auto"/>
          </w:tcPr>
          <w:p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716" w:type="dxa"/>
            <w:gridSpan w:val="10"/>
            <w:shd w:val="clear" w:color="auto" w:fill="auto"/>
          </w:tcPr>
          <w:p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(B)</w:t>
            </w:r>
          </w:p>
        </w:tc>
        <w:tc>
          <w:tcPr>
            <w:tcW w:w="5388" w:type="dxa"/>
            <w:gridSpan w:val="2"/>
            <w:shd w:val="clear" w:color="auto" w:fill="auto"/>
          </w:tcPr>
          <w:p w:rsidR="005E00A4" w:rsidRPr="00DE24B7" w:rsidRDefault="00A22F43" w:rsidP="006941BA">
            <w:pPr>
              <w:shd w:val="clear" w:color="auto" w:fill="FFFFFF"/>
              <w:tabs>
                <w:tab w:val="left" w:pos="709"/>
              </w:tabs>
              <w:autoSpaceDE w:val="0"/>
              <w:autoSpaceDN w:val="0"/>
              <w:spacing w:after="0"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Katılım fonu kabulü.</w:t>
            </w:r>
          </w:p>
        </w:tc>
      </w:tr>
      <w:tr w:rsidR="00FC7C1B" w:rsidRPr="00DE24B7" w:rsidTr="00F27356">
        <w:trPr>
          <w:cantSplit/>
          <w:trHeight w:val="14"/>
        </w:trPr>
        <w:tc>
          <w:tcPr>
            <w:tcW w:w="2297" w:type="dxa"/>
            <w:gridSpan w:val="4"/>
            <w:shd w:val="clear" w:color="auto" w:fill="auto"/>
          </w:tcPr>
          <w:p w:rsidR="005E00A4" w:rsidRPr="00DE24B7" w:rsidRDefault="005E00A4" w:rsidP="006941BA">
            <w:pPr>
              <w:shd w:val="clear" w:color="auto" w:fill="FFFFFF"/>
              <w:spacing w:after="0" w:line="240" w:lineRule="auto"/>
              <w:rPr>
                <w:rFonts w:ascii="Times New Roman" w:hAnsi="Times New Roman" w:cs="Times New Roman"/>
                <w:sz w:val="24"/>
                <w:szCs w:val="24"/>
                <w:lang w:val="en-US"/>
              </w:rPr>
            </w:pPr>
          </w:p>
        </w:tc>
        <w:tc>
          <w:tcPr>
            <w:tcW w:w="596" w:type="dxa"/>
            <w:gridSpan w:val="4"/>
            <w:shd w:val="clear" w:color="auto" w:fill="auto"/>
            <w:vAlign w:val="center"/>
          </w:tcPr>
          <w:p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609" w:type="dxa"/>
            <w:gridSpan w:val="5"/>
            <w:shd w:val="clear" w:color="auto" w:fill="auto"/>
          </w:tcPr>
          <w:p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716" w:type="dxa"/>
            <w:gridSpan w:val="10"/>
            <w:shd w:val="clear" w:color="auto" w:fill="auto"/>
          </w:tcPr>
          <w:p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(C)</w:t>
            </w:r>
          </w:p>
        </w:tc>
        <w:tc>
          <w:tcPr>
            <w:tcW w:w="5388" w:type="dxa"/>
            <w:gridSpan w:val="2"/>
            <w:shd w:val="clear" w:color="auto" w:fill="auto"/>
          </w:tcPr>
          <w:p w:rsidR="005E00A4" w:rsidRPr="00DE24B7" w:rsidRDefault="005E00A4" w:rsidP="006941BA">
            <w:pPr>
              <w:shd w:val="clear" w:color="auto" w:fill="FFFFFF"/>
              <w:tabs>
                <w:tab w:val="left" w:pos="709"/>
              </w:tabs>
              <w:autoSpaceDE w:val="0"/>
              <w:autoSpaceDN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Nakdi, gayrinakdi her cins v</w:t>
            </w:r>
            <w:r w:rsidR="00A22F43">
              <w:rPr>
                <w:rFonts w:ascii="Times New Roman" w:eastAsia="Calibri" w:hAnsi="Times New Roman" w:cs="Times New Roman"/>
                <w:sz w:val="24"/>
                <w:szCs w:val="24"/>
                <w:lang w:eastAsia="tr-TR"/>
              </w:rPr>
              <w:t>e surette kredi verme işlemleri.</w:t>
            </w:r>
          </w:p>
        </w:tc>
      </w:tr>
      <w:tr w:rsidR="00FC7C1B" w:rsidRPr="00DE24B7" w:rsidTr="00F27356">
        <w:trPr>
          <w:cantSplit/>
          <w:trHeight w:val="14"/>
        </w:trPr>
        <w:tc>
          <w:tcPr>
            <w:tcW w:w="2297" w:type="dxa"/>
            <w:gridSpan w:val="4"/>
            <w:shd w:val="clear" w:color="auto" w:fill="auto"/>
          </w:tcPr>
          <w:p w:rsidR="005E00A4" w:rsidRPr="00DE24B7" w:rsidRDefault="005E00A4" w:rsidP="006941BA">
            <w:pPr>
              <w:shd w:val="clear" w:color="auto" w:fill="FFFFFF"/>
              <w:spacing w:after="0" w:line="240" w:lineRule="auto"/>
              <w:rPr>
                <w:rFonts w:ascii="Times New Roman" w:hAnsi="Times New Roman" w:cs="Times New Roman"/>
                <w:sz w:val="24"/>
                <w:szCs w:val="24"/>
                <w:lang w:val="en-US"/>
              </w:rPr>
            </w:pPr>
          </w:p>
        </w:tc>
        <w:tc>
          <w:tcPr>
            <w:tcW w:w="596" w:type="dxa"/>
            <w:gridSpan w:val="4"/>
            <w:shd w:val="clear" w:color="auto" w:fill="auto"/>
            <w:vAlign w:val="center"/>
          </w:tcPr>
          <w:p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609" w:type="dxa"/>
            <w:gridSpan w:val="5"/>
            <w:shd w:val="clear" w:color="auto" w:fill="auto"/>
          </w:tcPr>
          <w:p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716" w:type="dxa"/>
            <w:gridSpan w:val="10"/>
            <w:shd w:val="clear" w:color="auto" w:fill="auto"/>
          </w:tcPr>
          <w:p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(Ç)</w:t>
            </w:r>
          </w:p>
        </w:tc>
        <w:tc>
          <w:tcPr>
            <w:tcW w:w="5388" w:type="dxa"/>
            <w:gridSpan w:val="2"/>
            <w:shd w:val="clear" w:color="auto" w:fill="auto"/>
          </w:tcPr>
          <w:p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Nakdi ve kaydi ödeme ve fon transferi işlemleri, muhabir bankacılık veya çek hesaplarının kullanılması dâhil her tü</w:t>
            </w:r>
            <w:r w:rsidR="00A22F43">
              <w:rPr>
                <w:rFonts w:ascii="Times New Roman" w:hAnsi="Times New Roman" w:cs="Times New Roman"/>
                <w:sz w:val="24"/>
                <w:szCs w:val="24"/>
                <w:lang w:val="en-US"/>
              </w:rPr>
              <w:t>rlü ödeme ve tahsilat işlemleri.</w:t>
            </w:r>
          </w:p>
        </w:tc>
      </w:tr>
      <w:tr w:rsidR="00FC7C1B" w:rsidRPr="00DE24B7" w:rsidTr="00F27356">
        <w:trPr>
          <w:cantSplit/>
          <w:trHeight w:val="261"/>
        </w:trPr>
        <w:tc>
          <w:tcPr>
            <w:tcW w:w="2297" w:type="dxa"/>
            <w:gridSpan w:val="4"/>
            <w:shd w:val="clear" w:color="auto" w:fill="auto"/>
          </w:tcPr>
          <w:p w:rsidR="005E00A4" w:rsidRPr="00DE24B7" w:rsidRDefault="005E00A4" w:rsidP="006941BA">
            <w:pPr>
              <w:shd w:val="clear" w:color="auto" w:fill="FFFFFF"/>
              <w:spacing w:after="0" w:line="240" w:lineRule="auto"/>
              <w:rPr>
                <w:rFonts w:ascii="Times New Roman" w:hAnsi="Times New Roman" w:cs="Times New Roman"/>
                <w:sz w:val="24"/>
                <w:szCs w:val="24"/>
                <w:lang w:val="en-US"/>
              </w:rPr>
            </w:pPr>
          </w:p>
        </w:tc>
        <w:tc>
          <w:tcPr>
            <w:tcW w:w="596" w:type="dxa"/>
            <w:gridSpan w:val="4"/>
            <w:shd w:val="clear" w:color="auto" w:fill="auto"/>
            <w:vAlign w:val="center"/>
          </w:tcPr>
          <w:p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609" w:type="dxa"/>
            <w:gridSpan w:val="5"/>
            <w:shd w:val="clear" w:color="auto" w:fill="auto"/>
          </w:tcPr>
          <w:p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716" w:type="dxa"/>
            <w:gridSpan w:val="10"/>
            <w:shd w:val="clear" w:color="auto" w:fill="auto"/>
          </w:tcPr>
          <w:p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(D)</w:t>
            </w:r>
          </w:p>
        </w:tc>
        <w:tc>
          <w:tcPr>
            <w:tcW w:w="5388" w:type="dxa"/>
            <w:gridSpan w:val="2"/>
            <w:shd w:val="clear" w:color="auto" w:fill="auto"/>
          </w:tcPr>
          <w:p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Çek ve diğer kambiyo se</w:t>
            </w:r>
            <w:r w:rsidR="00A22F43">
              <w:rPr>
                <w:rFonts w:ascii="Times New Roman" w:hAnsi="Times New Roman" w:cs="Times New Roman"/>
                <w:sz w:val="24"/>
                <w:szCs w:val="24"/>
                <w:lang w:val="en-US"/>
              </w:rPr>
              <w:t>netlerinin satın alma işlemleri.</w:t>
            </w:r>
          </w:p>
        </w:tc>
      </w:tr>
      <w:tr w:rsidR="00FC7C1B" w:rsidRPr="00DE24B7" w:rsidTr="00F27356">
        <w:trPr>
          <w:cantSplit/>
          <w:trHeight w:val="14"/>
        </w:trPr>
        <w:tc>
          <w:tcPr>
            <w:tcW w:w="2297" w:type="dxa"/>
            <w:gridSpan w:val="4"/>
            <w:shd w:val="clear" w:color="auto" w:fill="auto"/>
          </w:tcPr>
          <w:p w:rsidR="005E00A4" w:rsidRPr="00DE24B7" w:rsidRDefault="005E00A4" w:rsidP="006941BA">
            <w:pPr>
              <w:shd w:val="clear" w:color="auto" w:fill="FFFFFF"/>
              <w:spacing w:after="0" w:line="240" w:lineRule="auto"/>
              <w:rPr>
                <w:rFonts w:ascii="Times New Roman" w:hAnsi="Times New Roman" w:cs="Times New Roman"/>
                <w:sz w:val="24"/>
                <w:szCs w:val="24"/>
                <w:lang w:val="en-US"/>
              </w:rPr>
            </w:pPr>
          </w:p>
        </w:tc>
        <w:tc>
          <w:tcPr>
            <w:tcW w:w="596" w:type="dxa"/>
            <w:gridSpan w:val="4"/>
            <w:shd w:val="clear" w:color="auto" w:fill="auto"/>
            <w:vAlign w:val="center"/>
          </w:tcPr>
          <w:p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609" w:type="dxa"/>
            <w:gridSpan w:val="5"/>
            <w:shd w:val="clear" w:color="auto" w:fill="auto"/>
          </w:tcPr>
          <w:p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716" w:type="dxa"/>
            <w:gridSpan w:val="10"/>
            <w:shd w:val="clear" w:color="auto" w:fill="auto"/>
          </w:tcPr>
          <w:p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 xml:space="preserve">(E)   </w:t>
            </w:r>
          </w:p>
        </w:tc>
        <w:tc>
          <w:tcPr>
            <w:tcW w:w="5388" w:type="dxa"/>
            <w:gridSpan w:val="2"/>
            <w:shd w:val="clear" w:color="auto" w:fill="auto"/>
          </w:tcPr>
          <w:p w:rsidR="005E00A4" w:rsidRPr="00DE24B7" w:rsidRDefault="00A22F43" w:rsidP="006941BA">
            <w:pPr>
              <w:shd w:val="clear" w:color="auto" w:fill="FFFFFF"/>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Saklama hizmetleri.</w:t>
            </w:r>
          </w:p>
        </w:tc>
      </w:tr>
      <w:tr w:rsidR="00FC7C1B" w:rsidRPr="00DE24B7" w:rsidTr="00F27356">
        <w:trPr>
          <w:cantSplit/>
          <w:trHeight w:val="14"/>
        </w:trPr>
        <w:tc>
          <w:tcPr>
            <w:tcW w:w="2297" w:type="dxa"/>
            <w:gridSpan w:val="4"/>
            <w:shd w:val="clear" w:color="auto" w:fill="auto"/>
          </w:tcPr>
          <w:p w:rsidR="005E00A4" w:rsidRPr="00DE24B7" w:rsidRDefault="005E00A4" w:rsidP="006941BA">
            <w:pPr>
              <w:shd w:val="clear" w:color="auto" w:fill="FFFFFF"/>
              <w:spacing w:after="0" w:line="240" w:lineRule="auto"/>
              <w:rPr>
                <w:rFonts w:ascii="Times New Roman" w:hAnsi="Times New Roman" w:cs="Times New Roman"/>
                <w:sz w:val="24"/>
                <w:szCs w:val="24"/>
                <w:lang w:val="en-US"/>
              </w:rPr>
            </w:pPr>
          </w:p>
        </w:tc>
        <w:tc>
          <w:tcPr>
            <w:tcW w:w="596" w:type="dxa"/>
            <w:gridSpan w:val="4"/>
            <w:shd w:val="clear" w:color="auto" w:fill="auto"/>
            <w:vAlign w:val="center"/>
          </w:tcPr>
          <w:p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609" w:type="dxa"/>
            <w:gridSpan w:val="5"/>
            <w:shd w:val="clear" w:color="auto" w:fill="auto"/>
          </w:tcPr>
          <w:p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716" w:type="dxa"/>
            <w:gridSpan w:val="10"/>
            <w:shd w:val="clear" w:color="auto" w:fill="auto"/>
          </w:tcPr>
          <w:p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(F)</w:t>
            </w:r>
          </w:p>
        </w:tc>
        <w:tc>
          <w:tcPr>
            <w:tcW w:w="5388" w:type="dxa"/>
            <w:gridSpan w:val="2"/>
            <w:shd w:val="clear" w:color="auto" w:fill="auto"/>
          </w:tcPr>
          <w:p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Kredi kartları, banka kartları ve seyahat çekleri gibi ödeme vasıtalarının ihracı ve bunlarla ilgili faal</w:t>
            </w:r>
            <w:r w:rsidR="00A22F43">
              <w:rPr>
                <w:rFonts w:ascii="Times New Roman" w:hAnsi="Times New Roman" w:cs="Times New Roman"/>
                <w:sz w:val="24"/>
                <w:szCs w:val="24"/>
                <w:lang w:val="en-US"/>
              </w:rPr>
              <w:t>iyetlerin yürütülmesi işlemleri.</w:t>
            </w:r>
          </w:p>
        </w:tc>
      </w:tr>
      <w:tr w:rsidR="00FC7C1B" w:rsidRPr="00DE24B7" w:rsidTr="00F27356">
        <w:trPr>
          <w:cantSplit/>
          <w:trHeight w:val="14"/>
        </w:trPr>
        <w:tc>
          <w:tcPr>
            <w:tcW w:w="2297" w:type="dxa"/>
            <w:gridSpan w:val="4"/>
            <w:shd w:val="clear" w:color="auto" w:fill="auto"/>
          </w:tcPr>
          <w:p w:rsidR="005E00A4" w:rsidRPr="00DE24B7" w:rsidRDefault="005E00A4" w:rsidP="006941BA">
            <w:pPr>
              <w:shd w:val="clear" w:color="auto" w:fill="FFFFFF"/>
              <w:spacing w:after="0" w:line="240" w:lineRule="auto"/>
              <w:rPr>
                <w:rFonts w:ascii="Times New Roman" w:hAnsi="Times New Roman" w:cs="Times New Roman"/>
                <w:sz w:val="24"/>
                <w:szCs w:val="24"/>
                <w:lang w:val="en-US"/>
              </w:rPr>
            </w:pPr>
          </w:p>
        </w:tc>
        <w:tc>
          <w:tcPr>
            <w:tcW w:w="596" w:type="dxa"/>
            <w:gridSpan w:val="4"/>
            <w:shd w:val="clear" w:color="auto" w:fill="auto"/>
            <w:vAlign w:val="center"/>
          </w:tcPr>
          <w:p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609" w:type="dxa"/>
            <w:gridSpan w:val="5"/>
            <w:shd w:val="clear" w:color="auto" w:fill="auto"/>
          </w:tcPr>
          <w:p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716" w:type="dxa"/>
            <w:gridSpan w:val="10"/>
            <w:shd w:val="clear" w:color="auto" w:fill="auto"/>
          </w:tcPr>
          <w:p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 xml:space="preserve">(G)  </w:t>
            </w:r>
          </w:p>
        </w:tc>
        <w:tc>
          <w:tcPr>
            <w:tcW w:w="5388" w:type="dxa"/>
            <w:gridSpan w:val="2"/>
            <w:shd w:val="clear" w:color="auto" w:fill="auto"/>
          </w:tcPr>
          <w:p w:rsidR="005E00A4" w:rsidRPr="00DE24B7" w:rsidRDefault="00A22F43" w:rsidP="006941BA">
            <w:pPr>
              <w:shd w:val="clear" w:color="auto" w:fill="FFFFFF"/>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Efektif dâhil kambiyo işlemleri,</w:t>
            </w:r>
            <w:r w:rsidR="005E00A4" w:rsidRPr="00DE24B7">
              <w:rPr>
                <w:rFonts w:ascii="Times New Roman" w:hAnsi="Times New Roman" w:cs="Times New Roman"/>
                <w:sz w:val="24"/>
                <w:szCs w:val="24"/>
                <w:lang w:val="en-US"/>
              </w:rPr>
              <w:t xml:space="preserve"> para piya</w:t>
            </w:r>
            <w:r>
              <w:rPr>
                <w:rFonts w:ascii="Times New Roman" w:hAnsi="Times New Roman" w:cs="Times New Roman"/>
                <w:sz w:val="24"/>
                <w:szCs w:val="24"/>
                <w:lang w:val="en-US"/>
              </w:rPr>
              <w:t>sası araçlarının alım ve satımı,</w:t>
            </w:r>
            <w:r w:rsidR="005E00A4" w:rsidRPr="00DE24B7">
              <w:rPr>
                <w:rFonts w:ascii="Times New Roman" w:hAnsi="Times New Roman" w:cs="Times New Roman"/>
                <w:sz w:val="24"/>
                <w:szCs w:val="24"/>
                <w:lang w:val="en-US"/>
              </w:rPr>
              <w:t xml:space="preserve"> kıymetli maden ve taşların alımı, satımı veya bunl</w:t>
            </w:r>
            <w:r>
              <w:rPr>
                <w:rFonts w:ascii="Times New Roman" w:hAnsi="Times New Roman" w:cs="Times New Roman"/>
                <w:sz w:val="24"/>
                <w:szCs w:val="24"/>
                <w:lang w:val="en-US"/>
              </w:rPr>
              <w:t>arın emanete alınması işlemleri.</w:t>
            </w:r>
          </w:p>
        </w:tc>
      </w:tr>
      <w:tr w:rsidR="00FC7C1B" w:rsidRPr="00DE24B7" w:rsidTr="00F27356">
        <w:trPr>
          <w:cantSplit/>
          <w:trHeight w:val="14"/>
        </w:trPr>
        <w:tc>
          <w:tcPr>
            <w:tcW w:w="2297" w:type="dxa"/>
            <w:gridSpan w:val="4"/>
            <w:shd w:val="clear" w:color="auto" w:fill="auto"/>
          </w:tcPr>
          <w:p w:rsidR="005E00A4" w:rsidRPr="00DE24B7" w:rsidRDefault="005E00A4" w:rsidP="006941BA">
            <w:pPr>
              <w:shd w:val="clear" w:color="auto" w:fill="FFFFFF"/>
              <w:spacing w:after="0" w:line="240" w:lineRule="auto"/>
              <w:rPr>
                <w:rFonts w:ascii="Times New Roman" w:hAnsi="Times New Roman" w:cs="Times New Roman"/>
                <w:sz w:val="24"/>
                <w:szCs w:val="24"/>
                <w:lang w:val="en-US"/>
              </w:rPr>
            </w:pPr>
          </w:p>
        </w:tc>
        <w:tc>
          <w:tcPr>
            <w:tcW w:w="596" w:type="dxa"/>
            <w:gridSpan w:val="4"/>
            <w:shd w:val="clear" w:color="auto" w:fill="auto"/>
            <w:vAlign w:val="center"/>
          </w:tcPr>
          <w:p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609" w:type="dxa"/>
            <w:gridSpan w:val="5"/>
            <w:shd w:val="clear" w:color="auto" w:fill="auto"/>
          </w:tcPr>
          <w:p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716" w:type="dxa"/>
            <w:gridSpan w:val="10"/>
            <w:shd w:val="clear" w:color="auto" w:fill="auto"/>
          </w:tcPr>
          <w:p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(H)</w:t>
            </w:r>
          </w:p>
        </w:tc>
        <w:tc>
          <w:tcPr>
            <w:tcW w:w="5388" w:type="dxa"/>
            <w:gridSpan w:val="2"/>
            <w:shd w:val="clear" w:color="auto" w:fill="auto"/>
          </w:tcPr>
          <w:p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Ekonomik ve finansal göstergelere, sermaye piyasası araçlarına, mala, kıym</w:t>
            </w:r>
            <w:r w:rsidR="00A22F43">
              <w:rPr>
                <w:rFonts w:ascii="Times New Roman" w:hAnsi="Times New Roman" w:cs="Times New Roman"/>
                <w:sz w:val="24"/>
                <w:szCs w:val="24"/>
                <w:lang w:val="en-US"/>
              </w:rPr>
              <w:t>etli madenlere ve dövize dayalı,</w:t>
            </w:r>
            <w:r w:rsidRPr="00DE24B7">
              <w:rPr>
                <w:rFonts w:ascii="Times New Roman" w:hAnsi="Times New Roman" w:cs="Times New Roman"/>
                <w:sz w:val="24"/>
                <w:szCs w:val="24"/>
                <w:lang w:val="en-US"/>
              </w:rPr>
              <w:t xml:space="preserve"> vadeli işlem sözleşmelerinin, opsiyon sözleşmelerinin birden fazla türev aracı içeren basit veya karmaşık yapıdaki finansal araçların alım</w:t>
            </w:r>
            <w:r w:rsidR="00A22F43">
              <w:rPr>
                <w:rFonts w:ascii="Times New Roman" w:hAnsi="Times New Roman" w:cs="Times New Roman"/>
                <w:sz w:val="24"/>
                <w:szCs w:val="24"/>
                <w:lang w:val="en-US"/>
              </w:rPr>
              <w:t>ı, satımı ve aracılık işlemleri.</w:t>
            </w:r>
          </w:p>
        </w:tc>
      </w:tr>
      <w:tr w:rsidR="00FC7C1B" w:rsidRPr="00DE24B7" w:rsidTr="00F27356">
        <w:trPr>
          <w:cantSplit/>
          <w:trHeight w:val="14"/>
        </w:trPr>
        <w:tc>
          <w:tcPr>
            <w:tcW w:w="2297" w:type="dxa"/>
            <w:gridSpan w:val="4"/>
            <w:shd w:val="clear" w:color="auto" w:fill="auto"/>
          </w:tcPr>
          <w:p w:rsidR="005E00A4" w:rsidRPr="00DE24B7" w:rsidRDefault="005E00A4" w:rsidP="006941BA">
            <w:pPr>
              <w:shd w:val="clear" w:color="auto" w:fill="FFFFFF"/>
              <w:spacing w:after="0" w:line="240" w:lineRule="auto"/>
              <w:rPr>
                <w:rFonts w:ascii="Times New Roman" w:hAnsi="Times New Roman" w:cs="Times New Roman"/>
                <w:sz w:val="24"/>
                <w:szCs w:val="24"/>
                <w:lang w:val="en-US"/>
              </w:rPr>
            </w:pPr>
          </w:p>
        </w:tc>
        <w:tc>
          <w:tcPr>
            <w:tcW w:w="596" w:type="dxa"/>
            <w:gridSpan w:val="4"/>
            <w:shd w:val="clear" w:color="auto" w:fill="auto"/>
            <w:vAlign w:val="center"/>
          </w:tcPr>
          <w:p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647" w:type="dxa"/>
            <w:gridSpan w:val="8"/>
            <w:shd w:val="clear" w:color="auto" w:fill="auto"/>
          </w:tcPr>
          <w:p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678" w:type="dxa"/>
            <w:gridSpan w:val="7"/>
            <w:shd w:val="clear" w:color="auto" w:fill="auto"/>
          </w:tcPr>
          <w:p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(I)</w:t>
            </w:r>
          </w:p>
        </w:tc>
        <w:tc>
          <w:tcPr>
            <w:tcW w:w="5388" w:type="dxa"/>
            <w:gridSpan w:val="2"/>
            <w:shd w:val="clear" w:color="auto" w:fill="auto"/>
          </w:tcPr>
          <w:p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 xml:space="preserve">Sermaye piyasası araçlarının alım ve satımı ile geri alım veya </w:t>
            </w:r>
            <w:r w:rsidR="00A22F43">
              <w:rPr>
                <w:rFonts w:ascii="Times New Roman" w:hAnsi="Times New Roman" w:cs="Times New Roman"/>
                <w:sz w:val="24"/>
                <w:szCs w:val="24"/>
                <w:lang w:val="en-US"/>
              </w:rPr>
              <w:t>tekrar satım taahhüdü işlemleri.</w:t>
            </w:r>
          </w:p>
        </w:tc>
      </w:tr>
      <w:tr w:rsidR="00FC7C1B" w:rsidRPr="00DE24B7" w:rsidTr="00F27356">
        <w:trPr>
          <w:cantSplit/>
          <w:trHeight w:val="14"/>
        </w:trPr>
        <w:tc>
          <w:tcPr>
            <w:tcW w:w="2297" w:type="dxa"/>
            <w:gridSpan w:val="4"/>
            <w:shd w:val="clear" w:color="auto" w:fill="auto"/>
          </w:tcPr>
          <w:p w:rsidR="005E00A4" w:rsidRPr="00DE24B7" w:rsidRDefault="005E00A4" w:rsidP="006941BA">
            <w:pPr>
              <w:shd w:val="clear" w:color="auto" w:fill="FFFFFF"/>
              <w:spacing w:after="0" w:line="240" w:lineRule="auto"/>
              <w:rPr>
                <w:rFonts w:ascii="Times New Roman" w:hAnsi="Times New Roman" w:cs="Times New Roman"/>
                <w:sz w:val="24"/>
                <w:szCs w:val="24"/>
                <w:lang w:val="en-US"/>
              </w:rPr>
            </w:pPr>
          </w:p>
        </w:tc>
        <w:tc>
          <w:tcPr>
            <w:tcW w:w="596" w:type="dxa"/>
            <w:gridSpan w:val="4"/>
            <w:shd w:val="clear" w:color="auto" w:fill="auto"/>
            <w:vAlign w:val="center"/>
          </w:tcPr>
          <w:p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647" w:type="dxa"/>
            <w:gridSpan w:val="8"/>
            <w:shd w:val="clear" w:color="auto" w:fill="auto"/>
          </w:tcPr>
          <w:p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678" w:type="dxa"/>
            <w:gridSpan w:val="7"/>
            <w:shd w:val="clear" w:color="auto" w:fill="auto"/>
          </w:tcPr>
          <w:p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(İ)</w:t>
            </w:r>
          </w:p>
        </w:tc>
        <w:tc>
          <w:tcPr>
            <w:tcW w:w="5388" w:type="dxa"/>
            <w:gridSpan w:val="2"/>
            <w:shd w:val="clear" w:color="auto" w:fill="auto"/>
          </w:tcPr>
          <w:p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Sermaye piyasası araçlarının ihraç veya halka arz yolu</w:t>
            </w:r>
            <w:r w:rsidR="00A22F43">
              <w:rPr>
                <w:rFonts w:ascii="Times New Roman" w:hAnsi="Times New Roman" w:cs="Times New Roman"/>
                <w:sz w:val="24"/>
                <w:szCs w:val="24"/>
                <w:lang w:val="en-US"/>
              </w:rPr>
              <w:t>yla satışına aracılık işlemleri.</w:t>
            </w:r>
          </w:p>
        </w:tc>
      </w:tr>
      <w:tr w:rsidR="00FC7C1B" w:rsidRPr="00DE24B7" w:rsidTr="00F27356">
        <w:trPr>
          <w:cantSplit/>
          <w:trHeight w:val="14"/>
        </w:trPr>
        <w:tc>
          <w:tcPr>
            <w:tcW w:w="2297" w:type="dxa"/>
            <w:gridSpan w:val="4"/>
            <w:shd w:val="clear" w:color="auto" w:fill="auto"/>
          </w:tcPr>
          <w:p w:rsidR="005E00A4" w:rsidRPr="00DE24B7" w:rsidRDefault="005E00A4" w:rsidP="006941BA">
            <w:pPr>
              <w:shd w:val="clear" w:color="auto" w:fill="FFFFFF"/>
              <w:spacing w:after="0" w:line="240" w:lineRule="auto"/>
              <w:rPr>
                <w:rFonts w:ascii="Times New Roman" w:hAnsi="Times New Roman" w:cs="Times New Roman"/>
                <w:sz w:val="24"/>
                <w:szCs w:val="24"/>
                <w:lang w:val="en-US"/>
              </w:rPr>
            </w:pPr>
          </w:p>
        </w:tc>
        <w:tc>
          <w:tcPr>
            <w:tcW w:w="596" w:type="dxa"/>
            <w:gridSpan w:val="4"/>
            <w:shd w:val="clear" w:color="auto" w:fill="auto"/>
            <w:vAlign w:val="center"/>
          </w:tcPr>
          <w:p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647" w:type="dxa"/>
            <w:gridSpan w:val="8"/>
            <w:shd w:val="clear" w:color="auto" w:fill="auto"/>
          </w:tcPr>
          <w:p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678" w:type="dxa"/>
            <w:gridSpan w:val="7"/>
            <w:shd w:val="clear" w:color="auto" w:fill="auto"/>
          </w:tcPr>
          <w:p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(J)</w:t>
            </w:r>
          </w:p>
        </w:tc>
        <w:tc>
          <w:tcPr>
            <w:tcW w:w="5388" w:type="dxa"/>
            <w:gridSpan w:val="2"/>
            <w:shd w:val="clear" w:color="auto" w:fill="auto"/>
          </w:tcPr>
          <w:p w:rsidR="005E00A4" w:rsidRPr="00DE24B7" w:rsidRDefault="005E00A4" w:rsidP="006941BA">
            <w:pPr>
              <w:shd w:val="clear" w:color="auto" w:fill="FFFFFF"/>
              <w:tabs>
                <w:tab w:val="left" w:pos="709"/>
              </w:tabs>
              <w:autoSpaceDE w:val="0"/>
              <w:autoSpaceDN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Daha önce ihraç edilmiş olan sermaye piyasası araçlarının aracılık maksadıyla alım </w:t>
            </w:r>
            <w:r w:rsidR="00A22F43">
              <w:rPr>
                <w:rFonts w:ascii="Times New Roman" w:eastAsia="Calibri" w:hAnsi="Times New Roman" w:cs="Times New Roman"/>
                <w:sz w:val="24"/>
                <w:szCs w:val="24"/>
                <w:lang w:eastAsia="tr-TR"/>
              </w:rPr>
              <w:t>satımının yürütülmesi işlemleri.</w:t>
            </w:r>
          </w:p>
        </w:tc>
      </w:tr>
      <w:tr w:rsidR="00FC7C1B" w:rsidRPr="00DE24B7" w:rsidTr="00F27356">
        <w:trPr>
          <w:cantSplit/>
          <w:trHeight w:val="14"/>
        </w:trPr>
        <w:tc>
          <w:tcPr>
            <w:tcW w:w="2297" w:type="dxa"/>
            <w:gridSpan w:val="4"/>
            <w:shd w:val="clear" w:color="auto" w:fill="auto"/>
          </w:tcPr>
          <w:p w:rsidR="005E00A4" w:rsidRPr="00DE24B7" w:rsidRDefault="005E00A4" w:rsidP="006941BA">
            <w:pPr>
              <w:shd w:val="clear" w:color="auto" w:fill="FFFFFF"/>
              <w:spacing w:after="0" w:line="240" w:lineRule="auto"/>
              <w:rPr>
                <w:rFonts w:ascii="Times New Roman" w:hAnsi="Times New Roman" w:cs="Times New Roman"/>
                <w:sz w:val="24"/>
                <w:szCs w:val="24"/>
                <w:lang w:val="en-US"/>
              </w:rPr>
            </w:pPr>
          </w:p>
        </w:tc>
        <w:tc>
          <w:tcPr>
            <w:tcW w:w="596" w:type="dxa"/>
            <w:gridSpan w:val="4"/>
            <w:shd w:val="clear" w:color="auto" w:fill="auto"/>
            <w:vAlign w:val="center"/>
          </w:tcPr>
          <w:p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647" w:type="dxa"/>
            <w:gridSpan w:val="8"/>
            <w:shd w:val="clear" w:color="auto" w:fill="auto"/>
          </w:tcPr>
          <w:p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678" w:type="dxa"/>
            <w:gridSpan w:val="7"/>
            <w:shd w:val="clear" w:color="auto" w:fill="auto"/>
          </w:tcPr>
          <w:p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(K)</w:t>
            </w:r>
          </w:p>
        </w:tc>
        <w:tc>
          <w:tcPr>
            <w:tcW w:w="5388" w:type="dxa"/>
            <w:gridSpan w:val="2"/>
            <w:shd w:val="clear" w:color="auto" w:fill="auto"/>
          </w:tcPr>
          <w:p w:rsidR="005E00A4" w:rsidRPr="00DE24B7" w:rsidRDefault="005E00A4" w:rsidP="00A22F43">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Başkaları lehine teminat, garanti ve sair yükümlülüklerin üstlenilmesi gibi garanti işle</w:t>
            </w:r>
            <w:r w:rsidR="00A22F43">
              <w:rPr>
                <w:rFonts w:ascii="Times New Roman" w:hAnsi="Times New Roman" w:cs="Times New Roman"/>
                <w:sz w:val="24"/>
                <w:szCs w:val="24"/>
                <w:lang w:val="en-US"/>
              </w:rPr>
              <w:t>mleri.</w:t>
            </w:r>
          </w:p>
        </w:tc>
      </w:tr>
      <w:tr w:rsidR="00FC7C1B" w:rsidRPr="00DE24B7" w:rsidTr="00F27356">
        <w:trPr>
          <w:cantSplit/>
          <w:trHeight w:val="14"/>
        </w:trPr>
        <w:tc>
          <w:tcPr>
            <w:tcW w:w="2297" w:type="dxa"/>
            <w:gridSpan w:val="4"/>
            <w:shd w:val="clear" w:color="auto" w:fill="auto"/>
          </w:tcPr>
          <w:p w:rsidR="005E00A4" w:rsidRPr="00DE24B7" w:rsidRDefault="005E00A4" w:rsidP="006941BA">
            <w:pPr>
              <w:shd w:val="clear" w:color="auto" w:fill="FFFFFF"/>
              <w:spacing w:after="0" w:line="240" w:lineRule="auto"/>
              <w:rPr>
                <w:rFonts w:ascii="Times New Roman" w:hAnsi="Times New Roman" w:cs="Times New Roman"/>
                <w:sz w:val="24"/>
                <w:szCs w:val="24"/>
                <w:lang w:val="en-US"/>
              </w:rPr>
            </w:pPr>
          </w:p>
        </w:tc>
        <w:tc>
          <w:tcPr>
            <w:tcW w:w="596" w:type="dxa"/>
            <w:gridSpan w:val="4"/>
            <w:shd w:val="clear" w:color="auto" w:fill="auto"/>
            <w:vAlign w:val="center"/>
          </w:tcPr>
          <w:p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647" w:type="dxa"/>
            <w:gridSpan w:val="8"/>
            <w:shd w:val="clear" w:color="auto" w:fill="auto"/>
          </w:tcPr>
          <w:p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678" w:type="dxa"/>
            <w:gridSpan w:val="7"/>
            <w:shd w:val="clear" w:color="auto" w:fill="auto"/>
          </w:tcPr>
          <w:p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(L)</w:t>
            </w:r>
          </w:p>
        </w:tc>
        <w:tc>
          <w:tcPr>
            <w:tcW w:w="5388" w:type="dxa"/>
            <w:gridSpan w:val="2"/>
            <w:shd w:val="clear" w:color="auto" w:fill="auto"/>
          </w:tcPr>
          <w:p w:rsidR="005E00A4" w:rsidRPr="00DE24B7" w:rsidRDefault="00A22F43" w:rsidP="006941BA">
            <w:pPr>
              <w:shd w:val="clear" w:color="auto" w:fill="FFFFFF"/>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Yatırım danışmanlığı işlemleri.</w:t>
            </w:r>
          </w:p>
        </w:tc>
      </w:tr>
      <w:tr w:rsidR="00FC7C1B" w:rsidRPr="00DE24B7" w:rsidTr="00F27356">
        <w:trPr>
          <w:cantSplit/>
          <w:trHeight w:val="14"/>
        </w:trPr>
        <w:tc>
          <w:tcPr>
            <w:tcW w:w="2297" w:type="dxa"/>
            <w:gridSpan w:val="4"/>
            <w:shd w:val="clear" w:color="auto" w:fill="auto"/>
          </w:tcPr>
          <w:p w:rsidR="005E00A4" w:rsidRPr="00DE24B7" w:rsidRDefault="005E00A4" w:rsidP="006941BA">
            <w:pPr>
              <w:shd w:val="clear" w:color="auto" w:fill="FFFFFF"/>
              <w:spacing w:after="0" w:line="240" w:lineRule="auto"/>
              <w:rPr>
                <w:rFonts w:ascii="Times New Roman" w:hAnsi="Times New Roman" w:cs="Times New Roman"/>
                <w:sz w:val="24"/>
                <w:szCs w:val="24"/>
                <w:lang w:val="en-US"/>
              </w:rPr>
            </w:pPr>
          </w:p>
        </w:tc>
        <w:tc>
          <w:tcPr>
            <w:tcW w:w="596" w:type="dxa"/>
            <w:gridSpan w:val="4"/>
            <w:shd w:val="clear" w:color="auto" w:fill="auto"/>
            <w:vAlign w:val="center"/>
          </w:tcPr>
          <w:p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647" w:type="dxa"/>
            <w:gridSpan w:val="8"/>
            <w:shd w:val="clear" w:color="auto" w:fill="auto"/>
          </w:tcPr>
          <w:p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678" w:type="dxa"/>
            <w:gridSpan w:val="7"/>
            <w:shd w:val="clear" w:color="auto" w:fill="auto"/>
          </w:tcPr>
          <w:p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 xml:space="preserve">(M)   </w:t>
            </w:r>
          </w:p>
        </w:tc>
        <w:tc>
          <w:tcPr>
            <w:tcW w:w="5388" w:type="dxa"/>
            <w:gridSpan w:val="2"/>
            <w:shd w:val="clear" w:color="auto" w:fill="auto"/>
          </w:tcPr>
          <w:p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Po</w:t>
            </w:r>
            <w:r w:rsidR="00A22F43">
              <w:rPr>
                <w:rFonts w:ascii="Times New Roman" w:hAnsi="Times New Roman" w:cs="Times New Roman"/>
                <w:sz w:val="24"/>
                <w:szCs w:val="24"/>
                <w:lang w:val="en-US"/>
              </w:rPr>
              <w:t>rtföy işletmeciliği ve yönetimi.</w:t>
            </w:r>
          </w:p>
        </w:tc>
      </w:tr>
      <w:tr w:rsidR="00FC7C1B" w:rsidRPr="00DE24B7" w:rsidTr="00F27356">
        <w:trPr>
          <w:cantSplit/>
          <w:trHeight w:val="14"/>
        </w:trPr>
        <w:tc>
          <w:tcPr>
            <w:tcW w:w="2297" w:type="dxa"/>
            <w:gridSpan w:val="4"/>
            <w:shd w:val="clear" w:color="auto" w:fill="auto"/>
          </w:tcPr>
          <w:p w:rsidR="005E00A4" w:rsidRPr="00DE24B7" w:rsidRDefault="005E00A4" w:rsidP="006941BA">
            <w:pPr>
              <w:shd w:val="clear" w:color="auto" w:fill="FFFFFF"/>
              <w:spacing w:after="0" w:line="240" w:lineRule="auto"/>
              <w:rPr>
                <w:rFonts w:ascii="Times New Roman" w:hAnsi="Times New Roman" w:cs="Times New Roman"/>
                <w:sz w:val="24"/>
                <w:szCs w:val="24"/>
                <w:lang w:val="en-US"/>
              </w:rPr>
            </w:pPr>
          </w:p>
        </w:tc>
        <w:tc>
          <w:tcPr>
            <w:tcW w:w="596" w:type="dxa"/>
            <w:gridSpan w:val="4"/>
            <w:shd w:val="clear" w:color="auto" w:fill="auto"/>
            <w:vAlign w:val="center"/>
          </w:tcPr>
          <w:p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647" w:type="dxa"/>
            <w:gridSpan w:val="8"/>
            <w:shd w:val="clear" w:color="auto" w:fill="auto"/>
          </w:tcPr>
          <w:p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678" w:type="dxa"/>
            <w:gridSpan w:val="7"/>
            <w:shd w:val="clear" w:color="auto" w:fill="auto"/>
          </w:tcPr>
          <w:p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 xml:space="preserve">(N)    </w:t>
            </w:r>
          </w:p>
        </w:tc>
        <w:tc>
          <w:tcPr>
            <w:tcW w:w="5388" w:type="dxa"/>
            <w:gridSpan w:val="2"/>
            <w:shd w:val="clear" w:color="auto" w:fill="auto"/>
          </w:tcPr>
          <w:p w:rsidR="005E00A4" w:rsidRPr="00DE24B7" w:rsidRDefault="003D4FC5" w:rsidP="006941BA">
            <w:pPr>
              <w:shd w:val="clear" w:color="auto" w:fill="FFFFFF"/>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Fakto</w:t>
            </w:r>
            <w:r w:rsidR="00A22F43">
              <w:rPr>
                <w:rFonts w:ascii="Times New Roman" w:hAnsi="Times New Roman" w:cs="Times New Roman"/>
                <w:sz w:val="24"/>
                <w:szCs w:val="24"/>
                <w:lang w:val="en-US"/>
              </w:rPr>
              <w:t>ring ve forfaiting işlemleri.</w:t>
            </w:r>
          </w:p>
        </w:tc>
      </w:tr>
      <w:tr w:rsidR="00FC7C1B" w:rsidRPr="00DE24B7" w:rsidTr="00F27356">
        <w:trPr>
          <w:cantSplit/>
          <w:trHeight w:val="14"/>
        </w:trPr>
        <w:tc>
          <w:tcPr>
            <w:tcW w:w="2297" w:type="dxa"/>
            <w:gridSpan w:val="4"/>
            <w:shd w:val="clear" w:color="auto" w:fill="auto"/>
          </w:tcPr>
          <w:p w:rsidR="005E00A4" w:rsidRPr="00DE24B7" w:rsidRDefault="005E00A4" w:rsidP="006941BA">
            <w:pPr>
              <w:shd w:val="clear" w:color="auto" w:fill="FFFFFF"/>
              <w:spacing w:after="0" w:line="240" w:lineRule="auto"/>
              <w:rPr>
                <w:rFonts w:ascii="Times New Roman" w:hAnsi="Times New Roman" w:cs="Times New Roman"/>
                <w:sz w:val="24"/>
                <w:szCs w:val="24"/>
                <w:lang w:val="en-US"/>
              </w:rPr>
            </w:pPr>
          </w:p>
        </w:tc>
        <w:tc>
          <w:tcPr>
            <w:tcW w:w="596" w:type="dxa"/>
            <w:gridSpan w:val="4"/>
            <w:shd w:val="clear" w:color="auto" w:fill="auto"/>
            <w:vAlign w:val="center"/>
          </w:tcPr>
          <w:p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647" w:type="dxa"/>
            <w:gridSpan w:val="8"/>
            <w:shd w:val="clear" w:color="auto" w:fill="auto"/>
          </w:tcPr>
          <w:p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678" w:type="dxa"/>
            <w:gridSpan w:val="7"/>
            <w:shd w:val="clear" w:color="auto" w:fill="auto"/>
          </w:tcPr>
          <w:p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 xml:space="preserve">(O)    </w:t>
            </w:r>
          </w:p>
        </w:tc>
        <w:tc>
          <w:tcPr>
            <w:tcW w:w="5388" w:type="dxa"/>
            <w:gridSpan w:val="2"/>
            <w:shd w:val="clear" w:color="auto" w:fill="auto"/>
          </w:tcPr>
          <w:p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Bankalararası piyasada para a</w:t>
            </w:r>
            <w:r w:rsidR="00A22F43">
              <w:rPr>
                <w:rFonts w:ascii="Times New Roman" w:hAnsi="Times New Roman" w:cs="Times New Roman"/>
                <w:sz w:val="24"/>
                <w:szCs w:val="24"/>
                <w:lang w:val="en-US"/>
              </w:rPr>
              <w:t>lım satımı işlemlerine aracılık.</w:t>
            </w:r>
          </w:p>
        </w:tc>
      </w:tr>
      <w:tr w:rsidR="00FC7C1B" w:rsidRPr="00DE24B7" w:rsidTr="00F27356">
        <w:trPr>
          <w:cantSplit/>
          <w:trHeight w:val="14"/>
        </w:trPr>
        <w:tc>
          <w:tcPr>
            <w:tcW w:w="2297" w:type="dxa"/>
            <w:gridSpan w:val="4"/>
            <w:shd w:val="clear" w:color="auto" w:fill="auto"/>
          </w:tcPr>
          <w:p w:rsidR="005E00A4" w:rsidRPr="00DE24B7" w:rsidRDefault="005E00A4" w:rsidP="006941BA">
            <w:pPr>
              <w:shd w:val="clear" w:color="auto" w:fill="FFFFFF"/>
              <w:spacing w:after="0" w:line="240" w:lineRule="auto"/>
              <w:rPr>
                <w:rFonts w:ascii="Times New Roman" w:hAnsi="Times New Roman" w:cs="Times New Roman"/>
                <w:sz w:val="24"/>
                <w:szCs w:val="24"/>
                <w:lang w:val="en-US"/>
              </w:rPr>
            </w:pPr>
          </w:p>
        </w:tc>
        <w:tc>
          <w:tcPr>
            <w:tcW w:w="596" w:type="dxa"/>
            <w:gridSpan w:val="4"/>
            <w:shd w:val="clear" w:color="auto" w:fill="auto"/>
            <w:vAlign w:val="center"/>
          </w:tcPr>
          <w:p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647" w:type="dxa"/>
            <w:gridSpan w:val="8"/>
            <w:shd w:val="clear" w:color="auto" w:fill="auto"/>
          </w:tcPr>
          <w:p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678" w:type="dxa"/>
            <w:gridSpan w:val="7"/>
            <w:shd w:val="clear" w:color="auto" w:fill="auto"/>
          </w:tcPr>
          <w:p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(Ö)</w:t>
            </w:r>
          </w:p>
        </w:tc>
        <w:tc>
          <w:tcPr>
            <w:tcW w:w="5388" w:type="dxa"/>
            <w:gridSpan w:val="2"/>
            <w:shd w:val="clear" w:color="auto" w:fill="auto"/>
          </w:tcPr>
          <w:p w:rsidR="005E00A4" w:rsidRPr="00DE24B7" w:rsidRDefault="00A22F43" w:rsidP="006941BA">
            <w:pPr>
              <w:shd w:val="clear" w:color="auto" w:fill="FFFFFF"/>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Finansal kiralama işlemleri.</w:t>
            </w:r>
          </w:p>
        </w:tc>
      </w:tr>
      <w:tr w:rsidR="00FC7C1B" w:rsidRPr="00DE24B7" w:rsidTr="00F27356">
        <w:trPr>
          <w:cantSplit/>
          <w:trHeight w:val="14"/>
        </w:trPr>
        <w:tc>
          <w:tcPr>
            <w:tcW w:w="2297" w:type="dxa"/>
            <w:gridSpan w:val="4"/>
            <w:shd w:val="clear" w:color="auto" w:fill="auto"/>
          </w:tcPr>
          <w:p w:rsidR="005E00A4" w:rsidRPr="00DE24B7" w:rsidRDefault="005E00A4" w:rsidP="006941BA">
            <w:pPr>
              <w:shd w:val="clear" w:color="auto" w:fill="FFFFFF"/>
              <w:spacing w:after="0" w:line="240" w:lineRule="auto"/>
              <w:rPr>
                <w:rFonts w:ascii="Times New Roman" w:hAnsi="Times New Roman" w:cs="Times New Roman"/>
                <w:sz w:val="24"/>
                <w:szCs w:val="24"/>
                <w:lang w:val="en-US"/>
              </w:rPr>
            </w:pPr>
          </w:p>
        </w:tc>
        <w:tc>
          <w:tcPr>
            <w:tcW w:w="596" w:type="dxa"/>
            <w:gridSpan w:val="4"/>
            <w:shd w:val="clear" w:color="auto" w:fill="auto"/>
            <w:vAlign w:val="center"/>
          </w:tcPr>
          <w:p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647" w:type="dxa"/>
            <w:gridSpan w:val="8"/>
            <w:shd w:val="clear" w:color="auto" w:fill="auto"/>
          </w:tcPr>
          <w:p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678" w:type="dxa"/>
            <w:gridSpan w:val="7"/>
            <w:shd w:val="clear" w:color="auto" w:fill="auto"/>
          </w:tcPr>
          <w:p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(P)</w:t>
            </w:r>
          </w:p>
        </w:tc>
        <w:tc>
          <w:tcPr>
            <w:tcW w:w="5388" w:type="dxa"/>
            <w:gridSpan w:val="2"/>
            <w:shd w:val="clear" w:color="auto" w:fill="auto"/>
          </w:tcPr>
          <w:p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Sigorta acenteliği ve bireyse</w:t>
            </w:r>
            <w:r w:rsidR="00A22F43">
              <w:rPr>
                <w:rFonts w:ascii="Times New Roman" w:hAnsi="Times New Roman" w:cs="Times New Roman"/>
                <w:sz w:val="24"/>
                <w:szCs w:val="24"/>
                <w:lang w:val="en-US"/>
              </w:rPr>
              <w:t>l emeklilik aracılık hizmetleri.</w:t>
            </w:r>
          </w:p>
        </w:tc>
      </w:tr>
      <w:tr w:rsidR="00FC7C1B" w:rsidRPr="00DE24B7" w:rsidTr="00F27356">
        <w:trPr>
          <w:cantSplit/>
          <w:trHeight w:val="14"/>
        </w:trPr>
        <w:tc>
          <w:tcPr>
            <w:tcW w:w="2297" w:type="dxa"/>
            <w:gridSpan w:val="4"/>
            <w:shd w:val="clear" w:color="auto" w:fill="auto"/>
          </w:tcPr>
          <w:p w:rsidR="005E00A4" w:rsidRPr="00DE24B7" w:rsidRDefault="005E00A4" w:rsidP="006941BA">
            <w:pPr>
              <w:shd w:val="clear" w:color="auto" w:fill="FFFFFF"/>
              <w:spacing w:after="0" w:line="240" w:lineRule="auto"/>
              <w:rPr>
                <w:rFonts w:ascii="Times New Roman" w:hAnsi="Times New Roman" w:cs="Times New Roman"/>
                <w:sz w:val="24"/>
                <w:szCs w:val="24"/>
                <w:lang w:val="en-US"/>
              </w:rPr>
            </w:pPr>
          </w:p>
        </w:tc>
        <w:tc>
          <w:tcPr>
            <w:tcW w:w="596" w:type="dxa"/>
            <w:gridSpan w:val="4"/>
            <w:shd w:val="clear" w:color="auto" w:fill="auto"/>
            <w:vAlign w:val="center"/>
          </w:tcPr>
          <w:p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647" w:type="dxa"/>
            <w:gridSpan w:val="8"/>
            <w:shd w:val="clear" w:color="auto" w:fill="auto"/>
          </w:tcPr>
          <w:p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678" w:type="dxa"/>
            <w:gridSpan w:val="7"/>
            <w:shd w:val="clear" w:color="auto" w:fill="auto"/>
          </w:tcPr>
          <w:p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 xml:space="preserve">(R)    </w:t>
            </w:r>
          </w:p>
        </w:tc>
        <w:tc>
          <w:tcPr>
            <w:tcW w:w="5388" w:type="dxa"/>
            <w:gridSpan w:val="2"/>
            <w:shd w:val="clear" w:color="auto" w:fill="auto"/>
          </w:tcPr>
          <w:p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İcar satış (hire-purchase) finans</w:t>
            </w:r>
            <w:r w:rsidR="00A22F43">
              <w:rPr>
                <w:rFonts w:ascii="Times New Roman" w:hAnsi="Times New Roman" w:cs="Times New Roman"/>
                <w:sz w:val="24"/>
                <w:szCs w:val="24"/>
                <w:lang w:val="en-US"/>
              </w:rPr>
              <w:t>man işlemleri.</w:t>
            </w:r>
          </w:p>
        </w:tc>
      </w:tr>
      <w:tr w:rsidR="00FC7C1B" w:rsidRPr="00DE24B7" w:rsidTr="00F27356">
        <w:trPr>
          <w:cantSplit/>
          <w:trHeight w:val="14"/>
        </w:trPr>
        <w:tc>
          <w:tcPr>
            <w:tcW w:w="2297" w:type="dxa"/>
            <w:gridSpan w:val="4"/>
            <w:shd w:val="clear" w:color="auto" w:fill="auto"/>
          </w:tcPr>
          <w:p w:rsidR="005E00A4" w:rsidRPr="00DE24B7" w:rsidRDefault="005E00A4" w:rsidP="006941BA">
            <w:pPr>
              <w:shd w:val="clear" w:color="auto" w:fill="FFFFFF"/>
              <w:spacing w:after="0" w:line="240" w:lineRule="auto"/>
              <w:rPr>
                <w:rFonts w:ascii="Times New Roman" w:hAnsi="Times New Roman" w:cs="Times New Roman"/>
                <w:sz w:val="24"/>
                <w:szCs w:val="24"/>
                <w:lang w:val="en-US"/>
              </w:rPr>
            </w:pPr>
          </w:p>
        </w:tc>
        <w:tc>
          <w:tcPr>
            <w:tcW w:w="596" w:type="dxa"/>
            <w:gridSpan w:val="4"/>
            <w:shd w:val="clear" w:color="auto" w:fill="auto"/>
            <w:vAlign w:val="center"/>
          </w:tcPr>
          <w:p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647" w:type="dxa"/>
            <w:gridSpan w:val="8"/>
            <w:shd w:val="clear" w:color="auto" w:fill="auto"/>
          </w:tcPr>
          <w:p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678" w:type="dxa"/>
            <w:gridSpan w:val="7"/>
            <w:shd w:val="clear" w:color="auto" w:fill="auto"/>
          </w:tcPr>
          <w:p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 xml:space="preserve">(S) </w:t>
            </w:r>
          </w:p>
        </w:tc>
        <w:tc>
          <w:tcPr>
            <w:tcW w:w="5388" w:type="dxa"/>
            <w:gridSpan w:val="2"/>
            <w:shd w:val="clear" w:color="auto" w:fill="auto"/>
          </w:tcPr>
          <w:p w:rsidR="005E00A4" w:rsidRPr="00DE24B7" w:rsidRDefault="005E00A4" w:rsidP="00A22F43">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Merkez Bankasınca belirlenecek</w:t>
            </w:r>
            <w:r w:rsidR="00A22F43">
              <w:rPr>
                <w:rFonts w:ascii="Times New Roman" w:hAnsi="Times New Roman" w:cs="Times New Roman"/>
                <w:sz w:val="24"/>
                <w:szCs w:val="24"/>
                <w:lang w:val="en-US"/>
              </w:rPr>
              <w:t xml:space="preserve"> diğer faaliyetler.</w:t>
            </w:r>
          </w:p>
        </w:tc>
      </w:tr>
      <w:tr w:rsidR="00690457" w:rsidRPr="00DE24B7" w:rsidTr="00F27356">
        <w:trPr>
          <w:cantSplit/>
          <w:trHeight w:val="14"/>
        </w:trPr>
        <w:tc>
          <w:tcPr>
            <w:tcW w:w="2297" w:type="dxa"/>
            <w:gridSpan w:val="4"/>
            <w:shd w:val="clear" w:color="auto" w:fill="auto"/>
          </w:tcPr>
          <w:p w:rsidR="00690457" w:rsidRPr="00DE24B7" w:rsidRDefault="00690457" w:rsidP="006941BA">
            <w:pPr>
              <w:shd w:val="clear" w:color="auto" w:fill="FFFFFF"/>
              <w:spacing w:after="0" w:line="240" w:lineRule="auto"/>
              <w:rPr>
                <w:rFonts w:ascii="Times New Roman" w:hAnsi="Times New Roman" w:cs="Times New Roman"/>
                <w:sz w:val="24"/>
                <w:szCs w:val="24"/>
                <w:lang w:val="en-US"/>
              </w:rPr>
            </w:pPr>
          </w:p>
        </w:tc>
        <w:tc>
          <w:tcPr>
            <w:tcW w:w="596" w:type="dxa"/>
            <w:gridSpan w:val="4"/>
            <w:shd w:val="clear" w:color="auto" w:fill="auto"/>
            <w:vAlign w:val="center"/>
          </w:tcPr>
          <w:p w:rsidR="00690457" w:rsidRPr="00DE24B7" w:rsidRDefault="00690457" w:rsidP="006941BA">
            <w:pPr>
              <w:shd w:val="clear" w:color="auto" w:fill="FFFFFF"/>
              <w:spacing w:after="0" w:line="240" w:lineRule="auto"/>
              <w:jc w:val="both"/>
              <w:rPr>
                <w:rFonts w:ascii="Times New Roman" w:hAnsi="Times New Roman" w:cs="Times New Roman"/>
                <w:sz w:val="24"/>
                <w:szCs w:val="24"/>
                <w:lang w:val="en-US"/>
              </w:rPr>
            </w:pPr>
          </w:p>
        </w:tc>
        <w:tc>
          <w:tcPr>
            <w:tcW w:w="647" w:type="dxa"/>
            <w:gridSpan w:val="8"/>
            <w:shd w:val="clear" w:color="auto" w:fill="auto"/>
          </w:tcPr>
          <w:p w:rsidR="00690457" w:rsidRPr="00DE24B7" w:rsidRDefault="00690457" w:rsidP="006941BA">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(3)</w:t>
            </w:r>
          </w:p>
        </w:tc>
        <w:tc>
          <w:tcPr>
            <w:tcW w:w="705" w:type="dxa"/>
            <w:gridSpan w:val="8"/>
            <w:shd w:val="clear" w:color="auto" w:fill="auto"/>
          </w:tcPr>
          <w:p w:rsidR="00690457" w:rsidRPr="00DE24B7" w:rsidRDefault="00690457" w:rsidP="006941BA">
            <w:pPr>
              <w:shd w:val="clear" w:color="auto" w:fill="FFFFFF"/>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t>
            </w:r>
          </w:p>
        </w:tc>
        <w:tc>
          <w:tcPr>
            <w:tcW w:w="5361" w:type="dxa"/>
            <w:shd w:val="clear" w:color="auto" w:fill="auto"/>
          </w:tcPr>
          <w:p w:rsidR="00690457" w:rsidRPr="00DE24B7" w:rsidRDefault="00690457" w:rsidP="00690457">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 xml:space="preserve">Mevduat bankaları, yukarıdaki (2)’nci fıkranın (B) ve (Ö), </w:t>
            </w:r>
          </w:p>
        </w:tc>
      </w:tr>
      <w:tr w:rsidR="00690457" w:rsidRPr="00DE24B7" w:rsidTr="00F27356">
        <w:trPr>
          <w:cantSplit/>
          <w:trHeight w:val="14"/>
        </w:trPr>
        <w:tc>
          <w:tcPr>
            <w:tcW w:w="2297" w:type="dxa"/>
            <w:gridSpan w:val="4"/>
            <w:shd w:val="clear" w:color="auto" w:fill="auto"/>
          </w:tcPr>
          <w:p w:rsidR="00690457" w:rsidRPr="00DE24B7" w:rsidRDefault="00690457" w:rsidP="006941BA">
            <w:pPr>
              <w:shd w:val="clear" w:color="auto" w:fill="FFFFFF"/>
              <w:spacing w:after="0" w:line="240" w:lineRule="auto"/>
              <w:rPr>
                <w:rFonts w:ascii="Times New Roman" w:hAnsi="Times New Roman" w:cs="Times New Roman"/>
                <w:sz w:val="24"/>
                <w:szCs w:val="24"/>
                <w:lang w:val="en-US"/>
              </w:rPr>
            </w:pPr>
          </w:p>
        </w:tc>
        <w:tc>
          <w:tcPr>
            <w:tcW w:w="596" w:type="dxa"/>
            <w:gridSpan w:val="4"/>
            <w:shd w:val="clear" w:color="auto" w:fill="auto"/>
            <w:vAlign w:val="center"/>
          </w:tcPr>
          <w:p w:rsidR="00690457" w:rsidRPr="00DE24B7" w:rsidRDefault="00690457" w:rsidP="006941BA">
            <w:pPr>
              <w:shd w:val="clear" w:color="auto" w:fill="FFFFFF"/>
              <w:spacing w:after="0" w:line="240" w:lineRule="auto"/>
              <w:jc w:val="both"/>
              <w:rPr>
                <w:rFonts w:ascii="Times New Roman" w:hAnsi="Times New Roman" w:cs="Times New Roman"/>
                <w:sz w:val="24"/>
                <w:szCs w:val="24"/>
                <w:lang w:val="en-US"/>
              </w:rPr>
            </w:pPr>
          </w:p>
        </w:tc>
        <w:tc>
          <w:tcPr>
            <w:tcW w:w="647" w:type="dxa"/>
            <w:gridSpan w:val="8"/>
            <w:shd w:val="clear" w:color="auto" w:fill="auto"/>
          </w:tcPr>
          <w:p w:rsidR="00690457" w:rsidRPr="00DE24B7" w:rsidRDefault="00690457" w:rsidP="006941BA">
            <w:pPr>
              <w:shd w:val="clear" w:color="auto" w:fill="FFFFFF"/>
              <w:spacing w:after="0" w:line="240" w:lineRule="auto"/>
              <w:jc w:val="both"/>
              <w:rPr>
                <w:rFonts w:ascii="Times New Roman" w:hAnsi="Times New Roman" w:cs="Times New Roman"/>
                <w:sz w:val="24"/>
                <w:szCs w:val="24"/>
                <w:lang w:val="en-US"/>
              </w:rPr>
            </w:pPr>
          </w:p>
        </w:tc>
        <w:tc>
          <w:tcPr>
            <w:tcW w:w="705" w:type="dxa"/>
            <w:gridSpan w:val="8"/>
            <w:shd w:val="clear" w:color="auto" w:fill="auto"/>
          </w:tcPr>
          <w:p w:rsidR="00690457" w:rsidRDefault="00690457" w:rsidP="006941BA">
            <w:pPr>
              <w:shd w:val="clear" w:color="auto" w:fill="FFFFFF"/>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5361" w:type="dxa"/>
            <w:shd w:val="clear" w:color="auto" w:fill="auto"/>
          </w:tcPr>
          <w:p w:rsidR="00690457" w:rsidRPr="00DE24B7" w:rsidRDefault="00690457" w:rsidP="006941BA">
            <w:pPr>
              <w:shd w:val="clear" w:color="auto" w:fill="FFFFFF"/>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w:t>
            </w:r>
            <w:r w:rsidRPr="00DE24B7">
              <w:rPr>
                <w:rFonts w:ascii="Times New Roman" w:hAnsi="Times New Roman" w:cs="Times New Roman"/>
                <w:sz w:val="24"/>
                <w:szCs w:val="24"/>
                <w:lang w:val="en-US"/>
              </w:rPr>
              <w:t>atılım bankaları (A),</w:t>
            </w:r>
          </w:p>
        </w:tc>
      </w:tr>
      <w:tr w:rsidR="00690457" w:rsidRPr="00DE24B7" w:rsidTr="00F27356">
        <w:trPr>
          <w:cantSplit/>
          <w:trHeight w:val="14"/>
        </w:trPr>
        <w:tc>
          <w:tcPr>
            <w:tcW w:w="2297" w:type="dxa"/>
            <w:gridSpan w:val="4"/>
            <w:shd w:val="clear" w:color="auto" w:fill="auto"/>
          </w:tcPr>
          <w:p w:rsidR="00690457" w:rsidRPr="00DE24B7" w:rsidRDefault="00690457" w:rsidP="006941BA">
            <w:pPr>
              <w:shd w:val="clear" w:color="auto" w:fill="FFFFFF"/>
              <w:spacing w:after="0" w:line="240" w:lineRule="auto"/>
              <w:rPr>
                <w:rFonts w:ascii="Times New Roman" w:hAnsi="Times New Roman" w:cs="Times New Roman"/>
                <w:sz w:val="24"/>
                <w:szCs w:val="24"/>
                <w:lang w:val="en-US"/>
              </w:rPr>
            </w:pPr>
          </w:p>
        </w:tc>
        <w:tc>
          <w:tcPr>
            <w:tcW w:w="596" w:type="dxa"/>
            <w:gridSpan w:val="4"/>
            <w:shd w:val="clear" w:color="auto" w:fill="auto"/>
            <w:vAlign w:val="center"/>
          </w:tcPr>
          <w:p w:rsidR="00690457" w:rsidRPr="00DE24B7" w:rsidRDefault="00690457" w:rsidP="006941BA">
            <w:pPr>
              <w:shd w:val="clear" w:color="auto" w:fill="FFFFFF"/>
              <w:spacing w:after="0" w:line="240" w:lineRule="auto"/>
              <w:jc w:val="both"/>
              <w:rPr>
                <w:rFonts w:ascii="Times New Roman" w:hAnsi="Times New Roman" w:cs="Times New Roman"/>
                <w:sz w:val="24"/>
                <w:szCs w:val="24"/>
                <w:lang w:val="en-US"/>
              </w:rPr>
            </w:pPr>
          </w:p>
        </w:tc>
        <w:tc>
          <w:tcPr>
            <w:tcW w:w="647" w:type="dxa"/>
            <w:gridSpan w:val="8"/>
            <w:shd w:val="clear" w:color="auto" w:fill="auto"/>
          </w:tcPr>
          <w:p w:rsidR="00690457" w:rsidRPr="00DE24B7" w:rsidRDefault="00690457" w:rsidP="006941BA">
            <w:pPr>
              <w:shd w:val="clear" w:color="auto" w:fill="FFFFFF"/>
              <w:spacing w:after="0" w:line="240" w:lineRule="auto"/>
              <w:jc w:val="both"/>
              <w:rPr>
                <w:rFonts w:ascii="Times New Roman" w:hAnsi="Times New Roman" w:cs="Times New Roman"/>
                <w:sz w:val="24"/>
                <w:szCs w:val="24"/>
                <w:lang w:val="en-US"/>
              </w:rPr>
            </w:pPr>
          </w:p>
        </w:tc>
        <w:tc>
          <w:tcPr>
            <w:tcW w:w="705" w:type="dxa"/>
            <w:gridSpan w:val="8"/>
            <w:shd w:val="clear" w:color="auto" w:fill="auto"/>
          </w:tcPr>
          <w:p w:rsidR="00690457" w:rsidRDefault="00690457" w:rsidP="006941BA">
            <w:pPr>
              <w:shd w:val="clear" w:color="auto" w:fill="FFFFFF"/>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5361" w:type="dxa"/>
            <w:shd w:val="clear" w:color="auto" w:fill="auto"/>
          </w:tcPr>
          <w:p w:rsidR="00690457" w:rsidRPr="00DE24B7" w:rsidRDefault="00690457" w:rsidP="007B0410">
            <w:pPr>
              <w:shd w:val="clear" w:color="auto" w:fill="FFFFFF"/>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w:t>
            </w:r>
            <w:r w:rsidRPr="00DE24B7">
              <w:rPr>
                <w:rFonts w:ascii="Times New Roman" w:hAnsi="Times New Roman" w:cs="Times New Roman"/>
                <w:sz w:val="24"/>
                <w:szCs w:val="24"/>
                <w:lang w:val="en-US"/>
              </w:rPr>
              <w:t xml:space="preserve">alkınma ve yatırım bankaları (A) ve (B) </w:t>
            </w:r>
          </w:p>
        </w:tc>
      </w:tr>
      <w:tr w:rsidR="007B0410" w:rsidRPr="00DE24B7" w:rsidTr="00F27356">
        <w:trPr>
          <w:cantSplit/>
          <w:trHeight w:val="14"/>
        </w:trPr>
        <w:tc>
          <w:tcPr>
            <w:tcW w:w="2297" w:type="dxa"/>
            <w:gridSpan w:val="4"/>
            <w:shd w:val="clear" w:color="auto" w:fill="auto"/>
          </w:tcPr>
          <w:p w:rsidR="007B0410" w:rsidRPr="00DE24B7" w:rsidRDefault="007B0410" w:rsidP="006941BA">
            <w:pPr>
              <w:shd w:val="clear" w:color="auto" w:fill="FFFFFF"/>
              <w:spacing w:after="0" w:line="240" w:lineRule="auto"/>
              <w:rPr>
                <w:rFonts w:ascii="Times New Roman" w:hAnsi="Times New Roman" w:cs="Times New Roman"/>
                <w:sz w:val="24"/>
                <w:szCs w:val="24"/>
                <w:lang w:val="en-US"/>
              </w:rPr>
            </w:pPr>
          </w:p>
        </w:tc>
        <w:tc>
          <w:tcPr>
            <w:tcW w:w="596" w:type="dxa"/>
            <w:gridSpan w:val="4"/>
            <w:shd w:val="clear" w:color="auto" w:fill="auto"/>
            <w:vAlign w:val="center"/>
          </w:tcPr>
          <w:p w:rsidR="007B0410" w:rsidRPr="00DE24B7" w:rsidRDefault="007B0410" w:rsidP="006941BA">
            <w:pPr>
              <w:shd w:val="clear" w:color="auto" w:fill="FFFFFF"/>
              <w:spacing w:after="0" w:line="240" w:lineRule="auto"/>
              <w:jc w:val="both"/>
              <w:rPr>
                <w:rFonts w:ascii="Times New Roman" w:hAnsi="Times New Roman" w:cs="Times New Roman"/>
                <w:sz w:val="24"/>
                <w:szCs w:val="24"/>
                <w:lang w:val="en-US"/>
              </w:rPr>
            </w:pPr>
          </w:p>
        </w:tc>
        <w:tc>
          <w:tcPr>
            <w:tcW w:w="647" w:type="dxa"/>
            <w:gridSpan w:val="8"/>
            <w:shd w:val="clear" w:color="auto" w:fill="auto"/>
          </w:tcPr>
          <w:p w:rsidR="007B0410" w:rsidRPr="00DE24B7" w:rsidRDefault="007B0410" w:rsidP="006941BA">
            <w:pPr>
              <w:shd w:val="clear" w:color="auto" w:fill="FFFFFF"/>
              <w:spacing w:after="0" w:line="240" w:lineRule="auto"/>
              <w:jc w:val="both"/>
              <w:rPr>
                <w:rFonts w:ascii="Times New Roman" w:hAnsi="Times New Roman" w:cs="Times New Roman"/>
                <w:sz w:val="24"/>
                <w:szCs w:val="24"/>
                <w:lang w:val="en-US"/>
              </w:rPr>
            </w:pPr>
          </w:p>
        </w:tc>
        <w:tc>
          <w:tcPr>
            <w:tcW w:w="6066" w:type="dxa"/>
            <w:gridSpan w:val="9"/>
            <w:shd w:val="clear" w:color="auto" w:fill="auto"/>
          </w:tcPr>
          <w:p w:rsidR="007B0410" w:rsidRDefault="007B0410" w:rsidP="006941BA">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bentlerinde belirtilen faaliyetleri gerçekleştiremezler.</w:t>
            </w:r>
          </w:p>
        </w:tc>
      </w:tr>
      <w:tr w:rsidR="00FC7C1B" w:rsidRPr="00DE24B7" w:rsidTr="00F27356">
        <w:trPr>
          <w:cantSplit/>
          <w:trHeight w:val="360"/>
        </w:trPr>
        <w:tc>
          <w:tcPr>
            <w:tcW w:w="2297" w:type="dxa"/>
            <w:gridSpan w:val="4"/>
            <w:shd w:val="clear" w:color="auto" w:fill="auto"/>
          </w:tcPr>
          <w:p w:rsidR="005E00A4" w:rsidRPr="00DE24B7" w:rsidRDefault="005E00A4" w:rsidP="006941BA">
            <w:pPr>
              <w:shd w:val="clear" w:color="auto" w:fill="FFFFFF"/>
              <w:spacing w:after="0" w:line="240" w:lineRule="auto"/>
              <w:rPr>
                <w:rFonts w:ascii="Times New Roman" w:hAnsi="Times New Roman" w:cs="Times New Roman"/>
                <w:sz w:val="24"/>
                <w:szCs w:val="24"/>
                <w:lang w:val="en-US"/>
              </w:rPr>
            </w:pPr>
          </w:p>
        </w:tc>
        <w:tc>
          <w:tcPr>
            <w:tcW w:w="596" w:type="dxa"/>
            <w:gridSpan w:val="4"/>
            <w:shd w:val="clear" w:color="auto" w:fill="auto"/>
            <w:vAlign w:val="center"/>
          </w:tcPr>
          <w:p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647" w:type="dxa"/>
            <w:gridSpan w:val="8"/>
            <w:shd w:val="clear" w:color="auto" w:fill="auto"/>
          </w:tcPr>
          <w:p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(4)</w:t>
            </w:r>
          </w:p>
        </w:tc>
        <w:tc>
          <w:tcPr>
            <w:tcW w:w="705" w:type="dxa"/>
            <w:gridSpan w:val="8"/>
            <w:shd w:val="clear" w:color="auto" w:fill="auto"/>
          </w:tcPr>
          <w:p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(A)</w:t>
            </w:r>
          </w:p>
        </w:tc>
        <w:tc>
          <w:tcPr>
            <w:tcW w:w="5361" w:type="dxa"/>
            <w:shd w:val="clear" w:color="auto" w:fill="auto"/>
          </w:tcPr>
          <w:p w:rsidR="005E00A4" w:rsidRPr="00DE24B7" w:rsidRDefault="005E00A4" w:rsidP="00690457">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rPr>
              <w:t>Bu Yasa altında izin alarak faaliyet gösteren kalkınma ve yatırım bankaları, bu Yasanın 25’inci, 35’inci, 36’ncı maddeleri ile 41’inci madde</w:t>
            </w:r>
            <w:r w:rsidR="00690457">
              <w:rPr>
                <w:rFonts w:ascii="Times New Roman" w:hAnsi="Times New Roman" w:cs="Times New Roman"/>
                <w:sz w:val="24"/>
                <w:szCs w:val="24"/>
              </w:rPr>
              <w:t>si</w:t>
            </w:r>
            <w:r w:rsidRPr="00DE24B7">
              <w:rPr>
                <w:rFonts w:ascii="Times New Roman" w:hAnsi="Times New Roman" w:cs="Times New Roman"/>
                <w:sz w:val="24"/>
                <w:szCs w:val="24"/>
              </w:rPr>
              <w:t>nin (1)’inci, (2)’nci ve (3)’ün</w:t>
            </w:r>
            <w:r w:rsidR="0094106E">
              <w:rPr>
                <w:rFonts w:ascii="Times New Roman" w:hAnsi="Times New Roman" w:cs="Times New Roman"/>
                <w:sz w:val="24"/>
                <w:szCs w:val="24"/>
              </w:rPr>
              <w:t>cü  fıkraları ve 63’üncü maddesi</w:t>
            </w:r>
            <w:r w:rsidRPr="00DE24B7">
              <w:rPr>
                <w:rFonts w:ascii="Times New Roman" w:hAnsi="Times New Roman" w:cs="Times New Roman"/>
                <w:sz w:val="24"/>
                <w:szCs w:val="24"/>
              </w:rPr>
              <w:t xml:space="preserve"> dışındaki diğer madde kurallarına tabidir.</w:t>
            </w:r>
          </w:p>
        </w:tc>
      </w:tr>
      <w:tr w:rsidR="00FC7C1B" w:rsidRPr="00DE24B7" w:rsidTr="00F27356">
        <w:trPr>
          <w:cantSplit/>
          <w:trHeight w:val="14"/>
        </w:trPr>
        <w:tc>
          <w:tcPr>
            <w:tcW w:w="2297" w:type="dxa"/>
            <w:gridSpan w:val="4"/>
            <w:shd w:val="clear" w:color="auto" w:fill="auto"/>
          </w:tcPr>
          <w:p w:rsidR="005E00A4" w:rsidRPr="00DE24B7" w:rsidRDefault="005E00A4" w:rsidP="006941BA">
            <w:pPr>
              <w:shd w:val="clear" w:color="auto" w:fill="FFFFFF"/>
              <w:spacing w:after="0" w:line="240" w:lineRule="auto"/>
              <w:rPr>
                <w:rFonts w:ascii="Times New Roman" w:hAnsi="Times New Roman" w:cs="Times New Roman"/>
                <w:sz w:val="24"/>
                <w:szCs w:val="24"/>
                <w:lang w:val="en-US"/>
              </w:rPr>
            </w:pPr>
          </w:p>
        </w:tc>
        <w:tc>
          <w:tcPr>
            <w:tcW w:w="596" w:type="dxa"/>
            <w:gridSpan w:val="4"/>
            <w:shd w:val="clear" w:color="auto" w:fill="auto"/>
            <w:vAlign w:val="center"/>
          </w:tcPr>
          <w:p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647" w:type="dxa"/>
            <w:gridSpan w:val="8"/>
            <w:shd w:val="clear" w:color="auto" w:fill="auto"/>
          </w:tcPr>
          <w:p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p>
        </w:tc>
        <w:tc>
          <w:tcPr>
            <w:tcW w:w="705" w:type="dxa"/>
            <w:gridSpan w:val="8"/>
            <w:shd w:val="clear" w:color="auto" w:fill="auto"/>
          </w:tcPr>
          <w:p w:rsidR="005E00A4" w:rsidRPr="00DE24B7" w:rsidRDefault="005E00A4" w:rsidP="006941BA">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(B)</w:t>
            </w:r>
          </w:p>
        </w:tc>
        <w:tc>
          <w:tcPr>
            <w:tcW w:w="5361" w:type="dxa"/>
            <w:shd w:val="clear" w:color="auto" w:fill="auto"/>
          </w:tcPr>
          <w:p w:rsidR="005E00A4" w:rsidRPr="00DE24B7" w:rsidRDefault="005E00A4" w:rsidP="00305202">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rPr>
              <w:t>Kendilerine özel yasaları ile kendisine verilen görevleri yerine getiren kalkınma ve y</w:t>
            </w:r>
            <w:r w:rsidR="007B0410">
              <w:rPr>
                <w:rFonts w:ascii="Times New Roman" w:hAnsi="Times New Roman" w:cs="Times New Roman"/>
                <w:sz w:val="24"/>
                <w:szCs w:val="24"/>
              </w:rPr>
              <w:t>atırım bankaları, bu Yasanın 6’</w:t>
            </w:r>
            <w:r w:rsidRPr="00DE24B7">
              <w:rPr>
                <w:rFonts w:ascii="Times New Roman" w:hAnsi="Times New Roman" w:cs="Times New Roman"/>
                <w:sz w:val="24"/>
                <w:szCs w:val="24"/>
              </w:rPr>
              <w:t>ncı, 7’nci, 11’inci, 12’nci, 14’üncü, 25’inci, 35’inci, 36’ncı maddeleri ile 41’inci madde</w:t>
            </w:r>
            <w:r w:rsidR="00690457">
              <w:rPr>
                <w:rFonts w:ascii="Times New Roman" w:hAnsi="Times New Roman" w:cs="Times New Roman"/>
                <w:sz w:val="24"/>
                <w:szCs w:val="24"/>
              </w:rPr>
              <w:t>si</w:t>
            </w:r>
            <w:r w:rsidR="0094106E">
              <w:rPr>
                <w:rFonts w:ascii="Times New Roman" w:hAnsi="Times New Roman" w:cs="Times New Roman"/>
                <w:sz w:val="24"/>
                <w:szCs w:val="24"/>
              </w:rPr>
              <w:t>nin (1)’inci, (2)’nci ve</w:t>
            </w:r>
            <w:r w:rsidR="00DE24B7" w:rsidRPr="00DE24B7">
              <w:rPr>
                <w:rFonts w:ascii="Times New Roman" w:hAnsi="Times New Roman" w:cs="Times New Roman"/>
                <w:sz w:val="24"/>
                <w:szCs w:val="24"/>
              </w:rPr>
              <w:t xml:space="preserve"> (3)’üncü</w:t>
            </w:r>
            <w:r w:rsidRPr="00DE24B7">
              <w:rPr>
                <w:rFonts w:ascii="Times New Roman" w:hAnsi="Times New Roman" w:cs="Times New Roman"/>
                <w:sz w:val="24"/>
                <w:szCs w:val="24"/>
              </w:rPr>
              <w:t xml:space="preserve"> fıkraları ile 45’inci, 63’üncü ve 64’üncü maddeleri dışındaki</w:t>
            </w:r>
            <w:r w:rsidR="00690457">
              <w:rPr>
                <w:rFonts w:ascii="Times New Roman" w:hAnsi="Times New Roman" w:cs="Times New Roman"/>
                <w:sz w:val="24"/>
                <w:szCs w:val="24"/>
              </w:rPr>
              <w:t>,</w:t>
            </w:r>
            <w:r w:rsidRPr="00DE24B7">
              <w:rPr>
                <w:rFonts w:ascii="Times New Roman" w:hAnsi="Times New Roman" w:cs="Times New Roman"/>
                <w:sz w:val="24"/>
                <w:szCs w:val="24"/>
              </w:rPr>
              <w:t xml:space="preserve"> diğer madde kurallarına tabidir.</w:t>
            </w:r>
          </w:p>
        </w:tc>
      </w:tr>
      <w:tr w:rsidR="00FC7C1B" w:rsidRPr="00DE24B7" w:rsidTr="00F27356">
        <w:trPr>
          <w:cantSplit/>
          <w:trHeight w:val="14"/>
        </w:trPr>
        <w:tc>
          <w:tcPr>
            <w:tcW w:w="9606" w:type="dxa"/>
            <w:gridSpan w:val="25"/>
            <w:shd w:val="clear" w:color="auto" w:fill="auto"/>
          </w:tcPr>
          <w:p w:rsidR="005E00A4" w:rsidRPr="00DE24B7" w:rsidRDefault="005E00A4" w:rsidP="00296737">
            <w:pPr>
              <w:shd w:val="clear" w:color="auto" w:fill="FFFFFF"/>
              <w:spacing w:after="0" w:line="240" w:lineRule="auto"/>
              <w:jc w:val="both"/>
              <w:rPr>
                <w:rFonts w:ascii="Times New Roman" w:hAnsi="Times New Roman" w:cs="Times New Roman"/>
                <w:sz w:val="24"/>
                <w:szCs w:val="24"/>
                <w:lang w:val="en-US"/>
              </w:rPr>
            </w:pPr>
          </w:p>
        </w:tc>
      </w:tr>
      <w:tr w:rsidR="00FC7C1B" w:rsidRPr="00DE24B7" w:rsidTr="00F27356">
        <w:trPr>
          <w:cantSplit/>
          <w:trHeight w:val="14"/>
        </w:trPr>
        <w:tc>
          <w:tcPr>
            <w:tcW w:w="2297" w:type="dxa"/>
            <w:gridSpan w:val="4"/>
            <w:shd w:val="clear" w:color="auto" w:fill="auto"/>
          </w:tcPr>
          <w:p w:rsidR="005E00A4" w:rsidRPr="00DE24B7" w:rsidRDefault="005E00A4" w:rsidP="00296737">
            <w:pPr>
              <w:shd w:val="clear" w:color="auto" w:fill="FFFFFF"/>
              <w:spacing w:line="240" w:lineRule="auto"/>
              <w:rPr>
                <w:rFonts w:ascii="Times New Roman" w:hAnsi="Times New Roman" w:cs="Times New Roman"/>
                <w:sz w:val="24"/>
                <w:szCs w:val="24"/>
                <w:lang w:val="en-US"/>
              </w:rPr>
            </w:pPr>
            <w:r w:rsidRPr="00DE24B7">
              <w:rPr>
                <w:rFonts w:ascii="Times New Roman" w:hAnsi="Times New Roman" w:cs="Times New Roman"/>
                <w:sz w:val="24"/>
                <w:szCs w:val="24"/>
                <w:lang w:val="en-US"/>
              </w:rPr>
              <w:t>Faaliyet Harcı</w:t>
            </w:r>
          </w:p>
          <w:p w:rsidR="005E00A4" w:rsidRPr="00DE24B7" w:rsidRDefault="005E00A4" w:rsidP="00296737">
            <w:pPr>
              <w:shd w:val="clear" w:color="auto" w:fill="FFFFFF"/>
              <w:spacing w:line="240" w:lineRule="auto"/>
              <w:rPr>
                <w:rFonts w:ascii="Times New Roman" w:hAnsi="Times New Roman" w:cs="Times New Roman"/>
                <w:sz w:val="24"/>
                <w:szCs w:val="24"/>
                <w:lang w:val="en-US"/>
              </w:rPr>
            </w:pPr>
          </w:p>
        </w:tc>
        <w:tc>
          <w:tcPr>
            <w:tcW w:w="577" w:type="dxa"/>
            <w:gridSpan w:val="3"/>
            <w:shd w:val="clear" w:color="auto" w:fill="auto"/>
          </w:tcPr>
          <w:p w:rsidR="005E00A4" w:rsidRPr="00DE24B7" w:rsidRDefault="005E00A4" w:rsidP="00296737">
            <w:pPr>
              <w:shd w:val="clear" w:color="auto" w:fill="FFFFFF"/>
              <w:spacing w:line="240" w:lineRule="auto"/>
              <w:rPr>
                <w:rFonts w:ascii="Times New Roman" w:hAnsi="Times New Roman" w:cs="Times New Roman"/>
                <w:sz w:val="24"/>
                <w:szCs w:val="24"/>
                <w:lang w:val="en-US"/>
              </w:rPr>
            </w:pPr>
            <w:r w:rsidRPr="00DE24B7">
              <w:rPr>
                <w:rFonts w:ascii="Times New Roman" w:hAnsi="Times New Roman" w:cs="Times New Roman"/>
                <w:sz w:val="24"/>
                <w:szCs w:val="24"/>
                <w:lang w:val="en-US"/>
              </w:rPr>
              <w:t>24.</w:t>
            </w:r>
          </w:p>
        </w:tc>
        <w:tc>
          <w:tcPr>
            <w:tcW w:w="666" w:type="dxa"/>
            <w:gridSpan w:val="9"/>
            <w:shd w:val="clear" w:color="auto" w:fill="auto"/>
          </w:tcPr>
          <w:p w:rsidR="005E00A4" w:rsidRPr="00DE24B7" w:rsidRDefault="005E00A4" w:rsidP="00296737">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(1)</w:t>
            </w:r>
          </w:p>
        </w:tc>
        <w:tc>
          <w:tcPr>
            <w:tcW w:w="6066" w:type="dxa"/>
            <w:gridSpan w:val="9"/>
            <w:shd w:val="clear" w:color="auto" w:fill="auto"/>
          </w:tcPr>
          <w:p w:rsidR="005E00A4" w:rsidRPr="00DE24B7" w:rsidRDefault="005E00A4" w:rsidP="003D4FC5">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Bankaların, önceki yılsonu itibarıyla yürürlükte bulunan aylık asgari ücretin yirmi katı tutarındaki yıllık faaliyet harcını her yıl Ocak ayı sonuna kadar Me</w:t>
            </w:r>
            <w:r w:rsidR="00690457">
              <w:rPr>
                <w:rFonts w:ascii="Times New Roman" w:hAnsi="Times New Roman" w:cs="Times New Roman"/>
                <w:sz w:val="24"/>
                <w:szCs w:val="24"/>
                <w:lang w:val="en-US"/>
              </w:rPr>
              <w:t>rkez Bankası nezdindeki Hazine H</w:t>
            </w:r>
            <w:r w:rsidRPr="00DE24B7">
              <w:rPr>
                <w:rFonts w:ascii="Times New Roman" w:hAnsi="Times New Roman" w:cs="Times New Roman"/>
                <w:sz w:val="24"/>
                <w:szCs w:val="24"/>
                <w:lang w:val="en-US"/>
              </w:rPr>
              <w:t>esabına yatırmaları şarttır.</w:t>
            </w:r>
          </w:p>
        </w:tc>
      </w:tr>
      <w:tr w:rsidR="00FC7C1B" w:rsidRPr="00DE24B7" w:rsidTr="00F27356">
        <w:trPr>
          <w:cantSplit/>
          <w:trHeight w:val="612"/>
        </w:trPr>
        <w:tc>
          <w:tcPr>
            <w:tcW w:w="2297" w:type="dxa"/>
            <w:gridSpan w:val="4"/>
            <w:shd w:val="clear" w:color="auto" w:fill="auto"/>
          </w:tcPr>
          <w:p w:rsidR="005E00A4" w:rsidRPr="00DE24B7" w:rsidRDefault="005E00A4" w:rsidP="0015491D">
            <w:pPr>
              <w:shd w:val="clear" w:color="auto" w:fill="FFFFFF"/>
              <w:spacing w:after="0" w:line="240" w:lineRule="auto"/>
              <w:jc w:val="both"/>
              <w:rPr>
                <w:rFonts w:ascii="Times New Roman" w:hAnsi="Times New Roman" w:cs="Times New Roman"/>
                <w:sz w:val="24"/>
                <w:szCs w:val="24"/>
                <w:lang w:val="en-US"/>
              </w:rPr>
            </w:pPr>
          </w:p>
        </w:tc>
        <w:tc>
          <w:tcPr>
            <w:tcW w:w="577" w:type="dxa"/>
            <w:gridSpan w:val="3"/>
            <w:shd w:val="clear" w:color="auto" w:fill="auto"/>
          </w:tcPr>
          <w:p w:rsidR="005E00A4" w:rsidRPr="00DE24B7" w:rsidRDefault="005E00A4" w:rsidP="0015491D">
            <w:pPr>
              <w:shd w:val="clear" w:color="auto" w:fill="FFFFFF"/>
              <w:spacing w:after="0" w:line="240" w:lineRule="auto"/>
              <w:jc w:val="both"/>
              <w:rPr>
                <w:rFonts w:ascii="Times New Roman" w:hAnsi="Times New Roman" w:cs="Times New Roman"/>
                <w:sz w:val="24"/>
                <w:szCs w:val="24"/>
                <w:lang w:val="en-US"/>
              </w:rPr>
            </w:pPr>
          </w:p>
        </w:tc>
        <w:tc>
          <w:tcPr>
            <w:tcW w:w="666" w:type="dxa"/>
            <w:gridSpan w:val="9"/>
            <w:shd w:val="clear" w:color="auto" w:fill="auto"/>
          </w:tcPr>
          <w:p w:rsidR="005E00A4" w:rsidRPr="00DE24B7" w:rsidRDefault="005E00A4" w:rsidP="0015491D">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(2)</w:t>
            </w:r>
          </w:p>
        </w:tc>
        <w:tc>
          <w:tcPr>
            <w:tcW w:w="6066" w:type="dxa"/>
            <w:gridSpan w:val="9"/>
            <w:shd w:val="clear" w:color="auto" w:fill="auto"/>
          </w:tcPr>
          <w:p w:rsidR="005E00A4" w:rsidRPr="00DE24B7" w:rsidRDefault="005E00A4" w:rsidP="0015491D">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Faaliyet izninin alındığı yıla ait faaliyet harcı, iznin verildiği tarihten itibaren bir ay içerisinde ödenir.</w:t>
            </w:r>
          </w:p>
        </w:tc>
      </w:tr>
      <w:tr w:rsidR="00FC7C1B" w:rsidRPr="00DE24B7" w:rsidTr="00F27356">
        <w:trPr>
          <w:cantSplit/>
          <w:trHeight w:val="900"/>
        </w:trPr>
        <w:tc>
          <w:tcPr>
            <w:tcW w:w="2297" w:type="dxa"/>
            <w:gridSpan w:val="4"/>
            <w:shd w:val="clear" w:color="auto" w:fill="auto"/>
          </w:tcPr>
          <w:p w:rsidR="005E00A4" w:rsidRPr="00DE24B7" w:rsidRDefault="005E00A4" w:rsidP="0015491D">
            <w:pPr>
              <w:shd w:val="clear" w:color="auto" w:fill="FFFFFF"/>
              <w:spacing w:after="0" w:line="240" w:lineRule="auto"/>
              <w:jc w:val="both"/>
              <w:rPr>
                <w:rFonts w:ascii="Times New Roman" w:hAnsi="Times New Roman" w:cs="Times New Roman"/>
                <w:sz w:val="24"/>
                <w:szCs w:val="24"/>
                <w:lang w:val="en-US"/>
              </w:rPr>
            </w:pPr>
          </w:p>
        </w:tc>
        <w:tc>
          <w:tcPr>
            <w:tcW w:w="577" w:type="dxa"/>
            <w:gridSpan w:val="3"/>
            <w:shd w:val="clear" w:color="auto" w:fill="auto"/>
          </w:tcPr>
          <w:p w:rsidR="005E00A4" w:rsidRPr="00DE24B7" w:rsidRDefault="005E00A4" w:rsidP="0015491D">
            <w:pPr>
              <w:shd w:val="clear" w:color="auto" w:fill="FFFFFF"/>
              <w:spacing w:after="0" w:line="240" w:lineRule="auto"/>
              <w:jc w:val="both"/>
              <w:rPr>
                <w:rFonts w:ascii="Times New Roman" w:hAnsi="Times New Roman" w:cs="Times New Roman"/>
                <w:sz w:val="24"/>
                <w:szCs w:val="24"/>
                <w:lang w:val="en-US"/>
              </w:rPr>
            </w:pPr>
          </w:p>
        </w:tc>
        <w:tc>
          <w:tcPr>
            <w:tcW w:w="666" w:type="dxa"/>
            <w:gridSpan w:val="9"/>
            <w:shd w:val="clear" w:color="auto" w:fill="auto"/>
          </w:tcPr>
          <w:p w:rsidR="005E00A4" w:rsidRPr="00DE24B7" w:rsidRDefault="005E00A4" w:rsidP="0015491D">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(3)</w:t>
            </w:r>
          </w:p>
        </w:tc>
        <w:tc>
          <w:tcPr>
            <w:tcW w:w="6066" w:type="dxa"/>
            <w:gridSpan w:val="9"/>
            <w:shd w:val="clear" w:color="auto" w:fill="auto"/>
          </w:tcPr>
          <w:p w:rsidR="005E00A4" w:rsidRPr="00DE24B7" w:rsidRDefault="005E00A4" w:rsidP="00550142">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rPr>
              <w:t xml:space="preserve">Faaliyet harcını süresi içinde </w:t>
            </w:r>
            <w:r w:rsidR="00550142">
              <w:rPr>
                <w:rFonts w:ascii="Times New Roman" w:hAnsi="Times New Roman" w:cs="Times New Roman"/>
                <w:sz w:val="24"/>
                <w:szCs w:val="24"/>
              </w:rPr>
              <w:t xml:space="preserve">mazeretsiz şekilde </w:t>
            </w:r>
            <w:r w:rsidR="00A0376A">
              <w:rPr>
                <w:rFonts w:ascii="Times New Roman" w:hAnsi="Times New Roman" w:cs="Times New Roman"/>
                <w:sz w:val="24"/>
                <w:szCs w:val="24"/>
              </w:rPr>
              <w:t>yatırmayan</w:t>
            </w:r>
            <w:r w:rsidR="00550142">
              <w:rPr>
                <w:rFonts w:ascii="Times New Roman" w:hAnsi="Times New Roman" w:cs="Times New Roman"/>
                <w:sz w:val="24"/>
                <w:szCs w:val="24"/>
              </w:rPr>
              <w:t xml:space="preserve"> ve Merkez Bankasınca verilen ek süreye rağmen bu yükümlülüğünü yerine getirmeyen bankaların </w:t>
            </w:r>
            <w:r w:rsidR="00A0376A">
              <w:rPr>
                <w:rFonts w:ascii="Times New Roman" w:hAnsi="Times New Roman" w:cs="Times New Roman"/>
                <w:sz w:val="24"/>
                <w:szCs w:val="24"/>
              </w:rPr>
              <w:t>faaliyet izni iptal edilir ve bu Yasanın 64’üncü maddesinin (1)’inci fıkrasının (Ç) bendine göre işlem yapılır</w:t>
            </w:r>
            <w:r w:rsidRPr="00DE24B7">
              <w:rPr>
                <w:rFonts w:ascii="Times New Roman" w:hAnsi="Times New Roman" w:cs="Times New Roman"/>
                <w:sz w:val="24"/>
                <w:szCs w:val="24"/>
              </w:rPr>
              <w:t>.</w:t>
            </w:r>
          </w:p>
        </w:tc>
      </w:tr>
      <w:tr w:rsidR="00FC7C1B" w:rsidRPr="00DE24B7" w:rsidTr="00F27356">
        <w:trPr>
          <w:cantSplit/>
          <w:trHeight w:val="14"/>
        </w:trPr>
        <w:tc>
          <w:tcPr>
            <w:tcW w:w="9606" w:type="dxa"/>
            <w:gridSpan w:val="25"/>
            <w:shd w:val="clear" w:color="auto" w:fill="auto"/>
          </w:tcPr>
          <w:p w:rsidR="005E00A4" w:rsidRPr="00DE24B7" w:rsidRDefault="005E00A4" w:rsidP="00296737">
            <w:pPr>
              <w:shd w:val="clear" w:color="auto" w:fill="FFFFFF"/>
              <w:spacing w:line="240" w:lineRule="auto"/>
              <w:jc w:val="both"/>
              <w:rPr>
                <w:rFonts w:ascii="Times New Roman" w:hAnsi="Times New Roman" w:cs="Times New Roman"/>
                <w:sz w:val="24"/>
                <w:szCs w:val="24"/>
                <w:lang w:val="en-US"/>
              </w:rPr>
            </w:pPr>
          </w:p>
        </w:tc>
      </w:tr>
      <w:tr w:rsidR="00FC7C1B" w:rsidRPr="00DE24B7" w:rsidTr="00F27356">
        <w:trPr>
          <w:cantSplit/>
          <w:trHeight w:val="14"/>
        </w:trPr>
        <w:tc>
          <w:tcPr>
            <w:tcW w:w="2297" w:type="dxa"/>
            <w:gridSpan w:val="4"/>
            <w:vMerge w:val="restart"/>
            <w:shd w:val="clear" w:color="auto" w:fill="auto"/>
          </w:tcPr>
          <w:p w:rsidR="005E00A4" w:rsidRPr="00DE24B7" w:rsidRDefault="005E00A4" w:rsidP="00296737">
            <w:pPr>
              <w:shd w:val="clear" w:color="auto" w:fill="FFFFFF"/>
              <w:spacing w:line="240" w:lineRule="auto"/>
              <w:rPr>
                <w:rFonts w:ascii="Times New Roman" w:hAnsi="Times New Roman" w:cs="Times New Roman"/>
                <w:sz w:val="24"/>
                <w:szCs w:val="24"/>
                <w:lang w:val="en-US"/>
              </w:rPr>
            </w:pPr>
            <w:r w:rsidRPr="00DE24B7">
              <w:rPr>
                <w:rFonts w:ascii="Times New Roman" w:hAnsi="Times New Roman" w:cs="Times New Roman"/>
                <w:sz w:val="24"/>
                <w:szCs w:val="24"/>
                <w:lang w:val="en-US"/>
              </w:rPr>
              <w:t>Mal ve Hizmetlere İlişkin Kurallar</w:t>
            </w:r>
          </w:p>
          <w:p w:rsidR="005E00A4" w:rsidRPr="00DE24B7" w:rsidRDefault="005E00A4" w:rsidP="00296737">
            <w:pPr>
              <w:shd w:val="clear" w:color="auto" w:fill="FFFFFF"/>
              <w:spacing w:line="240" w:lineRule="auto"/>
              <w:rPr>
                <w:rFonts w:ascii="Times New Roman" w:hAnsi="Times New Roman" w:cs="Times New Roman"/>
                <w:sz w:val="24"/>
                <w:szCs w:val="24"/>
                <w:lang w:val="en-US"/>
              </w:rPr>
            </w:pPr>
          </w:p>
          <w:p w:rsidR="005E00A4" w:rsidRPr="00DE24B7" w:rsidRDefault="005E00A4" w:rsidP="00296737">
            <w:pPr>
              <w:shd w:val="clear" w:color="auto" w:fill="FFFFFF"/>
              <w:spacing w:line="240" w:lineRule="auto"/>
              <w:rPr>
                <w:rFonts w:ascii="Times New Roman" w:hAnsi="Times New Roman" w:cs="Times New Roman"/>
                <w:sz w:val="24"/>
                <w:szCs w:val="24"/>
                <w:lang w:val="en-US"/>
              </w:rPr>
            </w:pPr>
          </w:p>
        </w:tc>
        <w:tc>
          <w:tcPr>
            <w:tcW w:w="577" w:type="dxa"/>
            <w:gridSpan w:val="3"/>
            <w:shd w:val="clear" w:color="auto" w:fill="auto"/>
          </w:tcPr>
          <w:p w:rsidR="005E00A4" w:rsidRPr="00DE24B7" w:rsidRDefault="005E00A4" w:rsidP="00296737">
            <w:pPr>
              <w:shd w:val="clear" w:color="auto" w:fill="FFFFFF"/>
              <w:spacing w:after="0" w:line="240" w:lineRule="auto"/>
              <w:rPr>
                <w:rFonts w:ascii="Times New Roman" w:hAnsi="Times New Roman" w:cs="Times New Roman"/>
                <w:sz w:val="24"/>
                <w:szCs w:val="24"/>
                <w:lang w:val="en-US"/>
              </w:rPr>
            </w:pPr>
            <w:r w:rsidRPr="00DE24B7">
              <w:rPr>
                <w:rFonts w:ascii="Times New Roman" w:hAnsi="Times New Roman" w:cs="Times New Roman"/>
                <w:sz w:val="24"/>
                <w:szCs w:val="24"/>
                <w:lang w:val="en-US"/>
              </w:rPr>
              <w:t>25.</w:t>
            </w:r>
          </w:p>
        </w:tc>
        <w:tc>
          <w:tcPr>
            <w:tcW w:w="628" w:type="dxa"/>
            <w:gridSpan w:val="6"/>
            <w:shd w:val="clear" w:color="auto" w:fill="auto"/>
          </w:tcPr>
          <w:p w:rsidR="005E00A4" w:rsidRPr="00DE24B7" w:rsidRDefault="005E00A4" w:rsidP="00296737">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(1)</w:t>
            </w:r>
          </w:p>
        </w:tc>
        <w:tc>
          <w:tcPr>
            <w:tcW w:w="6104" w:type="dxa"/>
            <w:gridSpan w:val="12"/>
            <w:shd w:val="clear" w:color="auto" w:fill="auto"/>
          </w:tcPr>
          <w:p w:rsidR="005E00A4" w:rsidRPr="00DE24B7" w:rsidRDefault="005E00A4" w:rsidP="00296737">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 xml:space="preserve">Bankalar, Merkez Bankası tarafından istisna tutulan işlemler hariç olmak üzere, ihtiyaçları dışında mal edinemezler, mal ticareti ile uğraşamazlar. </w:t>
            </w:r>
          </w:p>
        </w:tc>
      </w:tr>
      <w:tr w:rsidR="00FC7C1B" w:rsidRPr="00DE24B7" w:rsidTr="00F27356">
        <w:trPr>
          <w:cantSplit/>
          <w:trHeight w:val="14"/>
        </w:trPr>
        <w:tc>
          <w:tcPr>
            <w:tcW w:w="2297" w:type="dxa"/>
            <w:gridSpan w:val="4"/>
            <w:vMerge/>
            <w:shd w:val="clear" w:color="auto" w:fill="auto"/>
            <w:vAlign w:val="center"/>
          </w:tcPr>
          <w:p w:rsidR="005E00A4" w:rsidRPr="00DE24B7" w:rsidRDefault="005E00A4" w:rsidP="00296737">
            <w:pPr>
              <w:shd w:val="clear" w:color="auto" w:fill="FFFFFF"/>
              <w:spacing w:line="240" w:lineRule="auto"/>
              <w:jc w:val="both"/>
              <w:rPr>
                <w:rFonts w:ascii="Times New Roman" w:hAnsi="Times New Roman" w:cs="Times New Roman"/>
                <w:sz w:val="24"/>
                <w:szCs w:val="24"/>
                <w:lang w:val="en-US"/>
              </w:rPr>
            </w:pPr>
          </w:p>
        </w:tc>
        <w:tc>
          <w:tcPr>
            <w:tcW w:w="577" w:type="dxa"/>
            <w:gridSpan w:val="3"/>
            <w:shd w:val="clear" w:color="auto" w:fill="auto"/>
            <w:vAlign w:val="center"/>
          </w:tcPr>
          <w:p w:rsidR="005E00A4" w:rsidRPr="00DE24B7" w:rsidRDefault="005E00A4" w:rsidP="00296737">
            <w:pPr>
              <w:shd w:val="clear" w:color="auto" w:fill="FFFFFF"/>
              <w:spacing w:after="0" w:line="240" w:lineRule="auto"/>
              <w:jc w:val="both"/>
              <w:rPr>
                <w:rFonts w:ascii="Times New Roman" w:hAnsi="Times New Roman" w:cs="Times New Roman"/>
                <w:sz w:val="24"/>
                <w:szCs w:val="24"/>
                <w:lang w:val="en-US"/>
              </w:rPr>
            </w:pPr>
          </w:p>
        </w:tc>
        <w:tc>
          <w:tcPr>
            <w:tcW w:w="628" w:type="dxa"/>
            <w:gridSpan w:val="6"/>
            <w:shd w:val="clear" w:color="auto" w:fill="auto"/>
          </w:tcPr>
          <w:p w:rsidR="005E00A4" w:rsidRPr="00DE24B7" w:rsidRDefault="005E00A4" w:rsidP="00296737">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(2)</w:t>
            </w:r>
          </w:p>
        </w:tc>
        <w:tc>
          <w:tcPr>
            <w:tcW w:w="6104" w:type="dxa"/>
            <w:gridSpan w:val="12"/>
            <w:shd w:val="clear" w:color="auto" w:fill="auto"/>
          </w:tcPr>
          <w:p w:rsidR="005E00A4" w:rsidRPr="00DE24B7" w:rsidRDefault="005E00A4" w:rsidP="00296737">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 xml:space="preserve">Bankaların, ihtiyaçları için mal veya hizmet edinmeleri ve/veya alacaklarından dolayı mal edinmeleri ve/veya sahip oldukları malları elden çıkarmalarına ilişkin kurallar, piyasa koşulları dikkâte alınarak Merkez Bankası tarafından belirlenir. </w:t>
            </w:r>
          </w:p>
        </w:tc>
      </w:tr>
      <w:tr w:rsidR="00FC7C1B" w:rsidRPr="00DE24B7" w:rsidTr="00F27356">
        <w:trPr>
          <w:cantSplit/>
          <w:trHeight w:val="563"/>
        </w:trPr>
        <w:tc>
          <w:tcPr>
            <w:tcW w:w="2297" w:type="dxa"/>
            <w:gridSpan w:val="4"/>
            <w:shd w:val="clear" w:color="auto" w:fill="auto"/>
            <w:vAlign w:val="center"/>
          </w:tcPr>
          <w:p w:rsidR="005E00A4" w:rsidRPr="00DE24B7" w:rsidRDefault="005E00A4" w:rsidP="00296737">
            <w:pPr>
              <w:shd w:val="clear" w:color="auto" w:fill="FFFFFF"/>
              <w:spacing w:line="240" w:lineRule="auto"/>
              <w:jc w:val="both"/>
              <w:rPr>
                <w:rFonts w:ascii="Times New Roman" w:hAnsi="Times New Roman" w:cs="Times New Roman"/>
                <w:sz w:val="24"/>
                <w:szCs w:val="24"/>
                <w:lang w:val="en-US"/>
              </w:rPr>
            </w:pPr>
          </w:p>
        </w:tc>
        <w:tc>
          <w:tcPr>
            <w:tcW w:w="577" w:type="dxa"/>
            <w:gridSpan w:val="3"/>
            <w:shd w:val="clear" w:color="auto" w:fill="auto"/>
            <w:vAlign w:val="center"/>
          </w:tcPr>
          <w:p w:rsidR="005E00A4" w:rsidRPr="00DE24B7" w:rsidRDefault="005E00A4" w:rsidP="00296737">
            <w:pPr>
              <w:shd w:val="clear" w:color="auto" w:fill="FFFFFF"/>
              <w:spacing w:after="0" w:line="240" w:lineRule="auto"/>
              <w:jc w:val="both"/>
              <w:rPr>
                <w:rFonts w:ascii="Times New Roman" w:hAnsi="Times New Roman" w:cs="Times New Roman"/>
                <w:sz w:val="24"/>
                <w:szCs w:val="24"/>
                <w:lang w:val="en-US"/>
              </w:rPr>
            </w:pPr>
          </w:p>
        </w:tc>
        <w:tc>
          <w:tcPr>
            <w:tcW w:w="628" w:type="dxa"/>
            <w:gridSpan w:val="6"/>
            <w:shd w:val="clear" w:color="auto" w:fill="auto"/>
          </w:tcPr>
          <w:p w:rsidR="005E00A4" w:rsidRPr="00DE24B7" w:rsidRDefault="005E00A4" w:rsidP="00296737">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(3)</w:t>
            </w:r>
          </w:p>
        </w:tc>
        <w:tc>
          <w:tcPr>
            <w:tcW w:w="6104" w:type="dxa"/>
            <w:gridSpan w:val="12"/>
            <w:shd w:val="clear" w:color="auto" w:fill="auto"/>
          </w:tcPr>
          <w:p w:rsidR="005E00A4" w:rsidRPr="00DE24B7" w:rsidRDefault="005E00A4" w:rsidP="006036F1">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 xml:space="preserve">Mevduat bankaları ve katılım bankalarının sabit kıymetlerinin net bilanço değeri, banka </w:t>
            </w:r>
            <w:r w:rsidR="008257AE">
              <w:rPr>
                <w:rFonts w:ascii="Times New Roman" w:hAnsi="Times New Roman" w:cs="Times New Roman"/>
                <w:sz w:val="24"/>
                <w:szCs w:val="24"/>
                <w:lang w:val="en-US"/>
              </w:rPr>
              <w:t>özkaynaklarının %50 (y</w:t>
            </w:r>
            <w:r w:rsidRPr="00DE24B7">
              <w:rPr>
                <w:rFonts w:ascii="Times New Roman" w:hAnsi="Times New Roman" w:cs="Times New Roman"/>
                <w:sz w:val="24"/>
                <w:szCs w:val="24"/>
                <w:lang w:val="en-US"/>
              </w:rPr>
              <w:t>üzde elli)’sini geçemez.</w:t>
            </w:r>
          </w:p>
        </w:tc>
      </w:tr>
      <w:tr w:rsidR="00FC7C1B" w:rsidRPr="00DE24B7" w:rsidTr="00F27356">
        <w:trPr>
          <w:cantSplit/>
          <w:trHeight w:val="14"/>
        </w:trPr>
        <w:tc>
          <w:tcPr>
            <w:tcW w:w="2297" w:type="dxa"/>
            <w:gridSpan w:val="4"/>
            <w:shd w:val="clear" w:color="auto" w:fill="auto"/>
            <w:vAlign w:val="center"/>
          </w:tcPr>
          <w:p w:rsidR="005E00A4" w:rsidRPr="00DE24B7" w:rsidRDefault="005E00A4" w:rsidP="00296737">
            <w:pPr>
              <w:shd w:val="clear" w:color="auto" w:fill="FFFFFF"/>
              <w:spacing w:line="240" w:lineRule="auto"/>
              <w:jc w:val="both"/>
              <w:rPr>
                <w:rFonts w:ascii="Times New Roman" w:hAnsi="Times New Roman" w:cs="Times New Roman"/>
                <w:sz w:val="24"/>
                <w:szCs w:val="24"/>
                <w:lang w:val="en-US"/>
              </w:rPr>
            </w:pPr>
          </w:p>
        </w:tc>
        <w:tc>
          <w:tcPr>
            <w:tcW w:w="577" w:type="dxa"/>
            <w:gridSpan w:val="3"/>
            <w:shd w:val="clear" w:color="auto" w:fill="auto"/>
            <w:vAlign w:val="center"/>
          </w:tcPr>
          <w:p w:rsidR="005E00A4" w:rsidRPr="00DE24B7" w:rsidRDefault="005E00A4" w:rsidP="00296737">
            <w:pPr>
              <w:shd w:val="clear" w:color="auto" w:fill="FFFFFF"/>
              <w:spacing w:after="0" w:line="240" w:lineRule="auto"/>
              <w:jc w:val="both"/>
              <w:rPr>
                <w:rFonts w:ascii="Times New Roman" w:hAnsi="Times New Roman" w:cs="Times New Roman"/>
                <w:sz w:val="24"/>
                <w:szCs w:val="24"/>
                <w:lang w:val="en-US"/>
              </w:rPr>
            </w:pPr>
          </w:p>
        </w:tc>
        <w:tc>
          <w:tcPr>
            <w:tcW w:w="628" w:type="dxa"/>
            <w:gridSpan w:val="6"/>
            <w:shd w:val="clear" w:color="auto" w:fill="auto"/>
          </w:tcPr>
          <w:p w:rsidR="005E00A4" w:rsidRPr="00DE24B7" w:rsidRDefault="005E00A4" w:rsidP="00296737">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 xml:space="preserve">(4) </w:t>
            </w:r>
          </w:p>
          <w:p w:rsidR="005E00A4" w:rsidRPr="00DE24B7" w:rsidRDefault="005E00A4" w:rsidP="00296737">
            <w:pPr>
              <w:shd w:val="clear" w:color="auto" w:fill="FFFFFF"/>
              <w:spacing w:after="0" w:line="240" w:lineRule="auto"/>
              <w:jc w:val="both"/>
              <w:rPr>
                <w:rFonts w:ascii="Times New Roman" w:hAnsi="Times New Roman" w:cs="Times New Roman"/>
                <w:sz w:val="24"/>
                <w:szCs w:val="24"/>
                <w:lang w:val="en-US"/>
              </w:rPr>
            </w:pPr>
          </w:p>
        </w:tc>
        <w:tc>
          <w:tcPr>
            <w:tcW w:w="709" w:type="dxa"/>
            <w:gridSpan w:val="9"/>
            <w:shd w:val="clear" w:color="auto" w:fill="auto"/>
          </w:tcPr>
          <w:p w:rsidR="005E00A4" w:rsidRPr="00DE24B7" w:rsidRDefault="005E00A4" w:rsidP="00296737">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(A)</w:t>
            </w:r>
          </w:p>
        </w:tc>
        <w:tc>
          <w:tcPr>
            <w:tcW w:w="5395" w:type="dxa"/>
            <w:gridSpan w:val="3"/>
            <w:shd w:val="clear" w:color="auto" w:fill="auto"/>
          </w:tcPr>
          <w:p w:rsidR="005E00A4" w:rsidRPr="00DE24B7" w:rsidRDefault="005E00A4" w:rsidP="00296737">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Mevduat bankaları tarafından yapılan icar satış işlemleri ile katılım bankaları tarafından gayrimenkul, donanım veya emtia temini, kâr ve zarar ortaklığı, ortak yatırımlar yoluyla finansman sağlanması ve müşterilere sunulan benzer bankacılık hizmetleri nedeniyle gayrimenkul ve emtia üzerine yapılan işlemler bu madde kurallarına aykırı olarak değerlendirilmez.</w:t>
            </w:r>
          </w:p>
        </w:tc>
      </w:tr>
      <w:tr w:rsidR="00FC7C1B" w:rsidRPr="00DE24B7" w:rsidTr="00F27356">
        <w:trPr>
          <w:cantSplit/>
          <w:trHeight w:val="1395"/>
        </w:trPr>
        <w:tc>
          <w:tcPr>
            <w:tcW w:w="2297" w:type="dxa"/>
            <w:gridSpan w:val="4"/>
            <w:shd w:val="clear" w:color="auto" w:fill="auto"/>
            <w:vAlign w:val="center"/>
          </w:tcPr>
          <w:p w:rsidR="005E00A4" w:rsidRPr="00DE24B7" w:rsidRDefault="005E00A4" w:rsidP="006E4A59">
            <w:pPr>
              <w:shd w:val="clear" w:color="auto" w:fill="FFFFFF"/>
              <w:spacing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38/2007</w:t>
            </w:r>
          </w:p>
        </w:tc>
        <w:tc>
          <w:tcPr>
            <w:tcW w:w="577" w:type="dxa"/>
            <w:gridSpan w:val="3"/>
            <w:shd w:val="clear" w:color="auto" w:fill="auto"/>
            <w:vAlign w:val="center"/>
          </w:tcPr>
          <w:p w:rsidR="005E00A4" w:rsidRPr="00DE24B7" w:rsidRDefault="005E00A4" w:rsidP="006E4A59">
            <w:pPr>
              <w:shd w:val="clear" w:color="auto" w:fill="FFFFFF"/>
              <w:spacing w:after="100" w:afterAutospacing="1" w:line="240" w:lineRule="auto"/>
              <w:jc w:val="both"/>
              <w:rPr>
                <w:rFonts w:ascii="Times New Roman" w:hAnsi="Times New Roman" w:cs="Times New Roman"/>
                <w:sz w:val="24"/>
                <w:szCs w:val="24"/>
                <w:lang w:val="en-US"/>
              </w:rPr>
            </w:pPr>
          </w:p>
        </w:tc>
        <w:tc>
          <w:tcPr>
            <w:tcW w:w="628" w:type="dxa"/>
            <w:gridSpan w:val="6"/>
            <w:shd w:val="clear" w:color="auto" w:fill="auto"/>
          </w:tcPr>
          <w:p w:rsidR="005E00A4" w:rsidRPr="00DE24B7" w:rsidRDefault="005E00A4" w:rsidP="006E4A59">
            <w:pPr>
              <w:shd w:val="clear" w:color="auto" w:fill="FFFFFF"/>
              <w:spacing w:after="100" w:afterAutospacing="1" w:line="240" w:lineRule="auto"/>
              <w:jc w:val="both"/>
              <w:rPr>
                <w:rFonts w:ascii="Times New Roman" w:hAnsi="Times New Roman" w:cs="Times New Roman"/>
                <w:sz w:val="24"/>
                <w:szCs w:val="24"/>
                <w:lang w:val="en-US"/>
              </w:rPr>
            </w:pPr>
          </w:p>
        </w:tc>
        <w:tc>
          <w:tcPr>
            <w:tcW w:w="709" w:type="dxa"/>
            <w:gridSpan w:val="9"/>
            <w:shd w:val="clear" w:color="auto" w:fill="auto"/>
          </w:tcPr>
          <w:p w:rsidR="005E00A4" w:rsidRPr="00DE24B7" w:rsidRDefault="005E00A4" w:rsidP="006E4A59">
            <w:pPr>
              <w:shd w:val="clear" w:color="auto" w:fill="FFFFFF"/>
              <w:spacing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(B)</w:t>
            </w:r>
          </w:p>
        </w:tc>
        <w:tc>
          <w:tcPr>
            <w:tcW w:w="5395" w:type="dxa"/>
            <w:gridSpan w:val="3"/>
            <w:shd w:val="clear" w:color="auto" w:fill="auto"/>
          </w:tcPr>
          <w:p w:rsidR="005E00A4" w:rsidRPr="00DE24B7" w:rsidRDefault="005E00A4" w:rsidP="006E4A59">
            <w:pPr>
              <w:spacing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Mevduat bankaları ve katılım bankalarının alacaklarından dolayı edinmek zorunda kaldıkları gayrimenkullerin elden çıkarılması ile ilgili yap</w:t>
            </w:r>
            <w:r w:rsidR="003D4FC5">
              <w:rPr>
                <w:rFonts w:ascii="Times New Roman" w:hAnsi="Times New Roman" w:cs="Times New Roman"/>
                <w:sz w:val="24"/>
                <w:szCs w:val="24"/>
                <w:lang w:val="en-US"/>
              </w:rPr>
              <w:t>tıkları satış işlemleri, Emlakçı</w:t>
            </w:r>
            <w:r w:rsidR="00E244C0">
              <w:rPr>
                <w:rFonts w:ascii="Times New Roman" w:hAnsi="Times New Roman" w:cs="Times New Roman"/>
                <w:sz w:val="24"/>
                <w:szCs w:val="24"/>
                <w:lang w:val="en-US"/>
              </w:rPr>
              <w:t>ların Kayı</w:t>
            </w:r>
            <w:r w:rsidRPr="00DE24B7">
              <w:rPr>
                <w:rFonts w:ascii="Times New Roman" w:hAnsi="Times New Roman" w:cs="Times New Roman"/>
                <w:sz w:val="24"/>
                <w:szCs w:val="24"/>
                <w:lang w:val="en-US"/>
              </w:rPr>
              <w:t>t ve İşlemleri Yasası tahtında profesyonel satış kapsamında sayılmaz.</w:t>
            </w:r>
          </w:p>
        </w:tc>
      </w:tr>
      <w:tr w:rsidR="00FC7C1B" w:rsidRPr="00DE24B7" w:rsidTr="00F27356">
        <w:trPr>
          <w:cantSplit/>
          <w:trHeight w:val="1395"/>
        </w:trPr>
        <w:tc>
          <w:tcPr>
            <w:tcW w:w="2297" w:type="dxa"/>
            <w:gridSpan w:val="4"/>
            <w:shd w:val="clear" w:color="auto" w:fill="auto"/>
            <w:vAlign w:val="center"/>
          </w:tcPr>
          <w:p w:rsidR="005E00A4" w:rsidRPr="00DE24B7" w:rsidRDefault="005E00A4" w:rsidP="006E4A59">
            <w:pPr>
              <w:shd w:val="clear" w:color="auto" w:fill="FFFFFF"/>
              <w:spacing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rPr>
              <w:lastRenderedPageBreak/>
              <w:t>52/2008</w:t>
            </w:r>
          </w:p>
        </w:tc>
        <w:tc>
          <w:tcPr>
            <w:tcW w:w="577" w:type="dxa"/>
            <w:gridSpan w:val="3"/>
            <w:shd w:val="clear" w:color="auto" w:fill="auto"/>
            <w:vAlign w:val="center"/>
          </w:tcPr>
          <w:p w:rsidR="005E00A4" w:rsidRPr="00DE24B7" w:rsidRDefault="005E00A4" w:rsidP="006E4A59">
            <w:pPr>
              <w:shd w:val="clear" w:color="auto" w:fill="FFFFFF"/>
              <w:spacing w:after="100" w:afterAutospacing="1" w:line="240" w:lineRule="auto"/>
              <w:jc w:val="both"/>
              <w:rPr>
                <w:rFonts w:ascii="Times New Roman" w:hAnsi="Times New Roman" w:cs="Times New Roman"/>
                <w:sz w:val="24"/>
                <w:szCs w:val="24"/>
                <w:lang w:val="en-US"/>
              </w:rPr>
            </w:pPr>
          </w:p>
        </w:tc>
        <w:tc>
          <w:tcPr>
            <w:tcW w:w="628" w:type="dxa"/>
            <w:gridSpan w:val="6"/>
            <w:shd w:val="clear" w:color="auto" w:fill="auto"/>
          </w:tcPr>
          <w:p w:rsidR="005E00A4" w:rsidRPr="00DE24B7" w:rsidRDefault="005E00A4" w:rsidP="006E4A59">
            <w:pPr>
              <w:shd w:val="clear" w:color="auto" w:fill="FFFFFF"/>
              <w:spacing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(5)</w:t>
            </w:r>
          </w:p>
        </w:tc>
        <w:tc>
          <w:tcPr>
            <w:tcW w:w="6104" w:type="dxa"/>
            <w:gridSpan w:val="12"/>
            <w:shd w:val="clear" w:color="auto" w:fill="auto"/>
          </w:tcPr>
          <w:p w:rsidR="00AC6FBA" w:rsidRPr="00A438DE" w:rsidRDefault="00741260" w:rsidP="00AC6FBA">
            <w:pPr>
              <w:spacing w:after="0" w:line="240" w:lineRule="auto"/>
              <w:jc w:val="both"/>
              <w:rPr>
                <w:rFonts w:ascii="Times New Roman" w:hAnsi="Times New Roman" w:cs="Times New Roman"/>
                <w:sz w:val="24"/>
                <w:szCs w:val="24"/>
              </w:rPr>
            </w:pPr>
            <w:r w:rsidRPr="00A438DE">
              <w:rPr>
                <w:rFonts w:ascii="Times New Roman" w:hAnsi="Times New Roman" w:cs="Times New Roman"/>
                <w:sz w:val="24"/>
                <w:szCs w:val="24"/>
              </w:rPr>
              <w:t>Yabancı şirket veya mahalli ş</w:t>
            </w:r>
            <w:r w:rsidR="007C02AF" w:rsidRPr="00A438DE">
              <w:rPr>
                <w:rFonts w:ascii="Times New Roman" w:hAnsi="Times New Roman" w:cs="Times New Roman"/>
                <w:sz w:val="24"/>
                <w:szCs w:val="24"/>
              </w:rPr>
              <w:t xml:space="preserve">irket olarak tescil edildiğine bakılmaksızın, yabancı bankaların veya </w:t>
            </w:r>
            <w:r w:rsidRPr="00A438DE">
              <w:rPr>
                <w:rFonts w:ascii="Times New Roman" w:hAnsi="Times New Roman" w:cs="Times New Roman"/>
                <w:sz w:val="24"/>
                <w:szCs w:val="24"/>
              </w:rPr>
              <w:t>yabancı</w:t>
            </w:r>
            <w:r w:rsidR="007C02AF" w:rsidRPr="00A438DE">
              <w:rPr>
                <w:rFonts w:ascii="Times New Roman" w:hAnsi="Times New Roman" w:cs="Times New Roman"/>
                <w:sz w:val="24"/>
                <w:szCs w:val="24"/>
              </w:rPr>
              <w:t xml:space="preserve"> kişilerin </w:t>
            </w:r>
            <w:r w:rsidR="000D700A">
              <w:rPr>
                <w:rFonts w:ascii="Times New Roman" w:hAnsi="Times New Roman" w:cs="Times New Roman"/>
                <w:sz w:val="24"/>
                <w:szCs w:val="24"/>
              </w:rPr>
              <w:t xml:space="preserve">sahip olduğu </w:t>
            </w:r>
            <w:r w:rsidR="007C02AF" w:rsidRPr="00A438DE">
              <w:rPr>
                <w:rFonts w:ascii="Times New Roman" w:hAnsi="Times New Roman" w:cs="Times New Roman"/>
                <w:sz w:val="24"/>
                <w:szCs w:val="24"/>
              </w:rPr>
              <w:t>K</w:t>
            </w:r>
            <w:r w:rsidRPr="00A438DE">
              <w:rPr>
                <w:rFonts w:ascii="Times New Roman" w:hAnsi="Times New Roman" w:cs="Times New Roman"/>
                <w:sz w:val="24"/>
                <w:szCs w:val="24"/>
              </w:rPr>
              <w:t xml:space="preserve">uzey </w:t>
            </w:r>
            <w:r w:rsidR="007C02AF" w:rsidRPr="00A438DE">
              <w:rPr>
                <w:rFonts w:ascii="Times New Roman" w:hAnsi="Times New Roman" w:cs="Times New Roman"/>
                <w:sz w:val="24"/>
                <w:szCs w:val="24"/>
              </w:rPr>
              <w:t>K</w:t>
            </w:r>
            <w:r w:rsidRPr="00A438DE">
              <w:rPr>
                <w:rFonts w:ascii="Times New Roman" w:hAnsi="Times New Roman" w:cs="Times New Roman"/>
                <w:sz w:val="24"/>
                <w:szCs w:val="24"/>
              </w:rPr>
              <w:t xml:space="preserve">ıbrıs </w:t>
            </w:r>
            <w:r w:rsidR="007C02AF" w:rsidRPr="00A438DE">
              <w:rPr>
                <w:rFonts w:ascii="Times New Roman" w:hAnsi="Times New Roman" w:cs="Times New Roman"/>
                <w:sz w:val="24"/>
                <w:szCs w:val="24"/>
              </w:rPr>
              <w:t>T</w:t>
            </w:r>
            <w:r w:rsidRPr="00A438DE">
              <w:rPr>
                <w:rFonts w:ascii="Times New Roman" w:hAnsi="Times New Roman" w:cs="Times New Roman"/>
                <w:sz w:val="24"/>
                <w:szCs w:val="24"/>
              </w:rPr>
              <w:t xml:space="preserve">ürk </w:t>
            </w:r>
            <w:r w:rsidR="007C02AF" w:rsidRPr="00A438DE">
              <w:rPr>
                <w:rFonts w:ascii="Times New Roman" w:hAnsi="Times New Roman" w:cs="Times New Roman"/>
                <w:sz w:val="24"/>
                <w:szCs w:val="24"/>
              </w:rPr>
              <w:t>C</w:t>
            </w:r>
            <w:r w:rsidRPr="00A438DE">
              <w:rPr>
                <w:rFonts w:ascii="Times New Roman" w:hAnsi="Times New Roman" w:cs="Times New Roman"/>
                <w:sz w:val="24"/>
                <w:szCs w:val="24"/>
              </w:rPr>
              <w:t>umhuriyetin</w:t>
            </w:r>
            <w:r w:rsidR="007C02AF" w:rsidRPr="00A438DE">
              <w:rPr>
                <w:rFonts w:ascii="Times New Roman" w:hAnsi="Times New Roman" w:cs="Times New Roman"/>
                <w:sz w:val="24"/>
                <w:szCs w:val="24"/>
              </w:rPr>
              <w:t>de faaliyet gösteren b</w:t>
            </w:r>
            <w:r w:rsidRPr="00A438DE">
              <w:rPr>
                <w:rFonts w:ascii="Times New Roman" w:hAnsi="Times New Roman" w:cs="Times New Roman"/>
                <w:sz w:val="24"/>
                <w:szCs w:val="24"/>
              </w:rPr>
              <w:t xml:space="preserve">anka şubeleri ve </w:t>
            </w:r>
            <w:r w:rsidR="000D700A">
              <w:rPr>
                <w:rFonts w:ascii="Times New Roman" w:hAnsi="Times New Roman" w:cs="Times New Roman"/>
                <w:sz w:val="24"/>
                <w:szCs w:val="24"/>
              </w:rPr>
              <w:t>banka olan bağlı ortaklıkların</w:t>
            </w:r>
            <w:r w:rsidR="003D4FC5">
              <w:rPr>
                <w:rFonts w:ascii="Times New Roman" w:hAnsi="Times New Roman" w:cs="Times New Roman"/>
                <w:sz w:val="24"/>
                <w:szCs w:val="24"/>
              </w:rPr>
              <w:t>,</w:t>
            </w:r>
            <w:r w:rsidRPr="00A438DE">
              <w:rPr>
                <w:rFonts w:ascii="Times New Roman" w:hAnsi="Times New Roman" w:cs="Times New Roman"/>
                <w:sz w:val="24"/>
                <w:szCs w:val="24"/>
              </w:rPr>
              <w:t>bu madde kapsamında</w:t>
            </w:r>
            <w:r w:rsidR="007C02AF" w:rsidRPr="00A438DE">
              <w:rPr>
                <w:rFonts w:ascii="Times New Roman" w:hAnsi="Times New Roman" w:cs="Times New Roman"/>
                <w:sz w:val="24"/>
                <w:szCs w:val="24"/>
              </w:rPr>
              <w:t xml:space="preserve"> alacakları karşılığında edinmek zo</w:t>
            </w:r>
            <w:r w:rsidR="008B03BE">
              <w:rPr>
                <w:rFonts w:ascii="Times New Roman" w:hAnsi="Times New Roman" w:cs="Times New Roman"/>
                <w:sz w:val="24"/>
                <w:szCs w:val="24"/>
              </w:rPr>
              <w:t>runda kaldıkları gayri</w:t>
            </w:r>
            <w:r w:rsidR="007C02AF" w:rsidRPr="00A438DE">
              <w:rPr>
                <w:rFonts w:ascii="Times New Roman" w:hAnsi="Times New Roman" w:cs="Times New Roman"/>
                <w:sz w:val="24"/>
                <w:szCs w:val="24"/>
              </w:rPr>
              <w:t>menkul edinimleri, Taşınmaz Mal Edinme ve Uzun Vadeli Kiralama (Yabancılar) Yasası tahtında aranan Bakanlar Kurulu iznine ve taşınmaz mal edinmesiyle ilgili kısıtlamalara tabi değildir.</w:t>
            </w:r>
          </w:p>
          <w:p w:rsidR="007C02AF" w:rsidRPr="00DE24B7" w:rsidRDefault="00AC6FBA" w:rsidP="00741260">
            <w:pPr>
              <w:spacing w:after="0" w:line="240" w:lineRule="auto"/>
              <w:jc w:val="both"/>
              <w:rPr>
                <w:rFonts w:ascii="Times New Roman" w:hAnsi="Times New Roman" w:cs="Times New Roman"/>
                <w:sz w:val="24"/>
                <w:szCs w:val="24"/>
              </w:rPr>
            </w:pPr>
            <w:r w:rsidRPr="00A438DE">
              <w:rPr>
                <w:rFonts w:ascii="Times New Roman" w:hAnsi="Times New Roman" w:cs="Times New Roman"/>
                <w:sz w:val="24"/>
                <w:szCs w:val="24"/>
              </w:rPr>
              <w:t xml:space="preserve">       Ancak bu yolla elde edilen </w:t>
            </w:r>
            <w:r w:rsidR="003D4FC5">
              <w:rPr>
                <w:rFonts w:ascii="Times New Roman" w:hAnsi="Times New Roman" w:cs="Times New Roman"/>
                <w:sz w:val="24"/>
                <w:szCs w:val="24"/>
              </w:rPr>
              <w:t>gayrimenkul</w:t>
            </w:r>
            <w:r w:rsidRPr="00A438DE">
              <w:rPr>
                <w:rFonts w:ascii="Times New Roman" w:hAnsi="Times New Roman" w:cs="Times New Roman"/>
                <w:sz w:val="24"/>
                <w:szCs w:val="24"/>
              </w:rPr>
              <w:t>sabit kıymetlerine eklenmek istemesi durumunda, Merkez Bankası onayı yanında Taşınmaz Mal Edinme</w:t>
            </w:r>
            <w:r w:rsidR="00741260" w:rsidRPr="00A438DE">
              <w:rPr>
                <w:rFonts w:ascii="Times New Roman" w:hAnsi="Times New Roman" w:cs="Times New Roman"/>
                <w:sz w:val="24"/>
                <w:szCs w:val="24"/>
              </w:rPr>
              <w:t xml:space="preserve"> ve Uzun Vadeli Kiralama (Yabancılar)</w:t>
            </w:r>
            <w:r w:rsidRPr="00A438DE">
              <w:rPr>
                <w:rFonts w:ascii="Times New Roman" w:hAnsi="Times New Roman" w:cs="Times New Roman"/>
                <w:sz w:val="24"/>
                <w:szCs w:val="24"/>
              </w:rPr>
              <w:t xml:space="preserve"> Yasası gereği olan tüm yasal sürecin tamamlanması gerekir.</w:t>
            </w:r>
          </w:p>
        </w:tc>
      </w:tr>
      <w:tr w:rsidR="00FC7C1B" w:rsidRPr="00DE24B7" w:rsidTr="00F27356">
        <w:trPr>
          <w:cantSplit/>
          <w:trHeight w:val="14"/>
        </w:trPr>
        <w:tc>
          <w:tcPr>
            <w:tcW w:w="2297" w:type="dxa"/>
            <w:gridSpan w:val="4"/>
            <w:shd w:val="clear" w:color="auto" w:fill="auto"/>
            <w:vAlign w:val="center"/>
          </w:tcPr>
          <w:p w:rsidR="005E00A4" w:rsidRPr="00DE24B7" w:rsidRDefault="005E00A4" w:rsidP="00296737">
            <w:pPr>
              <w:shd w:val="clear" w:color="auto" w:fill="FFFFFF"/>
              <w:spacing w:line="240" w:lineRule="auto"/>
              <w:jc w:val="both"/>
              <w:rPr>
                <w:rFonts w:ascii="Times New Roman" w:hAnsi="Times New Roman" w:cs="Times New Roman"/>
                <w:sz w:val="24"/>
                <w:szCs w:val="24"/>
                <w:lang w:val="en-US"/>
              </w:rPr>
            </w:pPr>
          </w:p>
        </w:tc>
        <w:tc>
          <w:tcPr>
            <w:tcW w:w="577" w:type="dxa"/>
            <w:gridSpan w:val="3"/>
            <w:shd w:val="clear" w:color="auto" w:fill="auto"/>
            <w:vAlign w:val="center"/>
          </w:tcPr>
          <w:p w:rsidR="005E00A4" w:rsidRPr="00DE24B7" w:rsidRDefault="005E00A4" w:rsidP="00296737">
            <w:pPr>
              <w:shd w:val="clear" w:color="auto" w:fill="FFFFFF"/>
              <w:spacing w:after="0" w:line="240" w:lineRule="auto"/>
              <w:jc w:val="both"/>
              <w:rPr>
                <w:rFonts w:ascii="Times New Roman" w:hAnsi="Times New Roman" w:cs="Times New Roman"/>
                <w:sz w:val="24"/>
                <w:szCs w:val="24"/>
                <w:lang w:val="en-US"/>
              </w:rPr>
            </w:pPr>
          </w:p>
        </w:tc>
        <w:tc>
          <w:tcPr>
            <w:tcW w:w="628" w:type="dxa"/>
            <w:gridSpan w:val="6"/>
            <w:shd w:val="clear" w:color="auto" w:fill="auto"/>
          </w:tcPr>
          <w:p w:rsidR="005E00A4" w:rsidRPr="00DE24B7" w:rsidRDefault="005E00A4" w:rsidP="00006CA1">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(6)</w:t>
            </w:r>
          </w:p>
        </w:tc>
        <w:tc>
          <w:tcPr>
            <w:tcW w:w="6104" w:type="dxa"/>
            <w:gridSpan w:val="12"/>
            <w:shd w:val="clear" w:color="auto" w:fill="auto"/>
          </w:tcPr>
          <w:p w:rsidR="005E00A4" w:rsidRPr="00DE24B7" w:rsidRDefault="00741260" w:rsidP="003D4FC5">
            <w:pPr>
              <w:shd w:val="clear" w:color="auto" w:fill="FFFFFF"/>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Merkez Bankası</w:t>
            </w:r>
            <w:r w:rsidR="003D4FC5">
              <w:rPr>
                <w:rFonts w:ascii="Times New Roman" w:hAnsi="Times New Roman" w:cs="Times New Roman"/>
                <w:sz w:val="24"/>
                <w:szCs w:val="24"/>
                <w:lang w:val="en-US"/>
              </w:rPr>
              <w:t>,</w:t>
            </w:r>
            <w:r>
              <w:rPr>
                <w:rFonts w:ascii="Times New Roman" w:hAnsi="Times New Roman" w:cs="Times New Roman"/>
                <w:sz w:val="24"/>
                <w:szCs w:val="24"/>
                <w:lang w:val="en-US"/>
              </w:rPr>
              <w:t xml:space="preserve"> mal ve/veya</w:t>
            </w:r>
            <w:r w:rsidR="005E00A4" w:rsidRPr="00DE24B7">
              <w:rPr>
                <w:rFonts w:ascii="Times New Roman" w:hAnsi="Times New Roman" w:cs="Times New Roman"/>
                <w:sz w:val="24"/>
                <w:szCs w:val="24"/>
                <w:lang w:val="en-US"/>
              </w:rPr>
              <w:t xml:space="preserve"> hizmet alım ve satımına ait genel kuralları, istisnaları, banka risk grubunda bulunan kişiler ve çalışanları ile bunlarla risk grubu oluşturan kişilerle yapılan mal ve hizmet alım ve satımına ilişkin işlemlere dair özel kuralları belirlemek için, solo ve/veya konsolide, amaç, kapsam, muhasebeleştirilme, varsa istisna yanında süre de dâhil olmak üzere alt ve üst oranlar veya sınırlamalar ve bu konu ile ilgili yükümlülükler</w:t>
            </w:r>
            <w:r w:rsidR="003D4FC5">
              <w:rPr>
                <w:rFonts w:ascii="Times New Roman" w:hAnsi="Times New Roman" w:cs="Times New Roman"/>
                <w:sz w:val="24"/>
                <w:szCs w:val="24"/>
                <w:lang w:val="en-US"/>
              </w:rPr>
              <w:t xml:space="preserve"> de</w:t>
            </w:r>
            <w:r w:rsidR="005E00A4" w:rsidRPr="00DE24B7">
              <w:rPr>
                <w:rFonts w:ascii="Times New Roman" w:hAnsi="Times New Roman" w:cs="Times New Roman"/>
                <w:sz w:val="24"/>
                <w:szCs w:val="24"/>
                <w:lang w:val="en-US"/>
              </w:rPr>
              <w:t xml:space="preserve"> dâhil</w:t>
            </w:r>
            <w:r w:rsidR="003D4FC5">
              <w:rPr>
                <w:rFonts w:ascii="Times New Roman" w:hAnsi="Times New Roman" w:cs="Times New Roman"/>
                <w:sz w:val="24"/>
                <w:szCs w:val="24"/>
                <w:lang w:val="en-US"/>
              </w:rPr>
              <w:t>,</w:t>
            </w:r>
            <w:r w:rsidR="005E00A4" w:rsidRPr="00DE24B7">
              <w:rPr>
                <w:rFonts w:ascii="Times New Roman" w:hAnsi="Times New Roman" w:cs="Times New Roman"/>
                <w:sz w:val="24"/>
                <w:szCs w:val="24"/>
                <w:lang w:val="en-US"/>
              </w:rPr>
              <w:t xml:space="preserve"> usul ve esasları </w:t>
            </w:r>
            <w:r w:rsidR="003D4FC5">
              <w:rPr>
                <w:rFonts w:ascii="Times New Roman" w:hAnsi="Times New Roman" w:cs="Times New Roman"/>
                <w:sz w:val="24"/>
                <w:szCs w:val="24"/>
                <w:lang w:val="en-US"/>
              </w:rPr>
              <w:t xml:space="preserve">belirleyen </w:t>
            </w:r>
            <w:r w:rsidR="005E00A4" w:rsidRPr="00DE24B7">
              <w:rPr>
                <w:rFonts w:ascii="Times New Roman" w:hAnsi="Times New Roman" w:cs="Times New Roman"/>
                <w:sz w:val="24"/>
                <w:szCs w:val="24"/>
                <w:lang w:val="en-US"/>
              </w:rPr>
              <w:t>bir tebliğ</w:t>
            </w:r>
            <w:r w:rsidR="003D4FC5">
              <w:rPr>
                <w:rFonts w:ascii="Times New Roman" w:hAnsi="Times New Roman" w:cs="Times New Roman"/>
                <w:sz w:val="24"/>
                <w:szCs w:val="24"/>
                <w:lang w:val="en-US"/>
              </w:rPr>
              <w:t>çıkarır.</w:t>
            </w:r>
          </w:p>
        </w:tc>
      </w:tr>
      <w:tr w:rsidR="00FC7C1B" w:rsidRPr="00DE24B7" w:rsidTr="00F27356">
        <w:trPr>
          <w:cantSplit/>
          <w:trHeight w:val="14"/>
        </w:trPr>
        <w:tc>
          <w:tcPr>
            <w:tcW w:w="9606" w:type="dxa"/>
            <w:gridSpan w:val="25"/>
            <w:shd w:val="clear" w:color="auto" w:fill="auto"/>
            <w:vAlign w:val="center"/>
          </w:tcPr>
          <w:p w:rsidR="005E00A4" w:rsidRPr="00DE24B7" w:rsidRDefault="005E00A4" w:rsidP="00296737">
            <w:pPr>
              <w:shd w:val="clear" w:color="auto" w:fill="FFFFFF"/>
              <w:spacing w:after="0" w:line="240" w:lineRule="auto"/>
              <w:jc w:val="both"/>
              <w:rPr>
                <w:rFonts w:ascii="Times New Roman" w:hAnsi="Times New Roman" w:cs="Times New Roman"/>
                <w:sz w:val="24"/>
                <w:szCs w:val="24"/>
                <w:lang w:val="en-US"/>
              </w:rPr>
            </w:pPr>
          </w:p>
        </w:tc>
      </w:tr>
      <w:tr w:rsidR="00FC7C1B" w:rsidRPr="00DE24B7" w:rsidTr="00F27356">
        <w:trPr>
          <w:cantSplit/>
          <w:trHeight w:val="14"/>
        </w:trPr>
        <w:tc>
          <w:tcPr>
            <w:tcW w:w="2297" w:type="dxa"/>
            <w:gridSpan w:val="4"/>
            <w:shd w:val="clear" w:color="auto" w:fill="auto"/>
          </w:tcPr>
          <w:p w:rsidR="005E00A4" w:rsidRPr="00DE24B7" w:rsidRDefault="005E00A4" w:rsidP="00296737">
            <w:pPr>
              <w:shd w:val="clear" w:color="auto" w:fill="FFFFFF"/>
              <w:spacing w:line="240" w:lineRule="auto"/>
              <w:rPr>
                <w:rFonts w:ascii="Times New Roman" w:hAnsi="Times New Roman" w:cs="Times New Roman"/>
                <w:sz w:val="24"/>
                <w:szCs w:val="24"/>
                <w:lang w:val="en-US"/>
              </w:rPr>
            </w:pPr>
            <w:r w:rsidRPr="00DE24B7">
              <w:rPr>
                <w:rFonts w:ascii="Times New Roman" w:hAnsi="Times New Roman" w:cs="Times New Roman"/>
                <w:sz w:val="24"/>
                <w:szCs w:val="24"/>
                <w:lang w:val="en-US"/>
              </w:rPr>
              <w:t>Belgelerin Saklanması</w:t>
            </w:r>
          </w:p>
          <w:p w:rsidR="005E00A4" w:rsidRPr="00DE24B7" w:rsidRDefault="005E00A4" w:rsidP="00296737">
            <w:pPr>
              <w:shd w:val="clear" w:color="auto" w:fill="FFFFFF"/>
              <w:spacing w:line="240" w:lineRule="auto"/>
              <w:rPr>
                <w:rFonts w:ascii="Times New Roman" w:hAnsi="Times New Roman" w:cs="Times New Roman"/>
                <w:sz w:val="24"/>
                <w:szCs w:val="24"/>
                <w:lang w:val="en-US"/>
              </w:rPr>
            </w:pPr>
          </w:p>
        </w:tc>
        <w:tc>
          <w:tcPr>
            <w:tcW w:w="7309" w:type="dxa"/>
            <w:gridSpan w:val="21"/>
            <w:shd w:val="clear" w:color="auto" w:fill="auto"/>
          </w:tcPr>
          <w:p w:rsidR="005E00A4" w:rsidRPr="00DE24B7" w:rsidRDefault="005E00A4" w:rsidP="006B24C5">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 xml:space="preserve">26. Bankalar, bankacılık işlemleri ile ilgili belgelerin asıllarını veya aslına uygun olduklarına dair şüpheye yer vermeyecek kopyalarını veya suretlerini istenildiğinde ibraz edilebilecek şekilde nezdlerinde on iki yıl süreyle saklamakla yükümlüdürler. </w:t>
            </w:r>
            <w:r w:rsidR="006B24C5">
              <w:rPr>
                <w:rFonts w:ascii="Times New Roman" w:hAnsi="Times New Roman" w:cs="Times New Roman"/>
                <w:sz w:val="24"/>
                <w:szCs w:val="24"/>
                <w:lang w:val="en-US"/>
              </w:rPr>
              <w:t>B</w:t>
            </w:r>
            <w:r w:rsidRPr="00DE24B7">
              <w:rPr>
                <w:rFonts w:ascii="Times New Roman" w:hAnsi="Times New Roman" w:cs="Times New Roman"/>
                <w:sz w:val="24"/>
                <w:szCs w:val="24"/>
                <w:lang w:val="en-US"/>
              </w:rPr>
              <w:t xml:space="preserve">elgelerin saklanması ortamları da dahil </w:t>
            </w:r>
            <w:r w:rsidR="000C6E48">
              <w:rPr>
                <w:rFonts w:ascii="Times New Roman" w:hAnsi="Times New Roman" w:cs="Times New Roman"/>
                <w:sz w:val="24"/>
                <w:szCs w:val="24"/>
                <w:lang w:val="en-US"/>
              </w:rPr>
              <w:t>konu ile ilgili usul ve esaslar</w:t>
            </w:r>
            <w:r w:rsidR="006B24C5">
              <w:rPr>
                <w:rFonts w:ascii="Times New Roman" w:hAnsi="Times New Roman" w:cs="Times New Roman"/>
                <w:sz w:val="24"/>
                <w:szCs w:val="24"/>
                <w:lang w:val="en-US"/>
              </w:rPr>
              <w:t>Merkez Bankası tarafından çıkarılacak bir tebliğ ile düzenlenir.</w:t>
            </w:r>
          </w:p>
        </w:tc>
      </w:tr>
      <w:tr w:rsidR="00FC7C1B" w:rsidRPr="00DE24B7" w:rsidTr="00F27356">
        <w:trPr>
          <w:cantSplit/>
          <w:trHeight w:val="14"/>
        </w:trPr>
        <w:tc>
          <w:tcPr>
            <w:tcW w:w="9606" w:type="dxa"/>
            <w:gridSpan w:val="25"/>
            <w:shd w:val="clear" w:color="auto" w:fill="auto"/>
          </w:tcPr>
          <w:p w:rsidR="005E00A4" w:rsidRPr="00DE24B7" w:rsidRDefault="005E00A4" w:rsidP="00296737">
            <w:pPr>
              <w:shd w:val="clear" w:color="auto" w:fill="FFFFFF"/>
              <w:spacing w:after="0" w:line="240" w:lineRule="auto"/>
              <w:jc w:val="both"/>
              <w:rPr>
                <w:rFonts w:ascii="Times New Roman" w:hAnsi="Times New Roman" w:cs="Times New Roman"/>
                <w:sz w:val="24"/>
                <w:szCs w:val="24"/>
                <w:lang w:val="en-US"/>
              </w:rPr>
            </w:pPr>
          </w:p>
        </w:tc>
      </w:tr>
      <w:tr w:rsidR="00FC7C1B" w:rsidRPr="00DE24B7" w:rsidTr="00F27356">
        <w:trPr>
          <w:cantSplit/>
          <w:trHeight w:val="951"/>
        </w:trPr>
        <w:tc>
          <w:tcPr>
            <w:tcW w:w="2297" w:type="dxa"/>
            <w:gridSpan w:val="4"/>
            <w:vMerge w:val="restart"/>
            <w:shd w:val="clear" w:color="auto" w:fill="auto"/>
          </w:tcPr>
          <w:p w:rsidR="005E00A4" w:rsidRPr="00DE24B7" w:rsidRDefault="005E00A4" w:rsidP="00296737">
            <w:pPr>
              <w:shd w:val="clear" w:color="auto" w:fill="FFFFFF"/>
              <w:spacing w:after="0" w:line="240" w:lineRule="auto"/>
              <w:rPr>
                <w:rFonts w:ascii="Times New Roman" w:hAnsi="Times New Roman" w:cs="Times New Roman"/>
                <w:sz w:val="24"/>
                <w:szCs w:val="24"/>
                <w:lang w:val="en-US"/>
              </w:rPr>
            </w:pPr>
            <w:r w:rsidRPr="00DE24B7">
              <w:rPr>
                <w:rFonts w:ascii="Times New Roman" w:hAnsi="Times New Roman" w:cs="Times New Roman"/>
                <w:sz w:val="24"/>
                <w:szCs w:val="24"/>
                <w:lang w:val="en-US"/>
              </w:rPr>
              <w:t>Sırların Saklanması ile Yayın ve Haberlere İlişkin Yasaklar</w:t>
            </w:r>
          </w:p>
        </w:tc>
        <w:tc>
          <w:tcPr>
            <w:tcW w:w="577" w:type="dxa"/>
            <w:gridSpan w:val="3"/>
            <w:shd w:val="clear" w:color="auto" w:fill="auto"/>
          </w:tcPr>
          <w:p w:rsidR="005E00A4" w:rsidRPr="00DE24B7" w:rsidRDefault="005E00A4" w:rsidP="00296737">
            <w:pPr>
              <w:shd w:val="clear" w:color="auto" w:fill="FFFFFF"/>
              <w:spacing w:after="0" w:line="240" w:lineRule="auto"/>
              <w:rPr>
                <w:rFonts w:ascii="Times New Roman" w:hAnsi="Times New Roman" w:cs="Times New Roman"/>
                <w:sz w:val="24"/>
                <w:szCs w:val="24"/>
                <w:lang w:val="en-US"/>
              </w:rPr>
            </w:pPr>
            <w:r w:rsidRPr="00DE24B7">
              <w:rPr>
                <w:rFonts w:ascii="Times New Roman" w:hAnsi="Times New Roman" w:cs="Times New Roman"/>
                <w:sz w:val="24"/>
                <w:szCs w:val="24"/>
                <w:lang w:val="en-US"/>
              </w:rPr>
              <w:t>27.</w:t>
            </w:r>
          </w:p>
        </w:tc>
        <w:tc>
          <w:tcPr>
            <w:tcW w:w="628" w:type="dxa"/>
            <w:gridSpan w:val="6"/>
            <w:shd w:val="clear" w:color="auto" w:fill="auto"/>
          </w:tcPr>
          <w:p w:rsidR="005E00A4" w:rsidRPr="00DE24B7" w:rsidRDefault="005E00A4" w:rsidP="00296737">
            <w:pPr>
              <w:shd w:val="clear" w:color="auto" w:fill="FFFFFF"/>
              <w:overflowPunct w:val="0"/>
              <w:adjustRightInd w:val="0"/>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(1)</w:t>
            </w:r>
          </w:p>
        </w:tc>
        <w:tc>
          <w:tcPr>
            <w:tcW w:w="6104" w:type="dxa"/>
            <w:gridSpan w:val="12"/>
            <w:shd w:val="clear" w:color="auto" w:fill="auto"/>
          </w:tcPr>
          <w:p w:rsidR="005E00A4" w:rsidRPr="00DE24B7" w:rsidRDefault="005E00A4" w:rsidP="0042188F">
            <w:pPr>
              <w:shd w:val="clear" w:color="auto" w:fill="FFFFFF"/>
              <w:overflowPunct w:val="0"/>
              <w:adjustRightInd w:val="0"/>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İlgili bankada çalışıp çalışmadıklarına ve/veya sıfat ve görevlerine bakılmaksızın bankalara veya müşterilerine ait sırl</w:t>
            </w:r>
            <w:r w:rsidR="000C6E48">
              <w:rPr>
                <w:rFonts w:ascii="Times New Roman" w:hAnsi="Times New Roman" w:cs="Times New Roman"/>
                <w:sz w:val="24"/>
                <w:szCs w:val="24"/>
                <w:lang w:val="en-US"/>
              </w:rPr>
              <w:t>arı öğrenenler, bu sırları açıkc</w:t>
            </w:r>
            <w:r w:rsidRPr="00DE24B7">
              <w:rPr>
                <w:rFonts w:ascii="Times New Roman" w:hAnsi="Times New Roman" w:cs="Times New Roman"/>
                <w:sz w:val="24"/>
                <w:szCs w:val="24"/>
                <w:lang w:val="en-US"/>
              </w:rPr>
              <w:t>a yetkili kılınan mercilerden başkasına açıklayamazlar. Bu kişilerin yükümlülükleri, sıfat ve görevleri sona erdikten sonra da devam eder.</w:t>
            </w:r>
          </w:p>
        </w:tc>
      </w:tr>
      <w:tr w:rsidR="00FC7C1B" w:rsidRPr="00DE24B7" w:rsidTr="00F27356">
        <w:trPr>
          <w:cantSplit/>
          <w:trHeight w:val="14"/>
        </w:trPr>
        <w:tc>
          <w:tcPr>
            <w:tcW w:w="2297" w:type="dxa"/>
            <w:gridSpan w:val="4"/>
            <w:vMerge/>
            <w:shd w:val="clear" w:color="auto" w:fill="auto"/>
          </w:tcPr>
          <w:p w:rsidR="005E00A4" w:rsidRPr="00DE24B7" w:rsidRDefault="005E00A4" w:rsidP="00296737">
            <w:pPr>
              <w:shd w:val="clear" w:color="auto" w:fill="FFFFFF"/>
              <w:spacing w:after="0" w:line="240" w:lineRule="auto"/>
              <w:rPr>
                <w:rFonts w:ascii="Times New Roman" w:hAnsi="Times New Roman" w:cs="Times New Roman"/>
                <w:sz w:val="24"/>
                <w:szCs w:val="24"/>
                <w:lang w:val="en-US"/>
              </w:rPr>
            </w:pPr>
          </w:p>
        </w:tc>
        <w:tc>
          <w:tcPr>
            <w:tcW w:w="577" w:type="dxa"/>
            <w:gridSpan w:val="3"/>
            <w:shd w:val="clear" w:color="auto" w:fill="auto"/>
          </w:tcPr>
          <w:p w:rsidR="005E00A4" w:rsidRPr="00DE24B7" w:rsidRDefault="005E00A4" w:rsidP="00296737">
            <w:pPr>
              <w:shd w:val="clear" w:color="auto" w:fill="FFFFFF"/>
              <w:spacing w:after="0" w:line="240" w:lineRule="auto"/>
              <w:rPr>
                <w:rFonts w:ascii="Times New Roman" w:hAnsi="Times New Roman" w:cs="Times New Roman"/>
                <w:sz w:val="24"/>
                <w:szCs w:val="24"/>
                <w:lang w:val="en-US"/>
              </w:rPr>
            </w:pPr>
          </w:p>
        </w:tc>
        <w:tc>
          <w:tcPr>
            <w:tcW w:w="628" w:type="dxa"/>
            <w:gridSpan w:val="6"/>
            <w:shd w:val="clear" w:color="auto" w:fill="auto"/>
          </w:tcPr>
          <w:p w:rsidR="005E00A4" w:rsidRPr="00DE24B7" w:rsidRDefault="005E00A4" w:rsidP="00296737">
            <w:pPr>
              <w:shd w:val="clear" w:color="auto" w:fill="FFFFFF"/>
              <w:overflowPunct w:val="0"/>
              <w:adjustRightInd w:val="0"/>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(2)</w:t>
            </w:r>
          </w:p>
        </w:tc>
        <w:tc>
          <w:tcPr>
            <w:tcW w:w="6104" w:type="dxa"/>
            <w:gridSpan w:val="12"/>
            <w:shd w:val="clear" w:color="auto" w:fill="auto"/>
          </w:tcPr>
          <w:p w:rsidR="005E00A4" w:rsidRPr="00DE24B7" w:rsidRDefault="005E00A4" w:rsidP="00296737">
            <w:pPr>
              <w:shd w:val="clear" w:color="auto" w:fill="FFFFFF"/>
              <w:overflowPunct w:val="0"/>
              <w:adjustRightInd w:val="0"/>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rPr>
              <w:t>Merkez Bankası mensupları görevleri dolayısıyla öğrendikleri sırları açıkca yetkili kılınan mercilerden başkasına açıklayamazlar</w:t>
            </w:r>
            <w:r w:rsidR="005C7098">
              <w:rPr>
                <w:rFonts w:ascii="Times New Roman" w:hAnsi="Times New Roman" w:cs="Times New Roman"/>
                <w:sz w:val="24"/>
                <w:szCs w:val="24"/>
              </w:rPr>
              <w:t>.</w:t>
            </w:r>
          </w:p>
        </w:tc>
      </w:tr>
      <w:tr w:rsidR="00FC7C1B" w:rsidRPr="00DE24B7" w:rsidTr="00F27356">
        <w:trPr>
          <w:cantSplit/>
          <w:trHeight w:val="14"/>
        </w:trPr>
        <w:tc>
          <w:tcPr>
            <w:tcW w:w="2297" w:type="dxa"/>
            <w:gridSpan w:val="4"/>
            <w:vMerge/>
            <w:shd w:val="clear" w:color="auto" w:fill="auto"/>
          </w:tcPr>
          <w:p w:rsidR="005E00A4" w:rsidRPr="00DE24B7" w:rsidRDefault="005E00A4" w:rsidP="00296737">
            <w:pPr>
              <w:shd w:val="clear" w:color="auto" w:fill="FFFFFF"/>
              <w:spacing w:after="0" w:line="240" w:lineRule="auto"/>
              <w:rPr>
                <w:rFonts w:ascii="Times New Roman" w:hAnsi="Times New Roman" w:cs="Times New Roman"/>
                <w:sz w:val="24"/>
                <w:szCs w:val="24"/>
                <w:lang w:val="en-US"/>
              </w:rPr>
            </w:pPr>
          </w:p>
        </w:tc>
        <w:tc>
          <w:tcPr>
            <w:tcW w:w="577" w:type="dxa"/>
            <w:gridSpan w:val="3"/>
            <w:shd w:val="clear" w:color="auto" w:fill="auto"/>
          </w:tcPr>
          <w:p w:rsidR="005E00A4" w:rsidRPr="00DE24B7" w:rsidRDefault="005E00A4" w:rsidP="00296737">
            <w:pPr>
              <w:shd w:val="clear" w:color="auto" w:fill="FFFFFF"/>
              <w:spacing w:after="0" w:line="240" w:lineRule="auto"/>
              <w:rPr>
                <w:rFonts w:ascii="Times New Roman" w:hAnsi="Times New Roman" w:cs="Times New Roman"/>
                <w:sz w:val="24"/>
                <w:szCs w:val="24"/>
                <w:lang w:val="en-US"/>
              </w:rPr>
            </w:pPr>
          </w:p>
        </w:tc>
        <w:tc>
          <w:tcPr>
            <w:tcW w:w="628" w:type="dxa"/>
            <w:gridSpan w:val="6"/>
            <w:shd w:val="clear" w:color="auto" w:fill="auto"/>
          </w:tcPr>
          <w:p w:rsidR="005E00A4" w:rsidRPr="00DE24B7" w:rsidRDefault="005E00A4" w:rsidP="00296737">
            <w:pPr>
              <w:shd w:val="clear" w:color="auto" w:fill="FFFFFF"/>
              <w:overflowPunct w:val="0"/>
              <w:adjustRightInd w:val="0"/>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(3)</w:t>
            </w:r>
          </w:p>
        </w:tc>
        <w:tc>
          <w:tcPr>
            <w:tcW w:w="6104" w:type="dxa"/>
            <w:gridSpan w:val="12"/>
            <w:shd w:val="clear" w:color="auto" w:fill="auto"/>
          </w:tcPr>
          <w:p w:rsidR="005E00A4" w:rsidRPr="00DE24B7" w:rsidRDefault="005E00A4" w:rsidP="00296737">
            <w:pPr>
              <w:shd w:val="clear" w:color="auto" w:fill="FFFFFF"/>
              <w:overflowPunct w:val="0"/>
              <w:adjustRightInd w:val="0"/>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Bankacılık sistemini ve/veya bankalara olan güveni zedeleyebilecek veya şöhretine veya servetine zarar verebilecek bir hususa kasten sebep olunamaz veya bu yolla asılsız haber yayılamaz ve/veya herhangi bir suretle yayımlanamaz. Her türlü basılı, sözlü yayın yanında radyo, televizyon, video, internet, kablolu yayın veya elektronik bilgi iletiş</w:t>
            </w:r>
            <w:r w:rsidR="005C7098">
              <w:rPr>
                <w:rFonts w:ascii="Times New Roman" w:hAnsi="Times New Roman" w:cs="Times New Roman"/>
                <w:sz w:val="24"/>
                <w:szCs w:val="24"/>
                <w:lang w:val="en-US"/>
              </w:rPr>
              <w:t>im araçları, sosyal medya dahil</w:t>
            </w:r>
            <w:r w:rsidRPr="00DE24B7">
              <w:rPr>
                <w:rFonts w:ascii="Times New Roman" w:hAnsi="Times New Roman" w:cs="Times New Roman"/>
                <w:sz w:val="24"/>
                <w:szCs w:val="24"/>
                <w:lang w:val="en-US"/>
              </w:rPr>
              <w:t xml:space="preserve"> ve benzeri yayın araçlarından yapılan yayınlar, bu madde çerçevesinde değerlendirilir.</w:t>
            </w:r>
          </w:p>
        </w:tc>
      </w:tr>
      <w:tr w:rsidR="00FC7C1B" w:rsidRPr="00DE24B7" w:rsidTr="00F27356">
        <w:trPr>
          <w:cantSplit/>
          <w:trHeight w:val="14"/>
        </w:trPr>
        <w:tc>
          <w:tcPr>
            <w:tcW w:w="2297" w:type="dxa"/>
            <w:gridSpan w:val="4"/>
            <w:shd w:val="clear" w:color="auto" w:fill="auto"/>
          </w:tcPr>
          <w:p w:rsidR="005E00A4" w:rsidRPr="00DE24B7" w:rsidRDefault="005E00A4" w:rsidP="00296737">
            <w:pPr>
              <w:shd w:val="clear" w:color="auto" w:fill="FFFFFF"/>
              <w:spacing w:after="0" w:line="240" w:lineRule="auto"/>
              <w:rPr>
                <w:rFonts w:ascii="Times New Roman" w:hAnsi="Times New Roman" w:cs="Times New Roman"/>
                <w:sz w:val="24"/>
                <w:szCs w:val="24"/>
                <w:lang w:val="en-US"/>
              </w:rPr>
            </w:pPr>
          </w:p>
        </w:tc>
        <w:tc>
          <w:tcPr>
            <w:tcW w:w="577" w:type="dxa"/>
            <w:gridSpan w:val="3"/>
            <w:shd w:val="clear" w:color="auto" w:fill="auto"/>
          </w:tcPr>
          <w:p w:rsidR="005E00A4" w:rsidRPr="00DE24B7" w:rsidRDefault="005E00A4" w:rsidP="00296737">
            <w:pPr>
              <w:shd w:val="clear" w:color="auto" w:fill="FFFFFF"/>
              <w:spacing w:after="0" w:line="240" w:lineRule="auto"/>
              <w:rPr>
                <w:rFonts w:ascii="Times New Roman" w:hAnsi="Times New Roman" w:cs="Times New Roman"/>
                <w:sz w:val="24"/>
                <w:szCs w:val="24"/>
                <w:lang w:val="en-US"/>
              </w:rPr>
            </w:pPr>
          </w:p>
        </w:tc>
        <w:tc>
          <w:tcPr>
            <w:tcW w:w="628" w:type="dxa"/>
            <w:gridSpan w:val="6"/>
            <w:shd w:val="clear" w:color="auto" w:fill="auto"/>
          </w:tcPr>
          <w:p w:rsidR="005E00A4" w:rsidRPr="00DE24B7" w:rsidRDefault="005E00A4" w:rsidP="00296737">
            <w:pPr>
              <w:shd w:val="clear" w:color="auto" w:fill="FFFFFF"/>
              <w:overflowPunct w:val="0"/>
              <w:adjustRightInd w:val="0"/>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(4)</w:t>
            </w:r>
          </w:p>
        </w:tc>
        <w:tc>
          <w:tcPr>
            <w:tcW w:w="6104" w:type="dxa"/>
            <w:gridSpan w:val="12"/>
            <w:shd w:val="clear" w:color="auto" w:fill="auto"/>
          </w:tcPr>
          <w:p w:rsidR="005E00A4" w:rsidRPr="00DE24B7" w:rsidRDefault="005E00A4" w:rsidP="00006CA1">
            <w:pPr>
              <w:shd w:val="clear" w:color="auto" w:fill="FFFFFF"/>
              <w:overflowPunct w:val="0"/>
              <w:adjustRightInd w:val="0"/>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Aşağıdaki hallerde bankalara veya müşterilerine ait bilgi ve belgelerin verilmesi</w:t>
            </w:r>
            <w:r w:rsidR="005C7098">
              <w:rPr>
                <w:rFonts w:ascii="Times New Roman" w:hAnsi="Times New Roman" w:cs="Times New Roman"/>
                <w:sz w:val="24"/>
                <w:szCs w:val="24"/>
                <w:lang w:val="en-US"/>
              </w:rPr>
              <w:t>,</w:t>
            </w:r>
            <w:r w:rsidRPr="00DE24B7">
              <w:rPr>
                <w:rFonts w:ascii="Times New Roman" w:hAnsi="Times New Roman" w:cs="Times New Roman"/>
                <w:sz w:val="24"/>
                <w:szCs w:val="24"/>
                <w:lang w:val="en-US"/>
              </w:rPr>
              <w:t xml:space="preserve"> sırların ifşası sayılmaz:</w:t>
            </w:r>
          </w:p>
        </w:tc>
      </w:tr>
      <w:tr w:rsidR="00FC7C1B" w:rsidRPr="00DE24B7" w:rsidTr="00F27356">
        <w:trPr>
          <w:cantSplit/>
          <w:trHeight w:val="14"/>
        </w:trPr>
        <w:tc>
          <w:tcPr>
            <w:tcW w:w="2297" w:type="dxa"/>
            <w:gridSpan w:val="4"/>
            <w:shd w:val="clear" w:color="auto" w:fill="auto"/>
          </w:tcPr>
          <w:p w:rsidR="005E00A4" w:rsidRPr="00DE24B7" w:rsidRDefault="005E00A4" w:rsidP="00296737">
            <w:pPr>
              <w:shd w:val="clear" w:color="auto" w:fill="FFFFFF"/>
              <w:spacing w:after="0" w:line="240" w:lineRule="auto"/>
              <w:rPr>
                <w:rFonts w:ascii="Times New Roman" w:hAnsi="Times New Roman" w:cs="Times New Roman"/>
                <w:sz w:val="24"/>
                <w:szCs w:val="24"/>
                <w:lang w:val="en-US"/>
              </w:rPr>
            </w:pPr>
          </w:p>
        </w:tc>
        <w:tc>
          <w:tcPr>
            <w:tcW w:w="577" w:type="dxa"/>
            <w:gridSpan w:val="3"/>
            <w:shd w:val="clear" w:color="auto" w:fill="auto"/>
          </w:tcPr>
          <w:p w:rsidR="005E00A4" w:rsidRPr="00DE24B7" w:rsidRDefault="005E00A4" w:rsidP="00296737">
            <w:pPr>
              <w:shd w:val="clear" w:color="auto" w:fill="FFFFFF"/>
              <w:spacing w:after="0" w:line="240" w:lineRule="auto"/>
              <w:rPr>
                <w:rFonts w:ascii="Times New Roman" w:hAnsi="Times New Roman" w:cs="Times New Roman"/>
                <w:sz w:val="24"/>
                <w:szCs w:val="24"/>
                <w:lang w:val="en-US"/>
              </w:rPr>
            </w:pPr>
          </w:p>
        </w:tc>
        <w:tc>
          <w:tcPr>
            <w:tcW w:w="628" w:type="dxa"/>
            <w:gridSpan w:val="6"/>
            <w:shd w:val="clear" w:color="auto" w:fill="auto"/>
          </w:tcPr>
          <w:p w:rsidR="005E00A4" w:rsidRPr="00DE24B7" w:rsidRDefault="005E00A4" w:rsidP="00296737">
            <w:pPr>
              <w:shd w:val="clear" w:color="auto" w:fill="FFFFFF"/>
              <w:overflowPunct w:val="0"/>
              <w:adjustRightInd w:val="0"/>
              <w:spacing w:after="0" w:line="240" w:lineRule="auto"/>
              <w:jc w:val="both"/>
              <w:rPr>
                <w:rFonts w:ascii="Times New Roman" w:hAnsi="Times New Roman" w:cs="Times New Roman"/>
                <w:sz w:val="24"/>
                <w:szCs w:val="24"/>
                <w:lang w:val="en-US"/>
              </w:rPr>
            </w:pPr>
          </w:p>
        </w:tc>
        <w:tc>
          <w:tcPr>
            <w:tcW w:w="575" w:type="dxa"/>
            <w:gridSpan w:val="7"/>
            <w:shd w:val="clear" w:color="auto" w:fill="auto"/>
          </w:tcPr>
          <w:p w:rsidR="005E00A4" w:rsidRPr="00DE24B7" w:rsidRDefault="005E00A4" w:rsidP="00296737">
            <w:pPr>
              <w:shd w:val="clear" w:color="auto" w:fill="FFFFFF"/>
              <w:overflowPunct w:val="0"/>
              <w:adjustRightInd w:val="0"/>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(A)</w:t>
            </w:r>
          </w:p>
        </w:tc>
        <w:tc>
          <w:tcPr>
            <w:tcW w:w="5529" w:type="dxa"/>
            <w:gridSpan w:val="5"/>
            <w:shd w:val="clear" w:color="auto" w:fill="auto"/>
          </w:tcPr>
          <w:p w:rsidR="005E00A4" w:rsidRPr="00DE24B7" w:rsidRDefault="005E00A4" w:rsidP="00296737">
            <w:pPr>
              <w:shd w:val="clear" w:color="auto" w:fill="FFFFFF"/>
              <w:overflowPunct w:val="0"/>
              <w:adjustRightInd w:val="0"/>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Yasal</w:t>
            </w:r>
            <w:r w:rsidR="005C7098">
              <w:rPr>
                <w:rFonts w:ascii="Times New Roman" w:hAnsi="Times New Roman" w:cs="Times New Roman"/>
                <w:sz w:val="24"/>
                <w:szCs w:val="24"/>
                <w:lang w:val="en-US"/>
              </w:rPr>
              <w:t>arın zorunlu kıldığı durumlarda.</w:t>
            </w:r>
          </w:p>
        </w:tc>
      </w:tr>
      <w:tr w:rsidR="00FC7C1B" w:rsidRPr="00DE24B7" w:rsidTr="00F27356">
        <w:trPr>
          <w:cantSplit/>
          <w:trHeight w:val="14"/>
        </w:trPr>
        <w:tc>
          <w:tcPr>
            <w:tcW w:w="2297" w:type="dxa"/>
            <w:gridSpan w:val="4"/>
            <w:shd w:val="clear" w:color="auto" w:fill="auto"/>
          </w:tcPr>
          <w:p w:rsidR="005E00A4" w:rsidRPr="00DE24B7" w:rsidRDefault="005E00A4" w:rsidP="00296737">
            <w:pPr>
              <w:shd w:val="clear" w:color="auto" w:fill="FFFFFF"/>
              <w:spacing w:after="0" w:line="240" w:lineRule="auto"/>
              <w:rPr>
                <w:rFonts w:ascii="Times New Roman" w:hAnsi="Times New Roman" w:cs="Times New Roman"/>
                <w:sz w:val="24"/>
                <w:szCs w:val="24"/>
                <w:lang w:val="en-US"/>
              </w:rPr>
            </w:pPr>
          </w:p>
        </w:tc>
        <w:tc>
          <w:tcPr>
            <w:tcW w:w="577" w:type="dxa"/>
            <w:gridSpan w:val="3"/>
            <w:shd w:val="clear" w:color="auto" w:fill="auto"/>
          </w:tcPr>
          <w:p w:rsidR="005E00A4" w:rsidRPr="00DE24B7" w:rsidRDefault="005E00A4" w:rsidP="00296737">
            <w:pPr>
              <w:shd w:val="clear" w:color="auto" w:fill="FFFFFF"/>
              <w:spacing w:after="0" w:line="240" w:lineRule="auto"/>
              <w:rPr>
                <w:rFonts w:ascii="Times New Roman" w:hAnsi="Times New Roman" w:cs="Times New Roman"/>
                <w:sz w:val="24"/>
                <w:szCs w:val="24"/>
                <w:lang w:val="en-US"/>
              </w:rPr>
            </w:pPr>
          </w:p>
        </w:tc>
        <w:tc>
          <w:tcPr>
            <w:tcW w:w="628" w:type="dxa"/>
            <w:gridSpan w:val="6"/>
            <w:shd w:val="clear" w:color="auto" w:fill="auto"/>
          </w:tcPr>
          <w:p w:rsidR="005E00A4" w:rsidRPr="00DE24B7" w:rsidRDefault="005E00A4" w:rsidP="00296737">
            <w:pPr>
              <w:shd w:val="clear" w:color="auto" w:fill="FFFFFF"/>
              <w:overflowPunct w:val="0"/>
              <w:adjustRightInd w:val="0"/>
              <w:spacing w:after="0" w:line="240" w:lineRule="auto"/>
              <w:jc w:val="both"/>
              <w:rPr>
                <w:rFonts w:ascii="Times New Roman" w:hAnsi="Times New Roman" w:cs="Times New Roman"/>
                <w:sz w:val="24"/>
                <w:szCs w:val="24"/>
                <w:lang w:val="en-US"/>
              </w:rPr>
            </w:pPr>
          </w:p>
        </w:tc>
        <w:tc>
          <w:tcPr>
            <w:tcW w:w="575" w:type="dxa"/>
            <w:gridSpan w:val="7"/>
            <w:shd w:val="clear" w:color="auto" w:fill="auto"/>
          </w:tcPr>
          <w:p w:rsidR="005E00A4" w:rsidRPr="00DE24B7" w:rsidRDefault="005E00A4" w:rsidP="00296737">
            <w:pPr>
              <w:shd w:val="clear" w:color="auto" w:fill="FFFFFF"/>
              <w:overflowPunct w:val="0"/>
              <w:adjustRightInd w:val="0"/>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(B)</w:t>
            </w:r>
          </w:p>
        </w:tc>
        <w:tc>
          <w:tcPr>
            <w:tcW w:w="5529" w:type="dxa"/>
            <w:gridSpan w:val="5"/>
            <w:shd w:val="clear" w:color="auto" w:fill="auto"/>
          </w:tcPr>
          <w:p w:rsidR="005E00A4" w:rsidRPr="00DE24B7" w:rsidRDefault="005E00A4" w:rsidP="00296737">
            <w:pPr>
              <w:shd w:val="clear" w:color="auto" w:fill="FFFFFF"/>
              <w:overflowPunct w:val="0"/>
              <w:adjustRightInd w:val="0"/>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 xml:space="preserve">Kamuya açıklama </w:t>
            </w:r>
            <w:r w:rsidR="005C7098">
              <w:rPr>
                <w:rFonts w:ascii="Times New Roman" w:hAnsi="Times New Roman" w:cs="Times New Roman"/>
                <w:sz w:val="24"/>
                <w:szCs w:val="24"/>
                <w:lang w:val="en-US"/>
              </w:rPr>
              <w:t>yapma görevi bulunduğu hallerde.</w:t>
            </w:r>
          </w:p>
        </w:tc>
      </w:tr>
      <w:tr w:rsidR="00FC7C1B" w:rsidRPr="00DE24B7" w:rsidTr="00F27356">
        <w:trPr>
          <w:cantSplit/>
          <w:trHeight w:val="14"/>
        </w:trPr>
        <w:tc>
          <w:tcPr>
            <w:tcW w:w="2297" w:type="dxa"/>
            <w:gridSpan w:val="4"/>
            <w:shd w:val="clear" w:color="auto" w:fill="auto"/>
          </w:tcPr>
          <w:p w:rsidR="005E00A4" w:rsidRPr="00DE24B7" w:rsidRDefault="005E00A4" w:rsidP="00296737">
            <w:pPr>
              <w:shd w:val="clear" w:color="auto" w:fill="FFFFFF"/>
              <w:spacing w:after="0" w:line="240" w:lineRule="auto"/>
              <w:rPr>
                <w:rFonts w:ascii="Times New Roman" w:hAnsi="Times New Roman" w:cs="Times New Roman"/>
                <w:sz w:val="24"/>
                <w:szCs w:val="24"/>
                <w:lang w:val="en-US"/>
              </w:rPr>
            </w:pPr>
          </w:p>
        </w:tc>
        <w:tc>
          <w:tcPr>
            <w:tcW w:w="577" w:type="dxa"/>
            <w:gridSpan w:val="3"/>
            <w:shd w:val="clear" w:color="auto" w:fill="auto"/>
          </w:tcPr>
          <w:p w:rsidR="005E00A4" w:rsidRPr="00DE24B7" w:rsidRDefault="005E00A4" w:rsidP="00296737">
            <w:pPr>
              <w:shd w:val="clear" w:color="auto" w:fill="FFFFFF"/>
              <w:spacing w:after="0" w:line="240" w:lineRule="auto"/>
              <w:rPr>
                <w:rFonts w:ascii="Times New Roman" w:hAnsi="Times New Roman" w:cs="Times New Roman"/>
                <w:sz w:val="24"/>
                <w:szCs w:val="24"/>
                <w:lang w:val="en-US"/>
              </w:rPr>
            </w:pPr>
          </w:p>
        </w:tc>
        <w:tc>
          <w:tcPr>
            <w:tcW w:w="628" w:type="dxa"/>
            <w:gridSpan w:val="6"/>
            <w:shd w:val="clear" w:color="auto" w:fill="auto"/>
          </w:tcPr>
          <w:p w:rsidR="005E00A4" w:rsidRPr="00DE24B7" w:rsidRDefault="005E00A4" w:rsidP="00296737">
            <w:pPr>
              <w:shd w:val="clear" w:color="auto" w:fill="FFFFFF"/>
              <w:overflowPunct w:val="0"/>
              <w:adjustRightInd w:val="0"/>
              <w:spacing w:after="0" w:line="240" w:lineRule="auto"/>
              <w:jc w:val="both"/>
              <w:rPr>
                <w:rFonts w:ascii="Times New Roman" w:hAnsi="Times New Roman" w:cs="Times New Roman"/>
                <w:sz w:val="24"/>
                <w:szCs w:val="24"/>
                <w:lang w:val="en-US"/>
              </w:rPr>
            </w:pPr>
          </w:p>
        </w:tc>
        <w:tc>
          <w:tcPr>
            <w:tcW w:w="575" w:type="dxa"/>
            <w:gridSpan w:val="7"/>
            <w:shd w:val="clear" w:color="auto" w:fill="auto"/>
          </w:tcPr>
          <w:p w:rsidR="005E00A4" w:rsidRPr="00DE24B7" w:rsidRDefault="005E00A4" w:rsidP="00296737">
            <w:pPr>
              <w:shd w:val="clear" w:color="auto" w:fill="FFFFFF"/>
              <w:overflowPunct w:val="0"/>
              <w:adjustRightInd w:val="0"/>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(C)</w:t>
            </w:r>
          </w:p>
        </w:tc>
        <w:tc>
          <w:tcPr>
            <w:tcW w:w="5529" w:type="dxa"/>
            <w:gridSpan w:val="5"/>
            <w:shd w:val="clear" w:color="auto" w:fill="auto"/>
          </w:tcPr>
          <w:p w:rsidR="005E00A4" w:rsidRPr="00DE24B7" w:rsidRDefault="005E00A4" w:rsidP="00296737">
            <w:pPr>
              <w:shd w:val="clear" w:color="auto" w:fill="FFFFFF"/>
              <w:overflowPunct w:val="0"/>
              <w:adjustRightInd w:val="0"/>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Adli soruşturma kapsamında bilgi ve belgelerin Polis Ge</w:t>
            </w:r>
            <w:r w:rsidR="005C7098">
              <w:rPr>
                <w:rFonts w:ascii="Times New Roman" w:hAnsi="Times New Roman" w:cs="Times New Roman"/>
                <w:sz w:val="24"/>
                <w:szCs w:val="24"/>
                <w:lang w:val="en-US"/>
              </w:rPr>
              <w:t>nel Müdürlüğünün yazılı olarak R</w:t>
            </w:r>
            <w:r w:rsidRPr="00DE24B7">
              <w:rPr>
                <w:rFonts w:ascii="Times New Roman" w:hAnsi="Times New Roman" w:cs="Times New Roman"/>
                <w:sz w:val="24"/>
                <w:szCs w:val="24"/>
                <w:lang w:val="en-US"/>
              </w:rPr>
              <w:t>esmi talebi üzerine verilmesinde.</w:t>
            </w:r>
          </w:p>
        </w:tc>
      </w:tr>
      <w:tr w:rsidR="00FC7C1B" w:rsidRPr="00DE24B7" w:rsidTr="00F27356">
        <w:trPr>
          <w:cantSplit/>
          <w:trHeight w:val="540"/>
        </w:trPr>
        <w:tc>
          <w:tcPr>
            <w:tcW w:w="2297" w:type="dxa"/>
            <w:gridSpan w:val="4"/>
            <w:shd w:val="clear" w:color="auto" w:fill="auto"/>
          </w:tcPr>
          <w:p w:rsidR="005E00A4" w:rsidRPr="00DE24B7" w:rsidRDefault="005E00A4" w:rsidP="00296737">
            <w:pPr>
              <w:shd w:val="clear" w:color="auto" w:fill="FFFFFF"/>
              <w:spacing w:after="0" w:line="240" w:lineRule="auto"/>
              <w:rPr>
                <w:rFonts w:ascii="Times New Roman" w:hAnsi="Times New Roman" w:cs="Times New Roman"/>
                <w:sz w:val="24"/>
                <w:szCs w:val="24"/>
                <w:lang w:val="en-US"/>
              </w:rPr>
            </w:pPr>
          </w:p>
        </w:tc>
        <w:tc>
          <w:tcPr>
            <w:tcW w:w="577" w:type="dxa"/>
            <w:gridSpan w:val="3"/>
            <w:shd w:val="clear" w:color="auto" w:fill="auto"/>
          </w:tcPr>
          <w:p w:rsidR="005E00A4" w:rsidRPr="00DE24B7" w:rsidRDefault="005E00A4" w:rsidP="00296737">
            <w:pPr>
              <w:shd w:val="clear" w:color="auto" w:fill="FFFFFF"/>
              <w:spacing w:after="0" w:line="240" w:lineRule="auto"/>
              <w:rPr>
                <w:rFonts w:ascii="Times New Roman" w:hAnsi="Times New Roman" w:cs="Times New Roman"/>
                <w:sz w:val="24"/>
                <w:szCs w:val="24"/>
                <w:lang w:val="en-US"/>
              </w:rPr>
            </w:pPr>
          </w:p>
        </w:tc>
        <w:tc>
          <w:tcPr>
            <w:tcW w:w="628" w:type="dxa"/>
            <w:gridSpan w:val="6"/>
            <w:shd w:val="clear" w:color="auto" w:fill="auto"/>
          </w:tcPr>
          <w:p w:rsidR="005E00A4" w:rsidRPr="00DE24B7" w:rsidRDefault="005E00A4" w:rsidP="00296737">
            <w:pPr>
              <w:shd w:val="clear" w:color="auto" w:fill="FFFFFF"/>
              <w:overflowPunct w:val="0"/>
              <w:adjustRightInd w:val="0"/>
              <w:spacing w:after="0" w:line="240" w:lineRule="auto"/>
              <w:jc w:val="both"/>
              <w:rPr>
                <w:rFonts w:ascii="Times New Roman" w:hAnsi="Times New Roman" w:cs="Times New Roman"/>
                <w:sz w:val="24"/>
                <w:szCs w:val="24"/>
                <w:lang w:val="en-US"/>
              </w:rPr>
            </w:pPr>
          </w:p>
        </w:tc>
        <w:tc>
          <w:tcPr>
            <w:tcW w:w="575" w:type="dxa"/>
            <w:gridSpan w:val="7"/>
            <w:shd w:val="clear" w:color="auto" w:fill="auto"/>
          </w:tcPr>
          <w:p w:rsidR="005E00A4" w:rsidRPr="00DE24B7" w:rsidRDefault="005E00A4" w:rsidP="00296737">
            <w:pPr>
              <w:shd w:val="clear" w:color="auto" w:fill="FFFFFF"/>
              <w:overflowPunct w:val="0"/>
              <w:adjustRightInd w:val="0"/>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(Ç)</w:t>
            </w:r>
          </w:p>
        </w:tc>
        <w:tc>
          <w:tcPr>
            <w:tcW w:w="5529" w:type="dxa"/>
            <w:gridSpan w:val="5"/>
            <w:shd w:val="clear" w:color="auto" w:fill="auto"/>
          </w:tcPr>
          <w:p w:rsidR="005E00A4" w:rsidRPr="00DE24B7" w:rsidRDefault="005E00A4" w:rsidP="00296737">
            <w:pPr>
              <w:shd w:val="clear" w:color="auto" w:fill="FFFFFF"/>
              <w:overflowPunct w:val="0"/>
              <w:adjustRightInd w:val="0"/>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Adli veya hukuki bir yargı sürecinde mahkeme emriyle veya mahkemenin talebi ile verilmesinde.</w:t>
            </w:r>
          </w:p>
        </w:tc>
      </w:tr>
      <w:tr w:rsidR="00FC7C1B" w:rsidRPr="00DE24B7" w:rsidTr="00F27356">
        <w:trPr>
          <w:cantSplit/>
          <w:trHeight w:val="14"/>
        </w:trPr>
        <w:tc>
          <w:tcPr>
            <w:tcW w:w="2297" w:type="dxa"/>
            <w:gridSpan w:val="4"/>
            <w:shd w:val="clear" w:color="auto" w:fill="auto"/>
          </w:tcPr>
          <w:p w:rsidR="005E00A4" w:rsidRPr="00DE24B7" w:rsidRDefault="005E00A4" w:rsidP="00296737">
            <w:pPr>
              <w:shd w:val="clear" w:color="auto" w:fill="FFFFFF"/>
              <w:spacing w:after="0" w:line="240" w:lineRule="auto"/>
              <w:rPr>
                <w:rFonts w:ascii="Times New Roman" w:hAnsi="Times New Roman" w:cs="Times New Roman"/>
                <w:sz w:val="24"/>
                <w:szCs w:val="24"/>
                <w:lang w:val="en-US"/>
              </w:rPr>
            </w:pPr>
            <w:r w:rsidRPr="00DE24B7">
              <w:rPr>
                <w:rFonts w:ascii="Times New Roman" w:hAnsi="Times New Roman" w:cs="Times New Roman"/>
                <w:sz w:val="24"/>
                <w:szCs w:val="24"/>
                <w:lang w:val="en-US"/>
              </w:rPr>
              <w:t>4/2008</w:t>
            </w:r>
          </w:p>
        </w:tc>
        <w:tc>
          <w:tcPr>
            <w:tcW w:w="577" w:type="dxa"/>
            <w:gridSpan w:val="3"/>
            <w:shd w:val="clear" w:color="auto" w:fill="auto"/>
          </w:tcPr>
          <w:p w:rsidR="005E00A4" w:rsidRPr="00DE24B7" w:rsidRDefault="005E00A4" w:rsidP="00296737">
            <w:pPr>
              <w:shd w:val="clear" w:color="auto" w:fill="FFFFFF"/>
              <w:spacing w:after="0" w:line="240" w:lineRule="auto"/>
              <w:rPr>
                <w:rFonts w:ascii="Times New Roman" w:hAnsi="Times New Roman" w:cs="Times New Roman"/>
                <w:sz w:val="24"/>
                <w:szCs w:val="24"/>
                <w:lang w:val="en-US"/>
              </w:rPr>
            </w:pPr>
          </w:p>
        </w:tc>
        <w:tc>
          <w:tcPr>
            <w:tcW w:w="628" w:type="dxa"/>
            <w:gridSpan w:val="6"/>
            <w:shd w:val="clear" w:color="auto" w:fill="auto"/>
          </w:tcPr>
          <w:p w:rsidR="005E00A4" w:rsidRPr="00DE24B7" w:rsidRDefault="005E00A4" w:rsidP="00296737">
            <w:pPr>
              <w:shd w:val="clear" w:color="auto" w:fill="FFFFFF"/>
              <w:overflowPunct w:val="0"/>
              <w:adjustRightInd w:val="0"/>
              <w:spacing w:after="0" w:line="240" w:lineRule="auto"/>
              <w:jc w:val="both"/>
              <w:rPr>
                <w:rFonts w:ascii="Times New Roman" w:hAnsi="Times New Roman" w:cs="Times New Roman"/>
                <w:sz w:val="24"/>
                <w:szCs w:val="24"/>
                <w:lang w:val="en-US"/>
              </w:rPr>
            </w:pPr>
          </w:p>
        </w:tc>
        <w:tc>
          <w:tcPr>
            <w:tcW w:w="575" w:type="dxa"/>
            <w:gridSpan w:val="7"/>
            <w:shd w:val="clear" w:color="auto" w:fill="auto"/>
          </w:tcPr>
          <w:p w:rsidR="005E00A4" w:rsidRPr="00DE24B7" w:rsidRDefault="005E00A4" w:rsidP="00296737">
            <w:pPr>
              <w:shd w:val="clear" w:color="auto" w:fill="FFFFFF"/>
              <w:overflowPunct w:val="0"/>
              <w:adjustRightInd w:val="0"/>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(D)</w:t>
            </w:r>
          </w:p>
        </w:tc>
        <w:tc>
          <w:tcPr>
            <w:tcW w:w="5529" w:type="dxa"/>
            <w:gridSpan w:val="5"/>
            <w:shd w:val="clear" w:color="auto" w:fill="auto"/>
          </w:tcPr>
          <w:p w:rsidR="005E00A4" w:rsidRPr="00DE24B7" w:rsidRDefault="005E00A4" w:rsidP="00FE39F5">
            <w:pPr>
              <w:shd w:val="clear" w:color="auto" w:fill="FFFFFF"/>
              <w:overflowPunct w:val="0"/>
              <w:adjustRightInd w:val="0"/>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Suç Gelirlerinin Aklanmasının Önlenmesi Yasası kapsamında yetkili mercilere bilgi ve belge verilmesinde.</w:t>
            </w:r>
          </w:p>
        </w:tc>
      </w:tr>
      <w:tr w:rsidR="00FC7C1B" w:rsidRPr="00DE24B7" w:rsidTr="00F27356">
        <w:trPr>
          <w:cantSplit/>
          <w:trHeight w:val="14"/>
        </w:trPr>
        <w:tc>
          <w:tcPr>
            <w:tcW w:w="2297" w:type="dxa"/>
            <w:gridSpan w:val="4"/>
            <w:shd w:val="clear" w:color="auto" w:fill="auto"/>
          </w:tcPr>
          <w:p w:rsidR="005E00A4" w:rsidRPr="00DE24B7" w:rsidRDefault="005E00A4" w:rsidP="00296737">
            <w:pPr>
              <w:shd w:val="clear" w:color="auto" w:fill="FFFFFF"/>
              <w:spacing w:after="0" w:line="240" w:lineRule="auto"/>
              <w:rPr>
                <w:rFonts w:ascii="Times New Roman" w:hAnsi="Times New Roman" w:cs="Times New Roman"/>
                <w:sz w:val="24"/>
                <w:szCs w:val="24"/>
                <w:lang w:val="en-US"/>
              </w:rPr>
            </w:pPr>
          </w:p>
        </w:tc>
        <w:tc>
          <w:tcPr>
            <w:tcW w:w="577" w:type="dxa"/>
            <w:gridSpan w:val="3"/>
            <w:shd w:val="clear" w:color="auto" w:fill="auto"/>
          </w:tcPr>
          <w:p w:rsidR="005E00A4" w:rsidRPr="00DE24B7" w:rsidRDefault="005E00A4" w:rsidP="00296737">
            <w:pPr>
              <w:shd w:val="clear" w:color="auto" w:fill="FFFFFF"/>
              <w:spacing w:after="0" w:line="240" w:lineRule="auto"/>
              <w:rPr>
                <w:rFonts w:ascii="Times New Roman" w:hAnsi="Times New Roman" w:cs="Times New Roman"/>
                <w:sz w:val="24"/>
                <w:szCs w:val="24"/>
                <w:lang w:val="en-US"/>
              </w:rPr>
            </w:pPr>
          </w:p>
        </w:tc>
        <w:tc>
          <w:tcPr>
            <w:tcW w:w="628" w:type="dxa"/>
            <w:gridSpan w:val="6"/>
            <w:shd w:val="clear" w:color="auto" w:fill="auto"/>
          </w:tcPr>
          <w:p w:rsidR="005E00A4" w:rsidRPr="00DE24B7" w:rsidRDefault="005E00A4" w:rsidP="00296737">
            <w:pPr>
              <w:shd w:val="clear" w:color="auto" w:fill="FFFFFF"/>
              <w:overflowPunct w:val="0"/>
              <w:adjustRightInd w:val="0"/>
              <w:spacing w:after="0" w:line="240" w:lineRule="auto"/>
              <w:jc w:val="both"/>
              <w:rPr>
                <w:rFonts w:ascii="Times New Roman" w:hAnsi="Times New Roman" w:cs="Times New Roman"/>
                <w:sz w:val="24"/>
                <w:szCs w:val="24"/>
                <w:lang w:val="en-US"/>
              </w:rPr>
            </w:pPr>
          </w:p>
        </w:tc>
        <w:tc>
          <w:tcPr>
            <w:tcW w:w="575" w:type="dxa"/>
            <w:gridSpan w:val="7"/>
            <w:shd w:val="clear" w:color="auto" w:fill="auto"/>
          </w:tcPr>
          <w:p w:rsidR="005E00A4" w:rsidRPr="00DE24B7" w:rsidRDefault="005E00A4" w:rsidP="00296737">
            <w:pPr>
              <w:shd w:val="clear" w:color="auto" w:fill="FFFFFF"/>
              <w:overflowPunct w:val="0"/>
              <w:adjustRightInd w:val="0"/>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(E)</w:t>
            </w:r>
          </w:p>
        </w:tc>
        <w:tc>
          <w:tcPr>
            <w:tcW w:w="5529" w:type="dxa"/>
            <w:gridSpan w:val="5"/>
            <w:shd w:val="clear" w:color="auto" w:fill="auto"/>
          </w:tcPr>
          <w:p w:rsidR="005E00A4" w:rsidRPr="00DE24B7" w:rsidRDefault="005E00A4" w:rsidP="00296737">
            <w:pPr>
              <w:shd w:val="clear" w:color="auto" w:fill="FFFFFF"/>
              <w:overflowPunct w:val="0"/>
              <w:adjustRightInd w:val="0"/>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Kredi değerlendirilmesi amaçlarıyla sınırlı olması koşuluyla Merkez Bankası Risk Merkezi ve/veya kredi kayıt bürosu vasıtasıyla yapılan bilgi ve belge alışverişinde.</w:t>
            </w:r>
          </w:p>
        </w:tc>
      </w:tr>
      <w:tr w:rsidR="00FC7C1B" w:rsidRPr="00DE24B7" w:rsidTr="00F27356">
        <w:trPr>
          <w:cantSplit/>
          <w:trHeight w:val="14"/>
        </w:trPr>
        <w:tc>
          <w:tcPr>
            <w:tcW w:w="2297" w:type="dxa"/>
            <w:gridSpan w:val="4"/>
            <w:shd w:val="clear" w:color="auto" w:fill="auto"/>
          </w:tcPr>
          <w:p w:rsidR="005E00A4" w:rsidRPr="00DE24B7" w:rsidRDefault="005E00A4" w:rsidP="00296737">
            <w:pPr>
              <w:shd w:val="clear" w:color="auto" w:fill="FFFFFF"/>
              <w:spacing w:after="0" w:line="240" w:lineRule="auto"/>
              <w:rPr>
                <w:rFonts w:ascii="Times New Roman" w:hAnsi="Times New Roman" w:cs="Times New Roman"/>
                <w:sz w:val="24"/>
                <w:szCs w:val="24"/>
                <w:lang w:val="en-US"/>
              </w:rPr>
            </w:pPr>
          </w:p>
        </w:tc>
        <w:tc>
          <w:tcPr>
            <w:tcW w:w="577" w:type="dxa"/>
            <w:gridSpan w:val="3"/>
            <w:shd w:val="clear" w:color="auto" w:fill="auto"/>
          </w:tcPr>
          <w:p w:rsidR="005E00A4" w:rsidRPr="00DE24B7" w:rsidRDefault="005E00A4" w:rsidP="00296737">
            <w:pPr>
              <w:shd w:val="clear" w:color="auto" w:fill="FFFFFF"/>
              <w:spacing w:after="0" w:line="240" w:lineRule="auto"/>
              <w:rPr>
                <w:rFonts w:ascii="Times New Roman" w:hAnsi="Times New Roman" w:cs="Times New Roman"/>
                <w:sz w:val="24"/>
                <w:szCs w:val="24"/>
                <w:lang w:val="en-US"/>
              </w:rPr>
            </w:pPr>
          </w:p>
        </w:tc>
        <w:tc>
          <w:tcPr>
            <w:tcW w:w="628" w:type="dxa"/>
            <w:gridSpan w:val="6"/>
            <w:shd w:val="clear" w:color="auto" w:fill="auto"/>
          </w:tcPr>
          <w:p w:rsidR="005E00A4" w:rsidRPr="00DE24B7" w:rsidRDefault="005E00A4" w:rsidP="00296737">
            <w:pPr>
              <w:shd w:val="clear" w:color="auto" w:fill="FFFFFF"/>
              <w:overflowPunct w:val="0"/>
              <w:adjustRightInd w:val="0"/>
              <w:spacing w:after="0" w:line="240" w:lineRule="auto"/>
              <w:jc w:val="both"/>
              <w:rPr>
                <w:rFonts w:ascii="Times New Roman" w:hAnsi="Times New Roman" w:cs="Times New Roman"/>
                <w:sz w:val="24"/>
                <w:szCs w:val="24"/>
                <w:lang w:val="en-US"/>
              </w:rPr>
            </w:pPr>
          </w:p>
        </w:tc>
        <w:tc>
          <w:tcPr>
            <w:tcW w:w="575" w:type="dxa"/>
            <w:gridSpan w:val="7"/>
            <w:shd w:val="clear" w:color="auto" w:fill="auto"/>
          </w:tcPr>
          <w:p w:rsidR="005E00A4" w:rsidRPr="00DE24B7" w:rsidRDefault="005E00A4" w:rsidP="00296737">
            <w:pPr>
              <w:shd w:val="clear" w:color="auto" w:fill="FFFFFF"/>
              <w:overflowPunct w:val="0"/>
              <w:adjustRightInd w:val="0"/>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(F)</w:t>
            </w:r>
          </w:p>
        </w:tc>
        <w:tc>
          <w:tcPr>
            <w:tcW w:w="5529" w:type="dxa"/>
            <w:gridSpan w:val="5"/>
            <w:shd w:val="clear" w:color="auto" w:fill="auto"/>
          </w:tcPr>
          <w:p w:rsidR="005E00A4" w:rsidRPr="00DE24B7" w:rsidRDefault="005E00A4" w:rsidP="00296737">
            <w:pPr>
              <w:shd w:val="clear" w:color="auto" w:fill="FFFFFF"/>
              <w:overflowPunct w:val="0"/>
              <w:adjustRightInd w:val="0"/>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Gerçek kişi müşterinin iflasını beyan etmesi veya</w:t>
            </w:r>
            <w:r w:rsidR="005C7098">
              <w:rPr>
                <w:rFonts w:ascii="Times New Roman" w:hAnsi="Times New Roman" w:cs="Times New Roman"/>
                <w:sz w:val="24"/>
                <w:szCs w:val="24"/>
                <w:lang w:val="en-US"/>
              </w:rPr>
              <w:t xml:space="preserve"> tüzel kişi müşterinin tasfiye edilmesinde ve</w:t>
            </w:r>
            <w:r w:rsidRPr="00DE24B7">
              <w:rPr>
                <w:rFonts w:ascii="Times New Roman" w:hAnsi="Times New Roman" w:cs="Times New Roman"/>
                <w:sz w:val="24"/>
                <w:szCs w:val="24"/>
                <w:lang w:val="en-US"/>
              </w:rPr>
              <w:t xml:space="preserve"> girmesinde.</w:t>
            </w:r>
          </w:p>
        </w:tc>
      </w:tr>
      <w:tr w:rsidR="00FC7C1B" w:rsidRPr="00DE24B7" w:rsidTr="00F27356">
        <w:trPr>
          <w:cantSplit/>
          <w:trHeight w:val="14"/>
        </w:trPr>
        <w:tc>
          <w:tcPr>
            <w:tcW w:w="9606" w:type="dxa"/>
            <w:gridSpan w:val="25"/>
            <w:shd w:val="clear" w:color="auto" w:fill="auto"/>
          </w:tcPr>
          <w:p w:rsidR="009D049D" w:rsidRPr="00DE24B7" w:rsidRDefault="009D049D" w:rsidP="004312E0">
            <w:pPr>
              <w:shd w:val="clear" w:color="auto" w:fill="FFFFFF"/>
              <w:overflowPunct w:val="0"/>
              <w:adjustRightInd w:val="0"/>
              <w:spacing w:after="0" w:line="240" w:lineRule="auto"/>
              <w:jc w:val="both"/>
              <w:rPr>
                <w:rFonts w:ascii="Times New Roman" w:hAnsi="Times New Roman" w:cs="Times New Roman"/>
                <w:sz w:val="24"/>
                <w:szCs w:val="24"/>
                <w:lang w:val="en-US"/>
              </w:rPr>
            </w:pPr>
          </w:p>
        </w:tc>
      </w:tr>
      <w:tr w:rsidR="00FC7C1B" w:rsidRPr="00DE24B7" w:rsidTr="00F27356">
        <w:trPr>
          <w:cantSplit/>
          <w:trHeight w:val="14"/>
        </w:trPr>
        <w:tc>
          <w:tcPr>
            <w:tcW w:w="2297" w:type="dxa"/>
            <w:gridSpan w:val="4"/>
            <w:vMerge w:val="restart"/>
            <w:shd w:val="clear" w:color="auto" w:fill="auto"/>
          </w:tcPr>
          <w:p w:rsidR="005E00A4" w:rsidRPr="00DE24B7" w:rsidRDefault="005E00A4" w:rsidP="00864E59">
            <w:pPr>
              <w:shd w:val="clear" w:color="auto" w:fill="FFFFFF"/>
              <w:spacing w:before="100" w:beforeAutospacing="1" w:after="100" w:afterAutospacing="1" w:line="240" w:lineRule="auto"/>
              <w:rPr>
                <w:rFonts w:ascii="Times New Roman" w:hAnsi="Times New Roman" w:cs="Times New Roman"/>
                <w:sz w:val="24"/>
                <w:szCs w:val="24"/>
                <w:lang w:val="en-US"/>
              </w:rPr>
            </w:pPr>
            <w:r w:rsidRPr="00DE24B7">
              <w:rPr>
                <w:rFonts w:ascii="Times New Roman" w:hAnsi="Times New Roman" w:cs="Times New Roman"/>
                <w:sz w:val="24"/>
                <w:szCs w:val="24"/>
                <w:lang w:val="en-US"/>
              </w:rPr>
              <w:t xml:space="preserve">Müşteri Haklarının Korunması </w:t>
            </w:r>
          </w:p>
        </w:tc>
        <w:tc>
          <w:tcPr>
            <w:tcW w:w="577" w:type="dxa"/>
            <w:gridSpan w:val="3"/>
            <w:shd w:val="clear" w:color="auto" w:fill="auto"/>
          </w:tcPr>
          <w:p w:rsidR="005E00A4" w:rsidRPr="00DE24B7" w:rsidRDefault="005E00A4"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28.</w:t>
            </w:r>
          </w:p>
        </w:tc>
        <w:tc>
          <w:tcPr>
            <w:tcW w:w="628" w:type="dxa"/>
            <w:gridSpan w:val="6"/>
            <w:shd w:val="clear" w:color="auto" w:fill="auto"/>
          </w:tcPr>
          <w:p w:rsidR="005E00A4" w:rsidRPr="00DE24B7" w:rsidRDefault="005E00A4"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(1)</w:t>
            </w:r>
          </w:p>
        </w:tc>
        <w:tc>
          <w:tcPr>
            <w:tcW w:w="6104" w:type="dxa"/>
            <w:gridSpan w:val="12"/>
            <w:shd w:val="clear" w:color="auto" w:fill="auto"/>
          </w:tcPr>
          <w:p w:rsidR="005E00A4" w:rsidRPr="00DE24B7" w:rsidRDefault="005E00A4"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Bankalar;</w:t>
            </w:r>
          </w:p>
        </w:tc>
      </w:tr>
      <w:tr w:rsidR="00FC7C1B" w:rsidRPr="00DE24B7" w:rsidTr="00F27356">
        <w:trPr>
          <w:cantSplit/>
          <w:trHeight w:val="14"/>
        </w:trPr>
        <w:tc>
          <w:tcPr>
            <w:tcW w:w="2297" w:type="dxa"/>
            <w:gridSpan w:val="4"/>
            <w:vMerge/>
            <w:shd w:val="clear" w:color="auto" w:fill="auto"/>
          </w:tcPr>
          <w:p w:rsidR="005E00A4" w:rsidRPr="00DE24B7" w:rsidRDefault="005E00A4"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577" w:type="dxa"/>
            <w:gridSpan w:val="3"/>
            <w:shd w:val="clear" w:color="auto" w:fill="auto"/>
          </w:tcPr>
          <w:p w:rsidR="005E00A4" w:rsidRPr="00DE24B7" w:rsidRDefault="005E00A4"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628" w:type="dxa"/>
            <w:gridSpan w:val="6"/>
            <w:shd w:val="clear" w:color="auto" w:fill="auto"/>
          </w:tcPr>
          <w:p w:rsidR="005E00A4" w:rsidRPr="00DE24B7" w:rsidRDefault="005E00A4"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575" w:type="dxa"/>
            <w:gridSpan w:val="7"/>
            <w:shd w:val="clear" w:color="auto" w:fill="auto"/>
          </w:tcPr>
          <w:p w:rsidR="005E00A4" w:rsidRPr="00DE24B7" w:rsidRDefault="005E00A4"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(A)</w:t>
            </w:r>
          </w:p>
        </w:tc>
        <w:tc>
          <w:tcPr>
            <w:tcW w:w="5529" w:type="dxa"/>
            <w:gridSpan w:val="5"/>
            <w:shd w:val="clear" w:color="auto" w:fill="auto"/>
          </w:tcPr>
          <w:p w:rsidR="005E00A4" w:rsidRPr="00DE24B7" w:rsidRDefault="005E00A4"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Sundukları hizmetler hakkında müşterilerini zamanında, doğru, tam ve anlaşılır bir şekilde bilgilendirmekle,</w:t>
            </w:r>
          </w:p>
        </w:tc>
      </w:tr>
      <w:tr w:rsidR="00FC7C1B" w:rsidRPr="00DE24B7" w:rsidTr="00F27356">
        <w:trPr>
          <w:cantSplit/>
          <w:trHeight w:val="14"/>
        </w:trPr>
        <w:tc>
          <w:tcPr>
            <w:tcW w:w="2297" w:type="dxa"/>
            <w:gridSpan w:val="4"/>
            <w:shd w:val="clear" w:color="auto" w:fill="auto"/>
          </w:tcPr>
          <w:p w:rsidR="005E00A4" w:rsidRPr="00DE24B7" w:rsidRDefault="005E00A4"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577" w:type="dxa"/>
            <w:gridSpan w:val="3"/>
            <w:shd w:val="clear" w:color="auto" w:fill="auto"/>
          </w:tcPr>
          <w:p w:rsidR="005E00A4" w:rsidRPr="00DE24B7" w:rsidRDefault="005E00A4"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628" w:type="dxa"/>
            <w:gridSpan w:val="6"/>
            <w:shd w:val="clear" w:color="auto" w:fill="auto"/>
          </w:tcPr>
          <w:p w:rsidR="005E00A4" w:rsidRPr="00DE24B7" w:rsidRDefault="005E00A4"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575" w:type="dxa"/>
            <w:gridSpan w:val="7"/>
            <w:shd w:val="clear" w:color="auto" w:fill="auto"/>
          </w:tcPr>
          <w:p w:rsidR="005E00A4" w:rsidRPr="00DE24B7" w:rsidRDefault="005E00A4"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(B)</w:t>
            </w:r>
          </w:p>
        </w:tc>
        <w:tc>
          <w:tcPr>
            <w:tcW w:w="5529" w:type="dxa"/>
            <w:gridSpan w:val="5"/>
            <w:shd w:val="clear" w:color="auto" w:fill="auto"/>
          </w:tcPr>
          <w:p w:rsidR="005E00A4" w:rsidRPr="00DE24B7" w:rsidRDefault="005E00A4"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Talep üzerine müşteri ile yapılan tüm işlemlerine ilişkin her türlü belgenin bir suretini müşterilerine vermekle,</w:t>
            </w:r>
          </w:p>
        </w:tc>
      </w:tr>
      <w:tr w:rsidR="00FC7C1B" w:rsidRPr="00DE24B7" w:rsidTr="00F27356">
        <w:trPr>
          <w:cantSplit/>
          <w:trHeight w:val="14"/>
        </w:trPr>
        <w:tc>
          <w:tcPr>
            <w:tcW w:w="2297" w:type="dxa"/>
            <w:gridSpan w:val="4"/>
            <w:shd w:val="clear" w:color="auto" w:fill="auto"/>
          </w:tcPr>
          <w:p w:rsidR="005E00A4" w:rsidRPr="00DE24B7" w:rsidRDefault="005E00A4"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577" w:type="dxa"/>
            <w:gridSpan w:val="3"/>
            <w:shd w:val="clear" w:color="auto" w:fill="auto"/>
          </w:tcPr>
          <w:p w:rsidR="005E00A4" w:rsidRPr="00DE24B7" w:rsidRDefault="005E00A4"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628" w:type="dxa"/>
            <w:gridSpan w:val="6"/>
            <w:shd w:val="clear" w:color="auto" w:fill="auto"/>
          </w:tcPr>
          <w:p w:rsidR="005E00A4" w:rsidRPr="00DE24B7" w:rsidRDefault="005E00A4"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575" w:type="dxa"/>
            <w:gridSpan w:val="7"/>
            <w:shd w:val="clear" w:color="auto" w:fill="auto"/>
          </w:tcPr>
          <w:p w:rsidR="005E00A4" w:rsidRPr="00DE24B7" w:rsidRDefault="005E00A4"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(C)</w:t>
            </w:r>
          </w:p>
        </w:tc>
        <w:tc>
          <w:tcPr>
            <w:tcW w:w="5529" w:type="dxa"/>
            <w:gridSpan w:val="5"/>
            <w:shd w:val="clear" w:color="auto" w:fill="auto"/>
          </w:tcPr>
          <w:p w:rsidR="005E00A4" w:rsidRPr="00DE24B7" w:rsidRDefault="005E00A4"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Merkez Bankası tarafından belirlenecek bankac</w:t>
            </w:r>
            <w:r w:rsidR="00C51DB1">
              <w:rPr>
                <w:rFonts w:ascii="Times New Roman" w:hAnsi="Times New Roman" w:cs="Times New Roman"/>
                <w:sz w:val="24"/>
                <w:szCs w:val="24"/>
                <w:lang w:val="en-US"/>
              </w:rPr>
              <w:t>ılık hizmet kurallarına uymakla ve</w:t>
            </w:r>
          </w:p>
        </w:tc>
      </w:tr>
      <w:tr w:rsidR="00FC7C1B" w:rsidRPr="00DE24B7" w:rsidTr="00F27356">
        <w:trPr>
          <w:cantSplit/>
          <w:trHeight w:val="14"/>
        </w:trPr>
        <w:tc>
          <w:tcPr>
            <w:tcW w:w="2297" w:type="dxa"/>
            <w:gridSpan w:val="4"/>
            <w:shd w:val="clear" w:color="auto" w:fill="auto"/>
          </w:tcPr>
          <w:p w:rsidR="005E00A4" w:rsidRPr="00DE24B7" w:rsidRDefault="005E00A4"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577" w:type="dxa"/>
            <w:gridSpan w:val="3"/>
            <w:shd w:val="clear" w:color="auto" w:fill="auto"/>
          </w:tcPr>
          <w:p w:rsidR="005E00A4" w:rsidRPr="00DE24B7" w:rsidRDefault="005E00A4"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628" w:type="dxa"/>
            <w:gridSpan w:val="6"/>
            <w:shd w:val="clear" w:color="auto" w:fill="auto"/>
          </w:tcPr>
          <w:p w:rsidR="005E00A4" w:rsidRPr="00DE24B7" w:rsidRDefault="005E00A4"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575" w:type="dxa"/>
            <w:gridSpan w:val="7"/>
            <w:shd w:val="clear" w:color="auto" w:fill="auto"/>
          </w:tcPr>
          <w:p w:rsidR="005E00A4" w:rsidRPr="00DE24B7" w:rsidRDefault="005E00A4"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(Ç)</w:t>
            </w:r>
          </w:p>
        </w:tc>
        <w:tc>
          <w:tcPr>
            <w:tcW w:w="5529" w:type="dxa"/>
            <w:gridSpan w:val="5"/>
            <w:shd w:val="clear" w:color="auto" w:fill="auto"/>
          </w:tcPr>
          <w:p w:rsidR="005E00A4" w:rsidRPr="00DE24B7" w:rsidRDefault="00C51DB1" w:rsidP="003A5377">
            <w:pPr>
              <w:shd w:val="clear" w:color="auto" w:fill="FFFFFF"/>
              <w:spacing w:before="100" w:beforeAutospacing="1" w:after="100" w:afterAutospacing="1"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Hesap açılması ve/veya kredi verilmesi sırasında kefalet ilişkisine giren müşteriler dahil olmak üzere, müşteriden talep e</w:t>
            </w:r>
            <w:r w:rsidR="000C6E48">
              <w:rPr>
                <w:rFonts w:ascii="Times New Roman" w:hAnsi="Times New Roman" w:cs="Times New Roman"/>
                <w:sz w:val="24"/>
                <w:szCs w:val="24"/>
                <w:lang w:val="en-US"/>
              </w:rPr>
              <w:t>dilecek masraflarla ilgili açıkc</w:t>
            </w:r>
            <w:r>
              <w:rPr>
                <w:rFonts w:ascii="Times New Roman" w:hAnsi="Times New Roman" w:cs="Times New Roman"/>
                <w:sz w:val="24"/>
                <w:szCs w:val="24"/>
                <w:lang w:val="en-US"/>
              </w:rPr>
              <w:t>a bilgilendirmekle ve a</w:t>
            </w:r>
            <w:r w:rsidR="000C6E48">
              <w:rPr>
                <w:rFonts w:ascii="Times New Roman" w:hAnsi="Times New Roman" w:cs="Times New Roman"/>
                <w:sz w:val="24"/>
                <w:szCs w:val="24"/>
                <w:lang w:val="en-US"/>
              </w:rPr>
              <w:t>çıkc</w:t>
            </w:r>
            <w:r w:rsidR="003A5377">
              <w:rPr>
                <w:rFonts w:ascii="Times New Roman" w:hAnsi="Times New Roman" w:cs="Times New Roman"/>
                <w:sz w:val="24"/>
                <w:szCs w:val="24"/>
                <w:lang w:val="en-US"/>
              </w:rPr>
              <w:t>a</w:t>
            </w:r>
            <w:r>
              <w:rPr>
                <w:rFonts w:ascii="Times New Roman" w:hAnsi="Times New Roman" w:cs="Times New Roman"/>
                <w:sz w:val="24"/>
                <w:szCs w:val="24"/>
                <w:lang w:val="en-US"/>
              </w:rPr>
              <w:t xml:space="preserve"> bilgilendirmesi yapılmamış hiçbirmasrafı talep etme</w:t>
            </w:r>
            <w:r w:rsidR="003A5377">
              <w:rPr>
                <w:rFonts w:ascii="Times New Roman" w:hAnsi="Times New Roman" w:cs="Times New Roman"/>
                <w:sz w:val="24"/>
                <w:szCs w:val="24"/>
                <w:lang w:val="en-US"/>
              </w:rPr>
              <w:t>me</w:t>
            </w:r>
            <w:r>
              <w:rPr>
                <w:rFonts w:ascii="Times New Roman" w:hAnsi="Times New Roman" w:cs="Times New Roman"/>
                <w:sz w:val="24"/>
                <w:szCs w:val="24"/>
                <w:lang w:val="en-US"/>
              </w:rPr>
              <w:t>kle</w:t>
            </w:r>
          </w:p>
        </w:tc>
      </w:tr>
      <w:tr w:rsidR="00FC7C1B" w:rsidRPr="00DE24B7" w:rsidTr="00F27356">
        <w:trPr>
          <w:cantSplit/>
          <w:trHeight w:val="14"/>
        </w:trPr>
        <w:tc>
          <w:tcPr>
            <w:tcW w:w="2297" w:type="dxa"/>
            <w:gridSpan w:val="4"/>
            <w:shd w:val="clear" w:color="auto" w:fill="auto"/>
          </w:tcPr>
          <w:p w:rsidR="005E00A4" w:rsidRPr="00DE24B7" w:rsidRDefault="005E00A4"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577" w:type="dxa"/>
            <w:gridSpan w:val="3"/>
            <w:shd w:val="clear" w:color="auto" w:fill="auto"/>
          </w:tcPr>
          <w:p w:rsidR="005E00A4" w:rsidRPr="00DE24B7" w:rsidRDefault="005E00A4"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628" w:type="dxa"/>
            <w:gridSpan w:val="6"/>
            <w:shd w:val="clear" w:color="auto" w:fill="auto"/>
          </w:tcPr>
          <w:p w:rsidR="005E00A4" w:rsidRPr="00DE24B7" w:rsidRDefault="005E00A4"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6104" w:type="dxa"/>
            <w:gridSpan w:val="12"/>
            <w:shd w:val="clear" w:color="auto" w:fill="auto"/>
          </w:tcPr>
          <w:p w:rsidR="005E00A4" w:rsidRPr="00DE24B7" w:rsidRDefault="005E00A4"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yükümlüdürler.</w:t>
            </w:r>
          </w:p>
        </w:tc>
      </w:tr>
      <w:tr w:rsidR="00FC7C1B" w:rsidRPr="00DE24B7" w:rsidTr="00F27356">
        <w:trPr>
          <w:cantSplit/>
          <w:trHeight w:val="14"/>
        </w:trPr>
        <w:tc>
          <w:tcPr>
            <w:tcW w:w="2297" w:type="dxa"/>
            <w:gridSpan w:val="4"/>
            <w:shd w:val="clear" w:color="auto" w:fill="auto"/>
          </w:tcPr>
          <w:p w:rsidR="005E00A4" w:rsidRPr="00DE24B7" w:rsidRDefault="005E00A4"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577" w:type="dxa"/>
            <w:gridSpan w:val="3"/>
            <w:shd w:val="clear" w:color="auto" w:fill="auto"/>
          </w:tcPr>
          <w:p w:rsidR="005E00A4" w:rsidRPr="00DE24B7" w:rsidRDefault="005E00A4"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628" w:type="dxa"/>
            <w:gridSpan w:val="6"/>
            <w:shd w:val="clear" w:color="auto" w:fill="auto"/>
          </w:tcPr>
          <w:p w:rsidR="005E00A4" w:rsidRPr="00DE24B7" w:rsidRDefault="005E00A4"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(2)</w:t>
            </w:r>
          </w:p>
        </w:tc>
        <w:tc>
          <w:tcPr>
            <w:tcW w:w="6104" w:type="dxa"/>
            <w:gridSpan w:val="12"/>
            <w:shd w:val="clear" w:color="auto" w:fill="auto"/>
          </w:tcPr>
          <w:p w:rsidR="005E00A4" w:rsidRPr="00DE24B7" w:rsidRDefault="005E00A4"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Merkez Bankası;</w:t>
            </w:r>
          </w:p>
        </w:tc>
      </w:tr>
      <w:tr w:rsidR="00FC7C1B" w:rsidRPr="00DE24B7" w:rsidTr="00F27356">
        <w:trPr>
          <w:cantSplit/>
          <w:trHeight w:val="14"/>
        </w:trPr>
        <w:tc>
          <w:tcPr>
            <w:tcW w:w="2297" w:type="dxa"/>
            <w:gridSpan w:val="4"/>
            <w:shd w:val="clear" w:color="auto" w:fill="auto"/>
          </w:tcPr>
          <w:p w:rsidR="005E00A4" w:rsidRPr="00DE24B7" w:rsidRDefault="005E00A4"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577" w:type="dxa"/>
            <w:gridSpan w:val="3"/>
            <w:shd w:val="clear" w:color="auto" w:fill="auto"/>
          </w:tcPr>
          <w:p w:rsidR="005E00A4" w:rsidRPr="00DE24B7" w:rsidRDefault="005E00A4"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628" w:type="dxa"/>
            <w:gridSpan w:val="6"/>
            <w:shd w:val="clear" w:color="auto" w:fill="auto"/>
          </w:tcPr>
          <w:p w:rsidR="005E00A4" w:rsidRPr="00DE24B7" w:rsidRDefault="005E00A4"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575" w:type="dxa"/>
            <w:gridSpan w:val="7"/>
            <w:shd w:val="clear" w:color="auto" w:fill="auto"/>
          </w:tcPr>
          <w:p w:rsidR="005E00A4" w:rsidRPr="00DE24B7" w:rsidRDefault="005E00A4"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(A)</w:t>
            </w:r>
          </w:p>
        </w:tc>
        <w:tc>
          <w:tcPr>
            <w:tcW w:w="5529" w:type="dxa"/>
            <w:gridSpan w:val="5"/>
            <w:shd w:val="clear" w:color="auto" w:fill="auto"/>
          </w:tcPr>
          <w:p w:rsidR="005E00A4" w:rsidRPr="00DE24B7" w:rsidRDefault="005E00A4"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Sunulan hizmetlerin şeffaf, kı</w:t>
            </w:r>
            <w:r w:rsidR="00C51DB1">
              <w:rPr>
                <w:rFonts w:ascii="Times New Roman" w:hAnsi="Times New Roman" w:cs="Times New Roman"/>
                <w:sz w:val="24"/>
                <w:szCs w:val="24"/>
                <w:lang w:val="en-US"/>
              </w:rPr>
              <w:t>yaslanabilir, anlaşılır ve erişile</w:t>
            </w:r>
            <w:r w:rsidRPr="00DE24B7">
              <w:rPr>
                <w:rFonts w:ascii="Times New Roman" w:hAnsi="Times New Roman" w:cs="Times New Roman"/>
                <w:sz w:val="24"/>
                <w:szCs w:val="24"/>
                <w:lang w:val="en-US"/>
              </w:rPr>
              <w:t>bilir olabilmesi için bankalara hizmetlerinin nitelikleri ile ilgili çeşitli kıstas, stand</w:t>
            </w:r>
            <w:r w:rsidR="00C51DB1">
              <w:rPr>
                <w:rFonts w:ascii="Times New Roman" w:hAnsi="Times New Roman" w:cs="Times New Roman"/>
                <w:sz w:val="24"/>
                <w:szCs w:val="24"/>
                <w:lang w:val="en-US"/>
              </w:rPr>
              <w:t>art ve sınırlamalar getirebilir.</w:t>
            </w:r>
          </w:p>
        </w:tc>
      </w:tr>
      <w:tr w:rsidR="00FC7C1B" w:rsidRPr="00DE24B7" w:rsidTr="00F27356">
        <w:trPr>
          <w:cantSplit/>
          <w:trHeight w:val="14"/>
        </w:trPr>
        <w:tc>
          <w:tcPr>
            <w:tcW w:w="2297" w:type="dxa"/>
            <w:gridSpan w:val="4"/>
            <w:shd w:val="clear" w:color="auto" w:fill="auto"/>
          </w:tcPr>
          <w:p w:rsidR="005E00A4" w:rsidRPr="00DE24B7" w:rsidRDefault="005E00A4"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577" w:type="dxa"/>
            <w:gridSpan w:val="3"/>
            <w:shd w:val="clear" w:color="auto" w:fill="auto"/>
          </w:tcPr>
          <w:p w:rsidR="005E00A4" w:rsidRPr="00DE24B7" w:rsidRDefault="005E00A4"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628" w:type="dxa"/>
            <w:gridSpan w:val="6"/>
            <w:shd w:val="clear" w:color="auto" w:fill="auto"/>
          </w:tcPr>
          <w:p w:rsidR="005E00A4" w:rsidRPr="00DE24B7" w:rsidRDefault="005E00A4"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575" w:type="dxa"/>
            <w:gridSpan w:val="7"/>
            <w:shd w:val="clear" w:color="auto" w:fill="auto"/>
          </w:tcPr>
          <w:p w:rsidR="005E00A4" w:rsidRPr="00DE24B7" w:rsidRDefault="005E00A4"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(B)</w:t>
            </w:r>
          </w:p>
        </w:tc>
        <w:tc>
          <w:tcPr>
            <w:tcW w:w="5529" w:type="dxa"/>
            <w:gridSpan w:val="5"/>
            <w:shd w:val="clear" w:color="auto" w:fill="auto"/>
          </w:tcPr>
          <w:p w:rsidR="005E00A4" w:rsidRPr="00DE24B7" w:rsidRDefault="005E00A4" w:rsidP="00D85907">
            <w:pPr>
              <w:shd w:val="clear" w:color="auto" w:fill="FFFFFF"/>
              <w:spacing w:before="100" w:beforeAutospacing="1"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 xml:space="preserve">Bankalardan her türlü fiyatlandırmalarını </w:t>
            </w:r>
            <w:r w:rsidR="000C6E48">
              <w:rPr>
                <w:rFonts w:ascii="Times New Roman" w:hAnsi="Times New Roman" w:cs="Times New Roman"/>
                <w:sz w:val="24"/>
                <w:szCs w:val="24"/>
                <w:lang w:val="en-US"/>
              </w:rPr>
              <w:t>doğru ve anlaşılır şekilde yayınla</w:t>
            </w:r>
            <w:r w:rsidRPr="00DE24B7">
              <w:rPr>
                <w:rFonts w:ascii="Times New Roman" w:hAnsi="Times New Roman" w:cs="Times New Roman"/>
                <w:sz w:val="24"/>
                <w:szCs w:val="24"/>
                <w:lang w:val="en-US"/>
              </w:rPr>
              <w:t>ma</w:t>
            </w:r>
            <w:r w:rsidR="00D85907">
              <w:rPr>
                <w:rFonts w:ascii="Times New Roman" w:hAnsi="Times New Roman" w:cs="Times New Roman"/>
                <w:sz w:val="24"/>
                <w:szCs w:val="24"/>
                <w:lang w:val="en-US"/>
              </w:rPr>
              <w:t>larını</w:t>
            </w:r>
            <w:r w:rsidR="00C51DB1">
              <w:rPr>
                <w:rFonts w:ascii="Times New Roman" w:hAnsi="Times New Roman" w:cs="Times New Roman"/>
                <w:sz w:val="24"/>
                <w:szCs w:val="24"/>
                <w:lang w:val="en-US"/>
              </w:rPr>
              <w:t xml:space="preserve"> talep edebilir.</w:t>
            </w:r>
          </w:p>
        </w:tc>
      </w:tr>
      <w:tr w:rsidR="00D85907" w:rsidRPr="00DE24B7" w:rsidTr="00F27356">
        <w:trPr>
          <w:cantSplit/>
          <w:trHeight w:val="14"/>
        </w:trPr>
        <w:tc>
          <w:tcPr>
            <w:tcW w:w="2297" w:type="dxa"/>
            <w:gridSpan w:val="4"/>
            <w:shd w:val="clear" w:color="auto" w:fill="auto"/>
          </w:tcPr>
          <w:p w:rsidR="00D85907" w:rsidRPr="00DE24B7" w:rsidRDefault="00D85907"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577" w:type="dxa"/>
            <w:gridSpan w:val="3"/>
            <w:shd w:val="clear" w:color="auto" w:fill="auto"/>
          </w:tcPr>
          <w:p w:rsidR="00D85907" w:rsidRPr="00DE24B7" w:rsidRDefault="00D85907"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628" w:type="dxa"/>
            <w:gridSpan w:val="6"/>
            <w:shd w:val="clear" w:color="auto" w:fill="auto"/>
          </w:tcPr>
          <w:p w:rsidR="00D85907" w:rsidRPr="00DE24B7" w:rsidRDefault="00D85907"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6104" w:type="dxa"/>
            <w:gridSpan w:val="12"/>
            <w:shd w:val="clear" w:color="auto" w:fill="auto"/>
          </w:tcPr>
          <w:p w:rsidR="00D85907" w:rsidRPr="00DE24B7" w:rsidRDefault="00D85907" w:rsidP="007E448F">
            <w:pPr>
              <w:shd w:val="clear" w:color="auto" w:fill="FFFFFF"/>
              <w:spacing w:before="100" w:beforeAutospacing="1"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Referans faiz oranı ve yıllık maliye</w:t>
            </w:r>
            <w:r w:rsidR="003A5377">
              <w:rPr>
                <w:rFonts w:ascii="Times New Roman" w:hAnsi="Times New Roman" w:cs="Times New Roman"/>
                <w:sz w:val="24"/>
                <w:szCs w:val="24"/>
                <w:lang w:val="en-US"/>
              </w:rPr>
              <w:t>t</w:t>
            </w:r>
            <w:r w:rsidRPr="00DE24B7">
              <w:rPr>
                <w:rFonts w:ascii="Times New Roman" w:hAnsi="Times New Roman" w:cs="Times New Roman"/>
                <w:sz w:val="24"/>
                <w:szCs w:val="24"/>
                <w:lang w:val="en-US"/>
              </w:rPr>
              <w:t xml:space="preserve"> oranı ile ilgili hesaplama ve yayına dair </w:t>
            </w:r>
            <w:r w:rsidR="008257AE">
              <w:rPr>
                <w:rFonts w:ascii="Times New Roman" w:hAnsi="Times New Roman" w:cs="Times New Roman"/>
                <w:sz w:val="24"/>
                <w:szCs w:val="24"/>
                <w:lang w:val="en-US"/>
              </w:rPr>
              <w:t>usul ve esaslar Merkez Bankası t</w:t>
            </w:r>
            <w:r w:rsidRPr="00DE24B7">
              <w:rPr>
                <w:rFonts w:ascii="Times New Roman" w:hAnsi="Times New Roman" w:cs="Times New Roman"/>
                <w:sz w:val="24"/>
                <w:szCs w:val="24"/>
                <w:lang w:val="en-US"/>
              </w:rPr>
              <w:t>arafından belirlenir.</w:t>
            </w:r>
          </w:p>
        </w:tc>
      </w:tr>
      <w:tr w:rsidR="00FC7C1B" w:rsidRPr="00DE24B7" w:rsidTr="00F27356">
        <w:trPr>
          <w:cantSplit/>
          <w:trHeight w:val="14"/>
        </w:trPr>
        <w:tc>
          <w:tcPr>
            <w:tcW w:w="2297" w:type="dxa"/>
            <w:gridSpan w:val="4"/>
            <w:shd w:val="clear" w:color="auto" w:fill="auto"/>
          </w:tcPr>
          <w:p w:rsidR="005E00A4" w:rsidRPr="00DE24B7" w:rsidRDefault="005E00A4"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577" w:type="dxa"/>
            <w:gridSpan w:val="3"/>
            <w:shd w:val="clear" w:color="auto" w:fill="auto"/>
          </w:tcPr>
          <w:p w:rsidR="005E00A4" w:rsidRPr="00DE24B7" w:rsidRDefault="005E00A4"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628" w:type="dxa"/>
            <w:gridSpan w:val="6"/>
            <w:shd w:val="clear" w:color="auto" w:fill="auto"/>
          </w:tcPr>
          <w:p w:rsidR="005E00A4" w:rsidRPr="00DE24B7" w:rsidRDefault="00D85907" w:rsidP="0047239A">
            <w:pPr>
              <w:shd w:val="clear" w:color="auto" w:fill="FFFFFF"/>
              <w:spacing w:before="100" w:beforeAutospacing="1" w:after="100" w:afterAutospacing="1"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5E00A4" w:rsidRPr="00DE24B7">
              <w:rPr>
                <w:rFonts w:ascii="Times New Roman" w:hAnsi="Times New Roman" w:cs="Times New Roman"/>
                <w:sz w:val="24"/>
                <w:szCs w:val="24"/>
                <w:lang w:val="en-US"/>
              </w:rPr>
              <w:t>)</w:t>
            </w:r>
          </w:p>
        </w:tc>
        <w:tc>
          <w:tcPr>
            <w:tcW w:w="6104" w:type="dxa"/>
            <w:gridSpan w:val="12"/>
            <w:shd w:val="clear" w:color="auto" w:fill="auto"/>
          </w:tcPr>
          <w:p w:rsidR="005E00A4" w:rsidRPr="00DE24B7" w:rsidRDefault="000C6E48" w:rsidP="00D85907">
            <w:pPr>
              <w:shd w:val="clear" w:color="auto" w:fill="FFFFFF"/>
              <w:spacing w:before="100" w:beforeAutospacing="1" w:after="100" w:afterAutospacing="1"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5E00A4" w:rsidRPr="00DE24B7">
              <w:rPr>
                <w:rFonts w:ascii="Times New Roman" w:hAnsi="Times New Roman" w:cs="Times New Roman"/>
                <w:sz w:val="24"/>
                <w:szCs w:val="24"/>
                <w:lang w:val="en-US"/>
              </w:rPr>
              <w:t>olo ve/veya konsolide bazda, amaç, şekil, suret, süre, kapsam, esas, unsur, nitelik, hesaplama, faiz oranı ilanı, muhasebeleştirilme, sınırlar belirleme, beyan usulü, fiili uygulamalar için kıstaslar, hizmetlerin sunumu ile ilgili gerek fiziki gerek sanal ortamları da kapsayacak kurallar, varsa istisna ve bu konu ile ilgili yükümlülükler dâhil ilgili hususlar</w:t>
            </w:r>
            <w:r w:rsidR="003A5377">
              <w:rPr>
                <w:rFonts w:ascii="Times New Roman" w:hAnsi="Times New Roman" w:cs="Times New Roman"/>
                <w:sz w:val="24"/>
                <w:szCs w:val="24"/>
                <w:lang w:val="en-US"/>
              </w:rPr>
              <w:t>,</w:t>
            </w:r>
            <w:r w:rsidR="00D85907">
              <w:rPr>
                <w:rFonts w:ascii="Times New Roman" w:hAnsi="Times New Roman" w:cs="Times New Roman"/>
                <w:sz w:val="24"/>
                <w:szCs w:val="24"/>
                <w:lang w:val="en-US"/>
              </w:rPr>
              <w:t>Merkez Bankası tarafından çıkarılacak bir tebliğ ile düzenlenir</w:t>
            </w:r>
            <w:r w:rsidR="005E00A4" w:rsidRPr="00DE24B7">
              <w:rPr>
                <w:rFonts w:ascii="Times New Roman" w:hAnsi="Times New Roman" w:cs="Times New Roman"/>
                <w:sz w:val="24"/>
                <w:szCs w:val="24"/>
                <w:lang w:val="en-US"/>
              </w:rPr>
              <w:t>.</w:t>
            </w:r>
          </w:p>
        </w:tc>
      </w:tr>
      <w:tr w:rsidR="00FC7C1B" w:rsidRPr="00DE24B7" w:rsidTr="00F27356">
        <w:trPr>
          <w:cantSplit/>
          <w:trHeight w:val="14"/>
        </w:trPr>
        <w:tc>
          <w:tcPr>
            <w:tcW w:w="9606" w:type="dxa"/>
            <w:gridSpan w:val="25"/>
            <w:shd w:val="clear" w:color="auto" w:fill="auto"/>
          </w:tcPr>
          <w:p w:rsidR="005E00A4" w:rsidRPr="00DE24B7" w:rsidRDefault="005E00A4" w:rsidP="00296737">
            <w:pPr>
              <w:shd w:val="clear" w:color="auto" w:fill="FFFFFF"/>
              <w:spacing w:after="0" w:line="240" w:lineRule="auto"/>
              <w:jc w:val="both"/>
              <w:rPr>
                <w:rFonts w:ascii="Times New Roman" w:hAnsi="Times New Roman" w:cs="Times New Roman"/>
                <w:sz w:val="24"/>
                <w:szCs w:val="24"/>
                <w:lang w:val="en-US"/>
              </w:rPr>
            </w:pPr>
          </w:p>
        </w:tc>
      </w:tr>
      <w:tr w:rsidR="00FC7C1B" w:rsidRPr="00DE24B7" w:rsidTr="00F27356">
        <w:trPr>
          <w:cantSplit/>
          <w:trHeight w:val="14"/>
        </w:trPr>
        <w:tc>
          <w:tcPr>
            <w:tcW w:w="2297" w:type="dxa"/>
            <w:gridSpan w:val="4"/>
            <w:shd w:val="clear" w:color="auto" w:fill="auto"/>
          </w:tcPr>
          <w:p w:rsidR="005E00A4" w:rsidRPr="00DE24B7" w:rsidRDefault="005E00A4" w:rsidP="00296737">
            <w:pPr>
              <w:shd w:val="clear" w:color="auto" w:fill="FFFFFF"/>
              <w:spacing w:after="0" w:line="240" w:lineRule="auto"/>
              <w:rPr>
                <w:rFonts w:ascii="Times New Roman" w:hAnsi="Times New Roman" w:cs="Times New Roman"/>
                <w:sz w:val="24"/>
                <w:szCs w:val="24"/>
                <w:lang w:val="en-US"/>
              </w:rPr>
            </w:pPr>
            <w:r w:rsidRPr="00DE24B7">
              <w:rPr>
                <w:rFonts w:ascii="Times New Roman" w:hAnsi="Times New Roman" w:cs="Times New Roman"/>
                <w:sz w:val="24"/>
                <w:szCs w:val="24"/>
                <w:lang w:val="en-US"/>
              </w:rPr>
              <w:t>Kimliklerin Tespiti ve Belgelendirilmesi</w:t>
            </w:r>
          </w:p>
          <w:p w:rsidR="005E00A4" w:rsidRPr="00DE24B7" w:rsidRDefault="005E00A4" w:rsidP="00296737">
            <w:pPr>
              <w:shd w:val="clear" w:color="auto" w:fill="FFFFFF"/>
              <w:spacing w:after="0" w:line="240" w:lineRule="auto"/>
              <w:rPr>
                <w:rFonts w:ascii="Times New Roman" w:hAnsi="Times New Roman" w:cs="Times New Roman"/>
                <w:sz w:val="24"/>
                <w:szCs w:val="24"/>
                <w:lang w:val="en-US"/>
              </w:rPr>
            </w:pPr>
          </w:p>
        </w:tc>
        <w:tc>
          <w:tcPr>
            <w:tcW w:w="7309" w:type="dxa"/>
            <w:gridSpan w:val="21"/>
            <w:shd w:val="clear" w:color="auto" w:fill="auto"/>
          </w:tcPr>
          <w:p w:rsidR="005E00A4" w:rsidRPr="00DE24B7" w:rsidRDefault="005E00A4" w:rsidP="00EE2620">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 xml:space="preserve">29. Bankalar, doğrudan sundukları veya aracılık ettikleri her türlü hizmet için işlem yapanlar ile nam veya hesaplarına işlem yapılanların kimliklerini tespit etmek ve belgelendirmekle yükümlüdür. </w:t>
            </w:r>
          </w:p>
        </w:tc>
      </w:tr>
      <w:tr w:rsidR="00FC7C1B" w:rsidRPr="00DE24B7" w:rsidTr="00F27356">
        <w:trPr>
          <w:cantSplit/>
          <w:trHeight w:val="14"/>
        </w:trPr>
        <w:tc>
          <w:tcPr>
            <w:tcW w:w="9606" w:type="dxa"/>
            <w:gridSpan w:val="25"/>
            <w:shd w:val="clear" w:color="auto" w:fill="auto"/>
          </w:tcPr>
          <w:p w:rsidR="005E00A4" w:rsidRPr="00DE24B7" w:rsidRDefault="005E00A4" w:rsidP="00EE2620">
            <w:pPr>
              <w:shd w:val="clear" w:color="auto" w:fill="FFFFFF"/>
              <w:spacing w:after="0" w:line="240" w:lineRule="auto"/>
              <w:jc w:val="both"/>
              <w:rPr>
                <w:rFonts w:ascii="Times New Roman" w:hAnsi="Times New Roman" w:cs="Times New Roman"/>
                <w:sz w:val="24"/>
                <w:szCs w:val="24"/>
                <w:lang w:val="en-US"/>
              </w:rPr>
            </w:pPr>
          </w:p>
        </w:tc>
      </w:tr>
      <w:tr w:rsidR="00FC7C1B" w:rsidRPr="00DE24B7" w:rsidTr="00F27356">
        <w:trPr>
          <w:cantSplit/>
          <w:trHeight w:val="14"/>
        </w:trPr>
        <w:tc>
          <w:tcPr>
            <w:tcW w:w="2297" w:type="dxa"/>
            <w:gridSpan w:val="4"/>
            <w:shd w:val="clear" w:color="auto" w:fill="auto"/>
          </w:tcPr>
          <w:p w:rsidR="005E00A4" w:rsidRPr="00DE24B7" w:rsidRDefault="00864E59" w:rsidP="00296737">
            <w:pPr>
              <w:shd w:val="clear" w:color="auto" w:fill="FFFFFF"/>
              <w:spacing w:after="0" w:line="240" w:lineRule="auto"/>
              <w:rPr>
                <w:rFonts w:ascii="Times New Roman" w:hAnsi="Times New Roman" w:cs="Times New Roman"/>
                <w:sz w:val="24"/>
                <w:szCs w:val="24"/>
                <w:lang w:val="en-US"/>
              </w:rPr>
            </w:pPr>
            <w:r w:rsidRPr="00DE24B7">
              <w:rPr>
                <w:rFonts w:ascii="Times New Roman" w:hAnsi="Times New Roman" w:cs="Times New Roman"/>
                <w:sz w:val="24"/>
                <w:szCs w:val="24"/>
                <w:lang w:val="en-US"/>
              </w:rPr>
              <w:t>Bağış v</w:t>
            </w:r>
            <w:r w:rsidR="005E00A4" w:rsidRPr="00DE24B7">
              <w:rPr>
                <w:rFonts w:ascii="Times New Roman" w:hAnsi="Times New Roman" w:cs="Times New Roman"/>
                <w:sz w:val="24"/>
                <w:szCs w:val="24"/>
                <w:lang w:val="en-US"/>
              </w:rPr>
              <w:t>e Yardımlara İlişkin Sınırlamalar</w:t>
            </w:r>
          </w:p>
          <w:p w:rsidR="005E00A4" w:rsidRPr="00DE24B7" w:rsidRDefault="005E00A4" w:rsidP="00296737">
            <w:pPr>
              <w:shd w:val="clear" w:color="auto" w:fill="FFFFFF"/>
              <w:spacing w:after="0" w:line="240" w:lineRule="auto"/>
              <w:rPr>
                <w:rFonts w:ascii="Times New Roman" w:hAnsi="Times New Roman" w:cs="Times New Roman"/>
                <w:sz w:val="24"/>
                <w:szCs w:val="24"/>
                <w:lang w:val="en-US"/>
              </w:rPr>
            </w:pPr>
          </w:p>
        </w:tc>
        <w:tc>
          <w:tcPr>
            <w:tcW w:w="7309" w:type="dxa"/>
            <w:gridSpan w:val="21"/>
            <w:shd w:val="clear" w:color="auto" w:fill="auto"/>
          </w:tcPr>
          <w:p w:rsidR="005E00A4" w:rsidRPr="00DE24B7" w:rsidRDefault="005E00A4" w:rsidP="00AA2F72">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30. Bankalarca bir mali yılda yapılabilecek bağış ve yardımların miktarı,</w:t>
            </w:r>
            <w:r w:rsidR="00CC4C4A">
              <w:rPr>
                <w:rFonts w:ascii="Times New Roman" w:hAnsi="Times New Roman" w:cs="Times New Roman"/>
                <w:sz w:val="24"/>
                <w:szCs w:val="24"/>
                <w:lang w:val="en-US"/>
              </w:rPr>
              <w:t xml:space="preserve"> bankanın bir önceki sene sonu A</w:t>
            </w:r>
            <w:r w:rsidRPr="00DE24B7">
              <w:rPr>
                <w:rFonts w:ascii="Times New Roman" w:hAnsi="Times New Roman" w:cs="Times New Roman"/>
                <w:sz w:val="24"/>
                <w:szCs w:val="24"/>
                <w:lang w:val="en-US"/>
              </w:rPr>
              <w:t xml:space="preserve">ralık ayı özkaynağının %0,4 (binde dört)’ünü aşamaz. </w:t>
            </w:r>
          </w:p>
        </w:tc>
      </w:tr>
      <w:tr w:rsidR="00FC7C1B" w:rsidRPr="00DE24B7" w:rsidTr="00F27356">
        <w:trPr>
          <w:cantSplit/>
          <w:trHeight w:val="14"/>
        </w:trPr>
        <w:tc>
          <w:tcPr>
            <w:tcW w:w="9606" w:type="dxa"/>
            <w:gridSpan w:val="25"/>
            <w:shd w:val="clear" w:color="auto" w:fill="auto"/>
          </w:tcPr>
          <w:p w:rsidR="005E00A4" w:rsidRPr="00DE24B7" w:rsidRDefault="005E00A4" w:rsidP="00296737">
            <w:pPr>
              <w:shd w:val="clear" w:color="auto" w:fill="FFFFFF"/>
              <w:spacing w:after="0" w:line="240" w:lineRule="auto"/>
              <w:jc w:val="both"/>
              <w:rPr>
                <w:rFonts w:ascii="Times New Roman" w:hAnsi="Times New Roman" w:cs="Times New Roman"/>
                <w:sz w:val="24"/>
                <w:szCs w:val="24"/>
                <w:lang w:val="en-US"/>
              </w:rPr>
            </w:pPr>
          </w:p>
        </w:tc>
      </w:tr>
      <w:tr w:rsidR="00FC7C1B" w:rsidRPr="00DE24B7" w:rsidTr="00F27356">
        <w:trPr>
          <w:cantSplit/>
          <w:trHeight w:val="14"/>
        </w:trPr>
        <w:tc>
          <w:tcPr>
            <w:tcW w:w="2297" w:type="dxa"/>
            <w:gridSpan w:val="4"/>
            <w:shd w:val="clear" w:color="auto" w:fill="auto"/>
          </w:tcPr>
          <w:p w:rsidR="005E00A4" w:rsidRPr="00DE24B7" w:rsidRDefault="005E00A4" w:rsidP="00296737">
            <w:pPr>
              <w:shd w:val="clear" w:color="auto" w:fill="FFFFFF"/>
              <w:spacing w:after="0" w:line="240" w:lineRule="auto"/>
              <w:rPr>
                <w:rFonts w:ascii="Times New Roman" w:hAnsi="Times New Roman" w:cs="Times New Roman"/>
                <w:sz w:val="24"/>
                <w:szCs w:val="24"/>
                <w:lang w:val="en-US"/>
              </w:rPr>
            </w:pPr>
            <w:r w:rsidRPr="00DE24B7">
              <w:rPr>
                <w:rFonts w:ascii="Times New Roman" w:hAnsi="Times New Roman" w:cs="Times New Roman"/>
                <w:sz w:val="24"/>
                <w:szCs w:val="24"/>
                <w:lang w:val="en-US"/>
              </w:rPr>
              <w:t>Faaliyet Esasları ve Yükümlülüklere İlişkin Tebliğ Çıkartma Yetkisi</w:t>
            </w:r>
          </w:p>
          <w:p w:rsidR="005E00A4" w:rsidRPr="00DE24B7" w:rsidRDefault="005E00A4" w:rsidP="00296737">
            <w:pPr>
              <w:shd w:val="clear" w:color="auto" w:fill="FFFFFF"/>
              <w:spacing w:after="0" w:line="240" w:lineRule="auto"/>
              <w:rPr>
                <w:rFonts w:ascii="Times New Roman" w:hAnsi="Times New Roman" w:cs="Times New Roman"/>
                <w:sz w:val="24"/>
                <w:szCs w:val="24"/>
                <w:lang w:val="en-US"/>
              </w:rPr>
            </w:pPr>
          </w:p>
        </w:tc>
        <w:tc>
          <w:tcPr>
            <w:tcW w:w="7309" w:type="dxa"/>
            <w:gridSpan w:val="21"/>
            <w:shd w:val="clear" w:color="auto" w:fill="auto"/>
          </w:tcPr>
          <w:p w:rsidR="005E00A4" w:rsidRPr="00DE24B7" w:rsidRDefault="005E00A4" w:rsidP="00CC4C4A">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 xml:space="preserve">31. Bu Yasanın </w:t>
            </w:r>
            <w:r w:rsidR="00CC4C4A">
              <w:rPr>
                <w:rFonts w:ascii="Times New Roman" w:hAnsi="Times New Roman" w:cs="Times New Roman"/>
                <w:sz w:val="24"/>
                <w:szCs w:val="24"/>
                <w:lang w:val="en-US"/>
              </w:rPr>
              <w:t>bu</w:t>
            </w:r>
            <w:r w:rsidRPr="00DE24B7">
              <w:rPr>
                <w:rFonts w:ascii="Times New Roman" w:hAnsi="Times New Roman" w:cs="Times New Roman"/>
                <w:sz w:val="24"/>
                <w:szCs w:val="24"/>
                <w:lang w:val="en-US"/>
              </w:rPr>
              <w:t xml:space="preserve"> Kısmında yer alan kuralların</w:t>
            </w:r>
            <w:r w:rsidR="003A5377">
              <w:rPr>
                <w:rFonts w:ascii="Times New Roman" w:hAnsi="Times New Roman" w:cs="Times New Roman"/>
                <w:sz w:val="24"/>
                <w:szCs w:val="24"/>
                <w:lang w:val="en-US"/>
              </w:rPr>
              <w:t>,</w:t>
            </w:r>
            <w:r w:rsidRPr="00DE24B7">
              <w:rPr>
                <w:rFonts w:ascii="Times New Roman" w:hAnsi="Times New Roman" w:cs="Times New Roman"/>
                <w:sz w:val="24"/>
                <w:szCs w:val="24"/>
                <w:lang w:val="en-US"/>
              </w:rPr>
              <w:t xml:space="preserve"> uygulanmasına ilişkin talep edilecek tevsik edici belgeler, her türlü mali tablo,  solo ve/veya konsolide oran belirleme ve değerlendirmele</w:t>
            </w:r>
            <w:r w:rsidR="00CC4C4A">
              <w:rPr>
                <w:rFonts w:ascii="Times New Roman" w:hAnsi="Times New Roman" w:cs="Times New Roman"/>
                <w:sz w:val="24"/>
                <w:szCs w:val="24"/>
                <w:lang w:val="en-US"/>
              </w:rPr>
              <w:t>r, taahhütnameler, tutanaklar, R</w:t>
            </w:r>
            <w:r w:rsidRPr="00DE24B7">
              <w:rPr>
                <w:rFonts w:ascii="Times New Roman" w:hAnsi="Times New Roman" w:cs="Times New Roman"/>
                <w:sz w:val="24"/>
                <w:szCs w:val="24"/>
                <w:lang w:val="en-US"/>
              </w:rPr>
              <w:t>esmi belgeler ve bunların şekil bildirim şartları, belgelerin saklanması ile ilgili kurallar ve bu konu ile ilgili yükümlülükler dâhil ilgili hususlar, Merkez Bankası tarafından çıkarılacak bir tebliğ ile düzenlenir.</w:t>
            </w:r>
          </w:p>
        </w:tc>
      </w:tr>
      <w:tr w:rsidR="00FC7C1B" w:rsidRPr="00DE24B7" w:rsidTr="00F27356">
        <w:trPr>
          <w:cantSplit/>
          <w:trHeight w:val="496"/>
        </w:trPr>
        <w:tc>
          <w:tcPr>
            <w:tcW w:w="9606" w:type="dxa"/>
            <w:gridSpan w:val="25"/>
            <w:shd w:val="clear" w:color="auto" w:fill="auto"/>
            <w:vAlign w:val="center"/>
          </w:tcPr>
          <w:p w:rsidR="001231FB" w:rsidRPr="00DE24B7" w:rsidRDefault="001231FB" w:rsidP="00296737">
            <w:pPr>
              <w:shd w:val="clear" w:color="auto" w:fill="FFFFFF"/>
              <w:rPr>
                <w:rFonts w:ascii="Times New Roman" w:hAnsi="Times New Roman" w:cs="Times New Roman"/>
                <w:sz w:val="24"/>
                <w:szCs w:val="24"/>
                <w:lang w:val="en-US"/>
              </w:rPr>
            </w:pPr>
          </w:p>
        </w:tc>
      </w:tr>
      <w:tr w:rsidR="00FC7C1B" w:rsidRPr="00DE24B7" w:rsidTr="00F27356">
        <w:trPr>
          <w:cantSplit/>
          <w:trHeight w:val="495"/>
        </w:trPr>
        <w:tc>
          <w:tcPr>
            <w:tcW w:w="9606" w:type="dxa"/>
            <w:gridSpan w:val="25"/>
            <w:shd w:val="clear" w:color="auto" w:fill="auto"/>
            <w:vAlign w:val="center"/>
          </w:tcPr>
          <w:p w:rsidR="005E00A4" w:rsidRPr="00967142" w:rsidRDefault="005E00A4" w:rsidP="00296737">
            <w:pPr>
              <w:spacing w:after="0"/>
              <w:jc w:val="center"/>
              <w:rPr>
                <w:rFonts w:ascii="Times New Roman" w:eastAsia="Calibri" w:hAnsi="Times New Roman" w:cs="Times New Roman"/>
                <w:bCs/>
                <w:sz w:val="24"/>
                <w:szCs w:val="24"/>
                <w:lang w:eastAsia="tr-TR"/>
              </w:rPr>
            </w:pPr>
            <w:r w:rsidRPr="00967142">
              <w:rPr>
                <w:rFonts w:ascii="Times New Roman" w:eastAsia="Calibri" w:hAnsi="Times New Roman" w:cs="Times New Roman"/>
                <w:bCs/>
                <w:sz w:val="24"/>
                <w:szCs w:val="24"/>
                <w:lang w:eastAsia="tr-TR"/>
              </w:rPr>
              <w:t>BEŞİNCİ KISIM</w:t>
            </w:r>
          </w:p>
          <w:p w:rsidR="005E00A4" w:rsidRPr="00967142" w:rsidRDefault="005E00A4" w:rsidP="00296737">
            <w:pPr>
              <w:spacing w:after="0"/>
              <w:jc w:val="center"/>
              <w:rPr>
                <w:rFonts w:ascii="Times New Roman" w:eastAsia="Calibri" w:hAnsi="Times New Roman" w:cs="Times New Roman"/>
                <w:bCs/>
                <w:sz w:val="24"/>
                <w:szCs w:val="24"/>
                <w:lang w:eastAsia="tr-TR"/>
              </w:rPr>
            </w:pPr>
            <w:r w:rsidRPr="00967142">
              <w:rPr>
                <w:rFonts w:ascii="Times New Roman" w:eastAsia="Calibri" w:hAnsi="Times New Roman" w:cs="Times New Roman"/>
                <w:bCs/>
                <w:sz w:val="24"/>
                <w:szCs w:val="24"/>
                <w:lang w:eastAsia="tr-TR"/>
              </w:rPr>
              <w:t>Mevduat ve Katılım Fonu</w:t>
            </w:r>
          </w:p>
        </w:tc>
      </w:tr>
      <w:tr w:rsidR="00FC7C1B" w:rsidRPr="00DE24B7" w:rsidTr="00F27356">
        <w:trPr>
          <w:cantSplit/>
          <w:trHeight w:val="14"/>
        </w:trPr>
        <w:tc>
          <w:tcPr>
            <w:tcW w:w="9606" w:type="dxa"/>
            <w:gridSpan w:val="25"/>
            <w:shd w:val="clear" w:color="auto" w:fill="auto"/>
            <w:vAlign w:val="center"/>
          </w:tcPr>
          <w:p w:rsidR="005E00A4" w:rsidRPr="00967142" w:rsidRDefault="005E00A4" w:rsidP="00296737">
            <w:pPr>
              <w:keepNext/>
              <w:shd w:val="clear" w:color="auto" w:fill="FFFFFF"/>
              <w:overflowPunct w:val="0"/>
              <w:autoSpaceDE w:val="0"/>
              <w:autoSpaceDN w:val="0"/>
              <w:adjustRightInd w:val="0"/>
              <w:spacing w:after="0" w:line="240" w:lineRule="auto"/>
              <w:jc w:val="center"/>
              <w:outlineLvl w:val="0"/>
              <w:rPr>
                <w:rFonts w:ascii="Times New Roman" w:eastAsia="Calibri" w:hAnsi="Times New Roman" w:cs="Times New Roman"/>
                <w:bCs/>
                <w:sz w:val="24"/>
                <w:szCs w:val="24"/>
                <w:lang w:eastAsia="tr-TR"/>
              </w:rPr>
            </w:pPr>
          </w:p>
        </w:tc>
      </w:tr>
      <w:tr w:rsidR="00FC7C1B" w:rsidRPr="00DE24B7" w:rsidTr="00F27356">
        <w:trPr>
          <w:cantSplit/>
          <w:trHeight w:val="1103"/>
        </w:trPr>
        <w:tc>
          <w:tcPr>
            <w:tcW w:w="2297" w:type="dxa"/>
            <w:gridSpan w:val="4"/>
            <w:vMerge w:val="restart"/>
            <w:shd w:val="clear" w:color="auto" w:fill="auto"/>
          </w:tcPr>
          <w:p w:rsidR="005E00A4" w:rsidRPr="00DE24B7" w:rsidRDefault="00864E59" w:rsidP="00FE39F5">
            <w:pPr>
              <w:shd w:val="clear" w:color="auto" w:fill="FFFFFF"/>
              <w:spacing w:before="100" w:beforeAutospacing="1" w:after="100" w:afterAutospacing="1" w:line="240" w:lineRule="auto"/>
              <w:rPr>
                <w:rFonts w:ascii="Times New Roman" w:hAnsi="Times New Roman" w:cs="Times New Roman"/>
                <w:sz w:val="24"/>
                <w:szCs w:val="24"/>
                <w:lang w:val="en-US"/>
              </w:rPr>
            </w:pPr>
            <w:r w:rsidRPr="00DE24B7">
              <w:rPr>
                <w:rFonts w:ascii="Times New Roman" w:hAnsi="Times New Roman" w:cs="Times New Roman"/>
                <w:sz w:val="24"/>
                <w:szCs w:val="24"/>
                <w:lang w:val="en-US"/>
              </w:rPr>
              <w:t>Mevduat v</w:t>
            </w:r>
            <w:r w:rsidR="005E00A4" w:rsidRPr="00DE24B7">
              <w:rPr>
                <w:rFonts w:ascii="Times New Roman" w:hAnsi="Times New Roman" w:cs="Times New Roman"/>
                <w:sz w:val="24"/>
                <w:szCs w:val="24"/>
                <w:lang w:val="en-US"/>
              </w:rPr>
              <w:t>eya Katılım Fonu Kabul Etme Yetkisi</w:t>
            </w:r>
          </w:p>
        </w:tc>
        <w:tc>
          <w:tcPr>
            <w:tcW w:w="577" w:type="dxa"/>
            <w:gridSpan w:val="3"/>
            <w:vMerge w:val="restart"/>
            <w:shd w:val="clear" w:color="auto" w:fill="auto"/>
          </w:tcPr>
          <w:p w:rsidR="005E00A4" w:rsidRPr="00DE24B7" w:rsidRDefault="005E00A4" w:rsidP="00946AAE">
            <w:pPr>
              <w:shd w:val="clear" w:color="auto" w:fill="FFFFFF"/>
              <w:spacing w:before="100" w:beforeAutospacing="1"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32.</w:t>
            </w:r>
          </w:p>
        </w:tc>
        <w:tc>
          <w:tcPr>
            <w:tcW w:w="628" w:type="dxa"/>
            <w:gridSpan w:val="6"/>
            <w:shd w:val="clear" w:color="auto" w:fill="auto"/>
          </w:tcPr>
          <w:p w:rsidR="005E00A4" w:rsidRPr="00DE24B7" w:rsidRDefault="005E00A4" w:rsidP="0052759A">
            <w:pPr>
              <w:shd w:val="clear" w:color="auto" w:fill="FFFFFF"/>
              <w:spacing w:before="100" w:beforeAutospacing="1"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(1)</w:t>
            </w:r>
          </w:p>
        </w:tc>
        <w:tc>
          <w:tcPr>
            <w:tcW w:w="6104" w:type="dxa"/>
            <w:gridSpan w:val="12"/>
            <w:shd w:val="clear" w:color="auto" w:fill="auto"/>
          </w:tcPr>
          <w:p w:rsidR="005E00A4" w:rsidRPr="00DE24B7" w:rsidRDefault="005E00A4" w:rsidP="0052759A">
            <w:pPr>
              <w:shd w:val="clear" w:color="auto" w:fill="FFFFFF"/>
              <w:spacing w:before="100" w:beforeAutospacing="1"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Bu Yasa kuralları uyarınca yetkili olan mevduat bankaları ve katılım bankaları dışında</w:t>
            </w:r>
            <w:r w:rsidR="00387FA1">
              <w:rPr>
                <w:rFonts w:ascii="Times New Roman" w:hAnsi="Times New Roman" w:cs="Times New Roman"/>
                <w:sz w:val="24"/>
                <w:szCs w:val="24"/>
                <w:lang w:val="en-US"/>
              </w:rPr>
              <w:t>,</w:t>
            </w:r>
            <w:r w:rsidRPr="00DE24B7">
              <w:rPr>
                <w:rFonts w:ascii="Times New Roman" w:hAnsi="Times New Roman" w:cs="Times New Roman"/>
                <w:sz w:val="24"/>
                <w:szCs w:val="24"/>
                <w:lang w:val="en-US"/>
              </w:rPr>
              <w:t xml:space="preserve"> hiçbir gerçek veya tüzel kişi mevduat veya katı</w:t>
            </w:r>
            <w:r w:rsidR="000C6E48">
              <w:rPr>
                <w:rFonts w:ascii="Times New Roman" w:hAnsi="Times New Roman" w:cs="Times New Roman"/>
                <w:sz w:val="24"/>
                <w:szCs w:val="24"/>
                <w:lang w:val="en-US"/>
              </w:rPr>
              <w:t>lım fonu kabul edemez, ticaret Ü</w:t>
            </w:r>
            <w:r w:rsidRPr="00DE24B7">
              <w:rPr>
                <w:rFonts w:ascii="Times New Roman" w:hAnsi="Times New Roman" w:cs="Times New Roman"/>
                <w:sz w:val="24"/>
                <w:szCs w:val="24"/>
                <w:lang w:val="en-US"/>
              </w:rPr>
              <w:t xml:space="preserve">nvanları ve kamuya yapacakları açıklama, ilân ve reklâmlarında ‘banka’ kelimesini veya mevduat veya katılım fonu kabul ettikleri izlenimi verecek kelime veya tabirleri kullanamazlar. </w:t>
            </w:r>
          </w:p>
        </w:tc>
      </w:tr>
      <w:tr w:rsidR="00FC7C1B" w:rsidRPr="00DE24B7" w:rsidTr="00F27356">
        <w:trPr>
          <w:cantSplit/>
          <w:trHeight w:hRule="exact" w:val="1125"/>
        </w:trPr>
        <w:tc>
          <w:tcPr>
            <w:tcW w:w="2297" w:type="dxa"/>
            <w:gridSpan w:val="4"/>
            <w:vMerge/>
            <w:shd w:val="clear" w:color="auto" w:fill="auto"/>
          </w:tcPr>
          <w:p w:rsidR="005E00A4" w:rsidRPr="00DE24B7" w:rsidRDefault="005E00A4" w:rsidP="0052759A">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577" w:type="dxa"/>
            <w:gridSpan w:val="3"/>
            <w:vMerge/>
            <w:shd w:val="clear" w:color="auto" w:fill="auto"/>
          </w:tcPr>
          <w:p w:rsidR="005E00A4" w:rsidRPr="00DE24B7" w:rsidRDefault="005E00A4" w:rsidP="0052759A">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628" w:type="dxa"/>
            <w:gridSpan w:val="6"/>
            <w:shd w:val="clear" w:color="auto" w:fill="auto"/>
          </w:tcPr>
          <w:p w:rsidR="005E00A4" w:rsidRPr="00DE24B7" w:rsidRDefault="005E00A4" w:rsidP="0052759A">
            <w:pPr>
              <w:shd w:val="clear" w:color="auto" w:fill="FFFFFF"/>
              <w:spacing w:before="100" w:beforeAutospacing="1"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(2)</w:t>
            </w:r>
          </w:p>
        </w:tc>
        <w:tc>
          <w:tcPr>
            <w:tcW w:w="6104" w:type="dxa"/>
            <w:gridSpan w:val="12"/>
            <w:shd w:val="clear" w:color="auto" w:fill="auto"/>
          </w:tcPr>
          <w:p w:rsidR="005E00A4" w:rsidRPr="00DE24B7" w:rsidRDefault="005E00A4" w:rsidP="0052759A">
            <w:pPr>
              <w:shd w:val="clear" w:color="auto" w:fill="FFFFFF"/>
              <w:spacing w:before="100" w:beforeAutospacing="1"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Kabul edilen fonların karşılığında hesap cüzdanı yerine makbuz, katılma belgesi, senet ve benzeri belgelerin verilmesi, alınan paraların mevduat veya katılım fonu kabulü sayılmasına engel değildir.</w:t>
            </w:r>
          </w:p>
        </w:tc>
      </w:tr>
      <w:tr w:rsidR="00FC7C1B" w:rsidRPr="00DE24B7" w:rsidTr="00F27356">
        <w:trPr>
          <w:cantSplit/>
          <w:trHeight w:val="900"/>
        </w:trPr>
        <w:tc>
          <w:tcPr>
            <w:tcW w:w="2297" w:type="dxa"/>
            <w:gridSpan w:val="4"/>
            <w:vMerge/>
            <w:shd w:val="clear" w:color="auto" w:fill="auto"/>
          </w:tcPr>
          <w:p w:rsidR="005E00A4" w:rsidRPr="00DE24B7" w:rsidRDefault="005E00A4" w:rsidP="0052759A">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577" w:type="dxa"/>
            <w:gridSpan w:val="3"/>
            <w:vMerge/>
            <w:shd w:val="clear" w:color="auto" w:fill="auto"/>
          </w:tcPr>
          <w:p w:rsidR="005E00A4" w:rsidRPr="00DE24B7" w:rsidRDefault="005E00A4" w:rsidP="0052759A">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628" w:type="dxa"/>
            <w:gridSpan w:val="6"/>
            <w:shd w:val="clear" w:color="auto" w:fill="auto"/>
          </w:tcPr>
          <w:p w:rsidR="005E00A4" w:rsidRPr="00DE24B7" w:rsidRDefault="005E00A4" w:rsidP="0052759A">
            <w:pPr>
              <w:shd w:val="clear" w:color="auto" w:fill="FFFFFF"/>
              <w:spacing w:before="100" w:beforeAutospacing="1"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(3)</w:t>
            </w:r>
          </w:p>
        </w:tc>
        <w:tc>
          <w:tcPr>
            <w:tcW w:w="6104" w:type="dxa"/>
            <w:gridSpan w:val="12"/>
            <w:shd w:val="clear" w:color="auto" w:fill="auto"/>
          </w:tcPr>
          <w:p w:rsidR="005E00A4" w:rsidRPr="00DE24B7" w:rsidRDefault="005E00A4" w:rsidP="0052759A">
            <w:pPr>
              <w:shd w:val="clear" w:color="auto" w:fill="FFFFFF"/>
              <w:spacing w:before="100" w:beforeAutospacing="1"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Yurtdışından gelen gazete, dergi ve benzeri yayınlarda yer alan yabancı banka reklâmlarına</w:t>
            </w:r>
            <w:r w:rsidR="00387FA1">
              <w:rPr>
                <w:rFonts w:ascii="Times New Roman" w:hAnsi="Times New Roman" w:cs="Times New Roman"/>
                <w:sz w:val="24"/>
                <w:szCs w:val="24"/>
                <w:lang w:val="en-US"/>
              </w:rPr>
              <w:t>,</w:t>
            </w:r>
            <w:r w:rsidRPr="00DE24B7">
              <w:rPr>
                <w:rFonts w:ascii="Times New Roman" w:hAnsi="Times New Roman" w:cs="Times New Roman"/>
                <w:sz w:val="24"/>
                <w:szCs w:val="24"/>
                <w:lang w:val="en-US"/>
              </w:rPr>
              <w:t xml:space="preserve"> bu maddenin (1)’</w:t>
            </w:r>
            <w:r w:rsidR="00387FA1">
              <w:rPr>
                <w:rFonts w:ascii="Times New Roman" w:hAnsi="Times New Roman" w:cs="Times New Roman"/>
                <w:sz w:val="24"/>
                <w:szCs w:val="24"/>
                <w:lang w:val="en-US"/>
              </w:rPr>
              <w:t>i</w:t>
            </w:r>
            <w:r w:rsidRPr="00DE24B7">
              <w:rPr>
                <w:rFonts w:ascii="Times New Roman" w:hAnsi="Times New Roman" w:cs="Times New Roman"/>
                <w:sz w:val="24"/>
                <w:szCs w:val="24"/>
                <w:lang w:val="en-US"/>
              </w:rPr>
              <w:t>nci fıkrası kuralları uygulanmaz.</w:t>
            </w:r>
          </w:p>
        </w:tc>
      </w:tr>
      <w:tr w:rsidR="00FC7C1B" w:rsidRPr="00DE24B7" w:rsidTr="00F27356">
        <w:trPr>
          <w:cantSplit/>
          <w:trHeight w:hRule="exact" w:val="284"/>
        </w:trPr>
        <w:tc>
          <w:tcPr>
            <w:tcW w:w="9606" w:type="dxa"/>
            <w:gridSpan w:val="25"/>
            <w:shd w:val="clear" w:color="auto" w:fill="auto"/>
          </w:tcPr>
          <w:p w:rsidR="005E00A4" w:rsidRPr="00DE24B7" w:rsidRDefault="005E00A4" w:rsidP="00296737">
            <w:pPr>
              <w:shd w:val="clear" w:color="auto" w:fill="FFFFFF"/>
              <w:jc w:val="both"/>
              <w:rPr>
                <w:rFonts w:ascii="Times New Roman" w:hAnsi="Times New Roman" w:cs="Times New Roman"/>
                <w:sz w:val="24"/>
                <w:szCs w:val="24"/>
                <w:lang w:val="en-US"/>
              </w:rPr>
            </w:pPr>
          </w:p>
        </w:tc>
      </w:tr>
      <w:tr w:rsidR="00FC7C1B" w:rsidRPr="00DE24B7" w:rsidTr="00F27356">
        <w:trPr>
          <w:cantSplit/>
          <w:trHeight w:val="825"/>
        </w:trPr>
        <w:tc>
          <w:tcPr>
            <w:tcW w:w="2297" w:type="dxa"/>
            <w:gridSpan w:val="4"/>
            <w:vMerge w:val="restart"/>
            <w:shd w:val="clear" w:color="auto" w:fill="auto"/>
          </w:tcPr>
          <w:p w:rsidR="005E00A4" w:rsidRPr="00DE24B7" w:rsidRDefault="005E00A4" w:rsidP="00FE39F5">
            <w:pPr>
              <w:shd w:val="clear" w:color="auto" w:fill="FFFFFF"/>
              <w:spacing w:before="100" w:beforeAutospacing="1" w:after="100" w:afterAutospacing="1" w:line="240" w:lineRule="auto"/>
              <w:rPr>
                <w:rFonts w:ascii="Times New Roman" w:hAnsi="Times New Roman" w:cs="Times New Roman"/>
                <w:sz w:val="24"/>
                <w:szCs w:val="24"/>
                <w:lang w:val="en-US"/>
              </w:rPr>
            </w:pPr>
            <w:r w:rsidRPr="00DE24B7">
              <w:rPr>
                <w:rFonts w:ascii="Times New Roman" w:hAnsi="Times New Roman" w:cs="Times New Roman"/>
                <w:sz w:val="24"/>
                <w:szCs w:val="24"/>
                <w:lang w:val="en-US"/>
              </w:rPr>
              <w:t>Mevduat veya Katılım Fonu Sayılmayan İşlemler</w:t>
            </w:r>
          </w:p>
        </w:tc>
        <w:tc>
          <w:tcPr>
            <w:tcW w:w="577" w:type="dxa"/>
            <w:gridSpan w:val="3"/>
            <w:vMerge w:val="restart"/>
            <w:shd w:val="clear" w:color="auto" w:fill="auto"/>
          </w:tcPr>
          <w:p w:rsidR="005E00A4" w:rsidRPr="00DE24B7" w:rsidRDefault="005E00A4" w:rsidP="0052759A">
            <w:pPr>
              <w:shd w:val="clear" w:color="auto" w:fill="FFFFFF"/>
              <w:spacing w:before="100" w:beforeAutospacing="1"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33.</w:t>
            </w:r>
          </w:p>
        </w:tc>
        <w:tc>
          <w:tcPr>
            <w:tcW w:w="628" w:type="dxa"/>
            <w:gridSpan w:val="6"/>
            <w:shd w:val="clear" w:color="auto" w:fill="auto"/>
          </w:tcPr>
          <w:p w:rsidR="005E00A4" w:rsidRPr="00DE24B7" w:rsidRDefault="005E00A4" w:rsidP="0052759A">
            <w:pPr>
              <w:shd w:val="clear" w:color="auto" w:fill="FFFFFF"/>
              <w:spacing w:before="100" w:beforeAutospacing="1"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(1)</w:t>
            </w:r>
          </w:p>
        </w:tc>
        <w:tc>
          <w:tcPr>
            <w:tcW w:w="6104" w:type="dxa"/>
            <w:gridSpan w:val="12"/>
            <w:shd w:val="clear" w:color="auto" w:fill="auto"/>
          </w:tcPr>
          <w:p w:rsidR="005E00A4" w:rsidRPr="00DE24B7" w:rsidRDefault="005E00A4" w:rsidP="00EF3164">
            <w:pPr>
              <w:shd w:val="clear" w:color="auto" w:fill="FFFFFF"/>
              <w:spacing w:before="100" w:beforeAutospacing="1"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Tasarruf, ihtiyat, yardım sağlama gibi amaçlarla resmi ve özel kuruluşlar tarafından yalnız kendi çalışanlarına yönelik kurulan sandıklar ile kooperatif şirketlerinin sadece kendi üyelerinden toplayacakları fonlar</w:t>
            </w:r>
            <w:r w:rsidR="00387FA1">
              <w:rPr>
                <w:rFonts w:ascii="Times New Roman" w:hAnsi="Times New Roman" w:cs="Times New Roman"/>
                <w:sz w:val="24"/>
                <w:szCs w:val="24"/>
                <w:lang w:val="en-US"/>
              </w:rPr>
              <w:t>,</w:t>
            </w:r>
            <w:r w:rsidRPr="00DE24B7">
              <w:rPr>
                <w:rFonts w:ascii="Times New Roman" w:hAnsi="Times New Roman" w:cs="Times New Roman"/>
                <w:sz w:val="24"/>
                <w:szCs w:val="24"/>
                <w:lang w:val="en-US"/>
              </w:rPr>
              <w:t xml:space="preserve"> bu Yasa kuralları </w:t>
            </w:r>
            <w:r w:rsidR="00EF3164" w:rsidRPr="00E30918">
              <w:rPr>
                <w:rFonts w:ascii="Times New Roman" w:hAnsi="Times New Roman" w:cs="Times New Roman"/>
                <w:sz w:val="24"/>
                <w:szCs w:val="24"/>
                <w:lang w:val="en-US"/>
              </w:rPr>
              <w:t>amaçları bakımından</w:t>
            </w:r>
            <w:r w:rsidRPr="00DE24B7">
              <w:rPr>
                <w:rFonts w:ascii="Times New Roman" w:hAnsi="Times New Roman" w:cs="Times New Roman"/>
                <w:sz w:val="24"/>
                <w:szCs w:val="24"/>
                <w:lang w:val="en-US"/>
              </w:rPr>
              <w:t xml:space="preserve"> mevduat veya katılım fonu sayılmaz.</w:t>
            </w:r>
          </w:p>
        </w:tc>
      </w:tr>
      <w:tr w:rsidR="00FC7C1B" w:rsidRPr="00DE24B7" w:rsidTr="00F27356">
        <w:trPr>
          <w:cantSplit/>
          <w:trHeight w:val="825"/>
        </w:trPr>
        <w:tc>
          <w:tcPr>
            <w:tcW w:w="2297" w:type="dxa"/>
            <w:gridSpan w:val="4"/>
            <w:vMerge/>
            <w:shd w:val="clear" w:color="auto" w:fill="auto"/>
          </w:tcPr>
          <w:p w:rsidR="005E00A4" w:rsidRPr="00DE24B7" w:rsidRDefault="005E00A4" w:rsidP="0052759A">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577" w:type="dxa"/>
            <w:gridSpan w:val="3"/>
            <w:vMerge/>
            <w:shd w:val="clear" w:color="auto" w:fill="auto"/>
          </w:tcPr>
          <w:p w:rsidR="005E00A4" w:rsidRPr="00DE24B7" w:rsidRDefault="005E00A4" w:rsidP="0052759A">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628" w:type="dxa"/>
            <w:gridSpan w:val="6"/>
            <w:shd w:val="clear" w:color="auto" w:fill="auto"/>
          </w:tcPr>
          <w:p w:rsidR="005E00A4" w:rsidRPr="00DE24B7" w:rsidRDefault="005E00A4" w:rsidP="0052759A">
            <w:pPr>
              <w:shd w:val="clear" w:color="auto" w:fill="FFFFFF"/>
              <w:spacing w:before="100" w:beforeAutospacing="1"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(2)</w:t>
            </w:r>
          </w:p>
        </w:tc>
        <w:tc>
          <w:tcPr>
            <w:tcW w:w="6104" w:type="dxa"/>
            <w:gridSpan w:val="12"/>
            <w:shd w:val="clear" w:color="auto" w:fill="auto"/>
          </w:tcPr>
          <w:p w:rsidR="005E00A4" w:rsidRPr="00DE24B7" w:rsidRDefault="005E00A4" w:rsidP="0052759A">
            <w:pPr>
              <w:shd w:val="clear" w:color="auto" w:fill="FFFFFF"/>
              <w:spacing w:before="100" w:beforeAutospacing="1"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Merkez Ban</w:t>
            </w:r>
            <w:r w:rsidR="00387FA1">
              <w:rPr>
                <w:rFonts w:ascii="Times New Roman" w:hAnsi="Times New Roman" w:cs="Times New Roman"/>
                <w:sz w:val="24"/>
                <w:szCs w:val="24"/>
                <w:lang w:val="en-US"/>
              </w:rPr>
              <w:t>kası gerekli gördüğü hallerde, yönetim kurulu k</w:t>
            </w:r>
            <w:r w:rsidRPr="00DE24B7">
              <w:rPr>
                <w:rFonts w:ascii="Times New Roman" w:hAnsi="Times New Roman" w:cs="Times New Roman"/>
                <w:sz w:val="24"/>
                <w:szCs w:val="24"/>
                <w:lang w:val="en-US"/>
              </w:rPr>
              <w:t>ararı ile, herhangi bir işlemi mevduat veya katılım fonu sayılmayan işlem kapsamına almaya yetkilidir.</w:t>
            </w:r>
          </w:p>
        </w:tc>
      </w:tr>
      <w:tr w:rsidR="00FC7C1B" w:rsidRPr="00DE24B7" w:rsidTr="00F27356">
        <w:trPr>
          <w:cantSplit/>
          <w:trHeight w:hRule="exact" w:val="284"/>
        </w:trPr>
        <w:tc>
          <w:tcPr>
            <w:tcW w:w="9606" w:type="dxa"/>
            <w:gridSpan w:val="25"/>
            <w:shd w:val="clear" w:color="auto" w:fill="auto"/>
          </w:tcPr>
          <w:p w:rsidR="005E00A4" w:rsidRPr="00DE24B7" w:rsidRDefault="005E00A4" w:rsidP="00296737">
            <w:pPr>
              <w:shd w:val="clear" w:color="auto" w:fill="FFFFFF"/>
              <w:jc w:val="both"/>
              <w:rPr>
                <w:rFonts w:ascii="Times New Roman" w:hAnsi="Times New Roman" w:cs="Times New Roman"/>
                <w:sz w:val="24"/>
                <w:szCs w:val="24"/>
                <w:lang w:val="en-US"/>
              </w:rPr>
            </w:pPr>
          </w:p>
        </w:tc>
      </w:tr>
      <w:tr w:rsidR="00FC7C1B" w:rsidRPr="00DE24B7" w:rsidTr="00F27356">
        <w:trPr>
          <w:cantSplit/>
          <w:trHeight w:hRule="exact" w:val="1108"/>
        </w:trPr>
        <w:tc>
          <w:tcPr>
            <w:tcW w:w="2297" w:type="dxa"/>
            <w:gridSpan w:val="4"/>
            <w:vMerge w:val="restart"/>
            <w:shd w:val="clear" w:color="auto" w:fill="auto"/>
          </w:tcPr>
          <w:p w:rsidR="005E00A4" w:rsidRPr="00DE24B7" w:rsidRDefault="00387FA1" w:rsidP="007B0410">
            <w:pPr>
              <w:shd w:val="clear" w:color="auto" w:fill="FFFFFF"/>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Yurt Dışı Şube ve Kuruluşlar Adına Mevduat v</w:t>
            </w:r>
            <w:r w:rsidR="005E00A4" w:rsidRPr="00DE24B7">
              <w:rPr>
                <w:rFonts w:ascii="Times New Roman" w:hAnsi="Times New Roman" w:cs="Times New Roman"/>
                <w:sz w:val="24"/>
                <w:szCs w:val="24"/>
                <w:lang w:val="en-US"/>
              </w:rPr>
              <w:t>eya Katılım Fonu Kabulü</w:t>
            </w:r>
          </w:p>
        </w:tc>
        <w:tc>
          <w:tcPr>
            <w:tcW w:w="577" w:type="dxa"/>
            <w:gridSpan w:val="3"/>
            <w:vMerge w:val="restart"/>
            <w:shd w:val="clear" w:color="auto" w:fill="auto"/>
          </w:tcPr>
          <w:p w:rsidR="005E00A4" w:rsidRPr="00DE24B7" w:rsidRDefault="005E00A4" w:rsidP="00296737">
            <w:pPr>
              <w:shd w:val="clear" w:color="auto" w:fill="FFFFFF"/>
              <w:rPr>
                <w:rFonts w:ascii="Times New Roman" w:hAnsi="Times New Roman" w:cs="Times New Roman"/>
                <w:sz w:val="24"/>
                <w:szCs w:val="24"/>
                <w:lang w:val="en-US"/>
              </w:rPr>
            </w:pPr>
            <w:r w:rsidRPr="00DE24B7">
              <w:rPr>
                <w:rFonts w:ascii="Times New Roman" w:hAnsi="Times New Roman" w:cs="Times New Roman"/>
                <w:sz w:val="24"/>
                <w:szCs w:val="24"/>
                <w:lang w:val="en-US"/>
              </w:rPr>
              <w:t>34.</w:t>
            </w:r>
          </w:p>
        </w:tc>
        <w:tc>
          <w:tcPr>
            <w:tcW w:w="628" w:type="dxa"/>
            <w:gridSpan w:val="6"/>
            <w:shd w:val="clear" w:color="auto" w:fill="auto"/>
          </w:tcPr>
          <w:p w:rsidR="005E00A4" w:rsidRPr="00DE24B7" w:rsidRDefault="005E00A4" w:rsidP="00296737">
            <w:pPr>
              <w:shd w:val="clear" w:color="auto" w:fill="FFFFFF"/>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(1)</w:t>
            </w:r>
          </w:p>
        </w:tc>
        <w:tc>
          <w:tcPr>
            <w:tcW w:w="6104" w:type="dxa"/>
            <w:gridSpan w:val="12"/>
            <w:shd w:val="clear" w:color="auto" w:fill="auto"/>
          </w:tcPr>
          <w:p w:rsidR="005E00A4" w:rsidRPr="00DE24B7" w:rsidRDefault="005E00A4" w:rsidP="007B0410">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 xml:space="preserve">Bankalar, yurt dışındaki şubeleri, merkezleri ve şirketleri veya başka banka veya banka dışı finansal kuruluşlar adına yurt içinde yerleşik kişilerden mevduat veya katılım fonu kabul edemezler. </w:t>
            </w:r>
          </w:p>
        </w:tc>
      </w:tr>
      <w:tr w:rsidR="00FC7C1B" w:rsidRPr="00DE24B7" w:rsidTr="00F27356">
        <w:trPr>
          <w:cantSplit/>
          <w:trHeight w:val="1102"/>
        </w:trPr>
        <w:tc>
          <w:tcPr>
            <w:tcW w:w="2297" w:type="dxa"/>
            <w:gridSpan w:val="4"/>
            <w:vMerge/>
            <w:shd w:val="clear" w:color="auto" w:fill="auto"/>
          </w:tcPr>
          <w:p w:rsidR="005E00A4" w:rsidRPr="00DE24B7" w:rsidRDefault="005E00A4" w:rsidP="00296737">
            <w:pPr>
              <w:shd w:val="clear" w:color="auto" w:fill="FFFFFF"/>
              <w:rPr>
                <w:rFonts w:ascii="Times New Roman" w:hAnsi="Times New Roman" w:cs="Times New Roman"/>
                <w:sz w:val="24"/>
                <w:szCs w:val="24"/>
                <w:lang w:val="en-US"/>
              </w:rPr>
            </w:pPr>
          </w:p>
        </w:tc>
        <w:tc>
          <w:tcPr>
            <w:tcW w:w="577" w:type="dxa"/>
            <w:gridSpan w:val="3"/>
            <w:vMerge/>
            <w:shd w:val="clear" w:color="auto" w:fill="auto"/>
          </w:tcPr>
          <w:p w:rsidR="005E00A4" w:rsidRPr="00DE24B7" w:rsidRDefault="005E00A4" w:rsidP="00296737">
            <w:pPr>
              <w:shd w:val="clear" w:color="auto" w:fill="FFFFFF"/>
              <w:rPr>
                <w:rFonts w:ascii="Times New Roman" w:hAnsi="Times New Roman" w:cs="Times New Roman"/>
                <w:sz w:val="24"/>
                <w:szCs w:val="24"/>
                <w:lang w:val="en-US"/>
              </w:rPr>
            </w:pPr>
          </w:p>
        </w:tc>
        <w:tc>
          <w:tcPr>
            <w:tcW w:w="628" w:type="dxa"/>
            <w:gridSpan w:val="6"/>
            <w:shd w:val="clear" w:color="auto" w:fill="auto"/>
          </w:tcPr>
          <w:p w:rsidR="005E00A4" w:rsidRPr="00DE24B7" w:rsidRDefault="005E00A4" w:rsidP="00296737">
            <w:pPr>
              <w:shd w:val="clear" w:color="auto" w:fill="FFFFFF"/>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(2)</w:t>
            </w:r>
          </w:p>
        </w:tc>
        <w:tc>
          <w:tcPr>
            <w:tcW w:w="6104" w:type="dxa"/>
            <w:gridSpan w:val="12"/>
            <w:shd w:val="clear" w:color="auto" w:fill="auto"/>
          </w:tcPr>
          <w:p w:rsidR="005E00A4" w:rsidRPr="00DE24B7" w:rsidRDefault="005E00A4" w:rsidP="007B0410">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Bankaların yurt dışındaki şubeleri, merkezleri ve şirketleri veya başka banka veya banka dışı finansal kuruluşlar adına mevduat veya katılım fonu toplamak üzere personel istihdam etmeleri, müşterilerini bu kuruluşlara yönlendirmeleri veya evrak düzenlemeleri</w:t>
            </w:r>
            <w:r w:rsidR="00387FA1">
              <w:rPr>
                <w:rFonts w:ascii="Times New Roman" w:hAnsi="Times New Roman" w:cs="Times New Roman"/>
                <w:sz w:val="24"/>
                <w:szCs w:val="24"/>
                <w:lang w:val="en-US"/>
              </w:rPr>
              <w:t>,</w:t>
            </w:r>
            <w:r w:rsidRPr="00DE24B7">
              <w:rPr>
                <w:rFonts w:ascii="Times New Roman" w:hAnsi="Times New Roman" w:cs="Times New Roman"/>
                <w:sz w:val="24"/>
                <w:szCs w:val="24"/>
                <w:lang w:val="en-US"/>
              </w:rPr>
              <w:t xml:space="preserve"> yetkisiz mevduat veya katılım fonu kabulü sayılır.</w:t>
            </w:r>
          </w:p>
        </w:tc>
      </w:tr>
      <w:tr w:rsidR="00FC7C1B" w:rsidRPr="00DE24B7" w:rsidTr="00F27356">
        <w:trPr>
          <w:cantSplit/>
          <w:trHeight w:hRule="exact" w:val="284"/>
        </w:trPr>
        <w:tc>
          <w:tcPr>
            <w:tcW w:w="9606" w:type="dxa"/>
            <w:gridSpan w:val="25"/>
            <w:shd w:val="clear" w:color="auto" w:fill="auto"/>
          </w:tcPr>
          <w:p w:rsidR="005E00A4" w:rsidRPr="00DE24B7" w:rsidRDefault="005E00A4" w:rsidP="00296737">
            <w:pPr>
              <w:shd w:val="clear" w:color="auto" w:fill="FFFFFF"/>
              <w:jc w:val="both"/>
              <w:rPr>
                <w:rFonts w:ascii="Times New Roman" w:hAnsi="Times New Roman" w:cs="Times New Roman"/>
                <w:sz w:val="24"/>
                <w:szCs w:val="24"/>
                <w:lang w:val="en-US"/>
              </w:rPr>
            </w:pPr>
          </w:p>
        </w:tc>
      </w:tr>
      <w:tr w:rsidR="00FC7C1B" w:rsidRPr="00DE24B7" w:rsidTr="00F27356">
        <w:trPr>
          <w:cantSplit/>
          <w:trHeight w:val="1530"/>
        </w:trPr>
        <w:tc>
          <w:tcPr>
            <w:tcW w:w="2080" w:type="dxa"/>
            <w:gridSpan w:val="2"/>
            <w:shd w:val="clear" w:color="auto" w:fill="auto"/>
          </w:tcPr>
          <w:p w:rsidR="005E00A4" w:rsidRPr="00DE24B7" w:rsidRDefault="00387FA1" w:rsidP="007B0410">
            <w:pPr>
              <w:shd w:val="clear" w:color="auto" w:fill="FFFFFF"/>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Mevduat v</w:t>
            </w:r>
            <w:r w:rsidR="005E00A4" w:rsidRPr="00DE24B7">
              <w:rPr>
                <w:rFonts w:ascii="Times New Roman" w:hAnsi="Times New Roman" w:cs="Times New Roman"/>
                <w:sz w:val="24"/>
                <w:szCs w:val="24"/>
                <w:lang w:val="en-US"/>
              </w:rPr>
              <w:t>eya Katılım Fonunun Çekilmesi</w:t>
            </w:r>
          </w:p>
          <w:p w:rsidR="005E00A4" w:rsidRPr="00DE24B7" w:rsidRDefault="005E00A4" w:rsidP="00296737">
            <w:pPr>
              <w:shd w:val="clear" w:color="auto" w:fill="FFFFFF"/>
              <w:rPr>
                <w:rFonts w:ascii="Times New Roman" w:hAnsi="Times New Roman" w:cs="Times New Roman"/>
                <w:sz w:val="24"/>
                <w:szCs w:val="24"/>
                <w:lang w:val="en-US"/>
              </w:rPr>
            </w:pPr>
          </w:p>
        </w:tc>
        <w:tc>
          <w:tcPr>
            <w:tcW w:w="7526" w:type="dxa"/>
            <w:gridSpan w:val="23"/>
            <w:shd w:val="clear" w:color="auto" w:fill="auto"/>
          </w:tcPr>
          <w:p w:rsidR="005E00A4" w:rsidRPr="00DE24B7" w:rsidRDefault="005E00A4" w:rsidP="00946AAE">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 xml:space="preserve">35. </w:t>
            </w:r>
            <w:r w:rsidRPr="009D2634">
              <w:rPr>
                <w:rFonts w:ascii="Times New Roman" w:hAnsi="Times New Roman" w:cs="Times New Roman"/>
                <w:sz w:val="24"/>
                <w:szCs w:val="24"/>
                <w:lang w:val="en-US"/>
              </w:rPr>
              <w:t xml:space="preserve">Yürürlükteki </w:t>
            </w:r>
            <w:r w:rsidR="009D2634" w:rsidRPr="009D2634">
              <w:rPr>
                <w:rFonts w:ascii="Times New Roman" w:hAnsi="Times New Roman" w:cs="Times New Roman"/>
                <w:sz w:val="24"/>
                <w:szCs w:val="24"/>
                <w:lang w:val="en-US"/>
              </w:rPr>
              <w:t>ilgili mevzuat</w:t>
            </w:r>
            <w:r w:rsidR="006058A8">
              <w:rPr>
                <w:rFonts w:ascii="Times New Roman" w:hAnsi="Times New Roman" w:cs="Times New Roman"/>
                <w:sz w:val="24"/>
                <w:szCs w:val="24"/>
                <w:lang w:val="en-US"/>
              </w:rPr>
              <w:t xml:space="preserve"> kuralları</w:t>
            </w:r>
            <w:r w:rsidRPr="00DE24B7">
              <w:rPr>
                <w:rFonts w:ascii="Times New Roman" w:hAnsi="Times New Roman" w:cs="Times New Roman"/>
                <w:sz w:val="24"/>
                <w:szCs w:val="24"/>
                <w:lang w:val="en-US"/>
              </w:rPr>
              <w:t xml:space="preserve">saklı kalmak üzere mevduat veya katılım fonu sahiplerinin mevduat veya katılım fonlarını diledikleri anda geri alma hakları sınırlandırılamaz. </w:t>
            </w:r>
          </w:p>
          <w:p w:rsidR="005E00A4" w:rsidRDefault="005E00A4" w:rsidP="00946AAE">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 xml:space="preserve">       Ancak vadeli veya ihbarlı</w:t>
            </w:r>
            <w:r w:rsidR="00FC12D8">
              <w:rPr>
                <w:rFonts w:ascii="Times New Roman" w:hAnsi="Times New Roman" w:cs="Times New Roman"/>
                <w:sz w:val="24"/>
                <w:szCs w:val="24"/>
                <w:lang w:val="en-US"/>
              </w:rPr>
              <w:t xml:space="preserve"> mevduat veya katılım fonu sahip</w:t>
            </w:r>
            <w:r w:rsidRPr="00DE24B7">
              <w:rPr>
                <w:rFonts w:ascii="Times New Roman" w:hAnsi="Times New Roman" w:cs="Times New Roman"/>
                <w:sz w:val="24"/>
                <w:szCs w:val="24"/>
                <w:lang w:val="en-US"/>
              </w:rPr>
              <w:t>leri ile banka arasında vade ve ihbar süresi ile</w:t>
            </w:r>
            <w:r w:rsidR="00852D5D">
              <w:rPr>
                <w:rFonts w:ascii="Times New Roman" w:hAnsi="Times New Roman" w:cs="Times New Roman"/>
                <w:sz w:val="24"/>
                <w:szCs w:val="24"/>
                <w:lang w:val="en-US"/>
              </w:rPr>
              <w:t xml:space="preserve"> mevduat veya katılım fonu sahip</w:t>
            </w:r>
            <w:r w:rsidRPr="00DE24B7">
              <w:rPr>
                <w:rFonts w:ascii="Times New Roman" w:hAnsi="Times New Roman" w:cs="Times New Roman"/>
                <w:sz w:val="24"/>
                <w:szCs w:val="24"/>
                <w:lang w:val="en-US"/>
              </w:rPr>
              <w:t>lerinin kendi rızası ile bloke ettirdiği mevduatlar ve katılım fonları hakkında kararlaştırılan şartlar saklıdır.</w:t>
            </w:r>
          </w:p>
          <w:p w:rsidR="00967142" w:rsidRPr="00DE24B7" w:rsidRDefault="00967142" w:rsidP="00946AAE">
            <w:pPr>
              <w:shd w:val="clear" w:color="auto" w:fill="FFFFFF"/>
              <w:spacing w:after="0" w:line="240" w:lineRule="auto"/>
              <w:jc w:val="both"/>
              <w:rPr>
                <w:rFonts w:ascii="Times New Roman" w:hAnsi="Times New Roman" w:cs="Times New Roman"/>
                <w:sz w:val="24"/>
                <w:szCs w:val="24"/>
                <w:lang w:val="en-US"/>
              </w:rPr>
            </w:pPr>
          </w:p>
        </w:tc>
      </w:tr>
      <w:tr w:rsidR="00FC7C1B" w:rsidRPr="00DE24B7" w:rsidTr="00F27356">
        <w:trPr>
          <w:cantSplit/>
          <w:trHeight w:hRule="exact" w:val="284"/>
        </w:trPr>
        <w:tc>
          <w:tcPr>
            <w:tcW w:w="9606" w:type="dxa"/>
            <w:gridSpan w:val="25"/>
            <w:shd w:val="clear" w:color="auto" w:fill="auto"/>
          </w:tcPr>
          <w:p w:rsidR="005E00A4" w:rsidRDefault="005E00A4" w:rsidP="00296737">
            <w:pPr>
              <w:shd w:val="clear" w:color="auto" w:fill="FFFFFF"/>
              <w:jc w:val="both"/>
              <w:rPr>
                <w:rFonts w:ascii="Times New Roman" w:hAnsi="Times New Roman" w:cs="Times New Roman"/>
                <w:sz w:val="24"/>
                <w:szCs w:val="24"/>
                <w:lang w:val="en-US"/>
              </w:rPr>
            </w:pPr>
          </w:p>
          <w:p w:rsidR="00967142" w:rsidRDefault="00967142" w:rsidP="00296737">
            <w:pPr>
              <w:shd w:val="clear" w:color="auto" w:fill="FFFFFF"/>
              <w:jc w:val="both"/>
              <w:rPr>
                <w:rFonts w:ascii="Times New Roman" w:hAnsi="Times New Roman" w:cs="Times New Roman"/>
                <w:sz w:val="24"/>
                <w:szCs w:val="24"/>
                <w:lang w:val="en-US"/>
              </w:rPr>
            </w:pPr>
          </w:p>
          <w:p w:rsidR="00967142" w:rsidRDefault="00967142" w:rsidP="00296737">
            <w:pPr>
              <w:shd w:val="clear" w:color="auto" w:fill="FFFFFF"/>
              <w:jc w:val="both"/>
              <w:rPr>
                <w:rFonts w:ascii="Times New Roman" w:hAnsi="Times New Roman" w:cs="Times New Roman"/>
                <w:sz w:val="24"/>
                <w:szCs w:val="24"/>
                <w:lang w:val="en-US"/>
              </w:rPr>
            </w:pPr>
          </w:p>
          <w:p w:rsidR="00967142" w:rsidRDefault="00967142" w:rsidP="00296737">
            <w:pPr>
              <w:shd w:val="clear" w:color="auto" w:fill="FFFFFF"/>
              <w:jc w:val="both"/>
              <w:rPr>
                <w:rFonts w:ascii="Times New Roman" w:hAnsi="Times New Roman" w:cs="Times New Roman"/>
                <w:sz w:val="24"/>
                <w:szCs w:val="24"/>
                <w:lang w:val="en-US"/>
              </w:rPr>
            </w:pPr>
          </w:p>
          <w:p w:rsidR="00967142" w:rsidRDefault="00967142" w:rsidP="00296737">
            <w:pPr>
              <w:shd w:val="clear" w:color="auto" w:fill="FFFFFF"/>
              <w:jc w:val="both"/>
              <w:rPr>
                <w:rFonts w:ascii="Times New Roman" w:hAnsi="Times New Roman" w:cs="Times New Roman"/>
                <w:sz w:val="24"/>
                <w:szCs w:val="24"/>
                <w:lang w:val="en-US"/>
              </w:rPr>
            </w:pPr>
          </w:p>
          <w:p w:rsidR="00967142" w:rsidRPr="00DE24B7" w:rsidRDefault="00967142" w:rsidP="00296737">
            <w:pPr>
              <w:shd w:val="clear" w:color="auto" w:fill="FFFFFF"/>
              <w:jc w:val="both"/>
              <w:rPr>
                <w:rFonts w:ascii="Times New Roman" w:hAnsi="Times New Roman" w:cs="Times New Roman"/>
                <w:sz w:val="24"/>
                <w:szCs w:val="24"/>
                <w:lang w:val="en-US"/>
              </w:rPr>
            </w:pPr>
          </w:p>
          <w:p w:rsidR="005E00A4" w:rsidRPr="00DE24B7" w:rsidRDefault="005E00A4" w:rsidP="00296737">
            <w:pPr>
              <w:shd w:val="clear" w:color="auto" w:fill="FFFFFF"/>
              <w:jc w:val="both"/>
              <w:rPr>
                <w:rFonts w:ascii="Times New Roman" w:hAnsi="Times New Roman" w:cs="Times New Roman"/>
                <w:sz w:val="24"/>
                <w:szCs w:val="24"/>
                <w:lang w:val="en-US"/>
              </w:rPr>
            </w:pPr>
          </w:p>
          <w:p w:rsidR="005E00A4" w:rsidRPr="00DE24B7" w:rsidRDefault="005E00A4" w:rsidP="00296737">
            <w:pPr>
              <w:shd w:val="clear" w:color="auto" w:fill="FFFFFF"/>
              <w:jc w:val="both"/>
              <w:rPr>
                <w:rFonts w:ascii="Times New Roman" w:hAnsi="Times New Roman" w:cs="Times New Roman"/>
                <w:sz w:val="24"/>
                <w:szCs w:val="24"/>
                <w:lang w:val="en-US"/>
              </w:rPr>
            </w:pPr>
          </w:p>
          <w:p w:rsidR="005E00A4" w:rsidRPr="00DE24B7" w:rsidRDefault="005E00A4" w:rsidP="00296737">
            <w:pPr>
              <w:shd w:val="clear" w:color="auto" w:fill="FFFFFF"/>
              <w:jc w:val="both"/>
              <w:rPr>
                <w:rFonts w:ascii="Times New Roman" w:hAnsi="Times New Roman" w:cs="Times New Roman"/>
                <w:sz w:val="24"/>
                <w:szCs w:val="24"/>
                <w:lang w:val="en-US"/>
              </w:rPr>
            </w:pPr>
          </w:p>
          <w:p w:rsidR="005E00A4" w:rsidRPr="00DE24B7" w:rsidRDefault="005E00A4" w:rsidP="00296737">
            <w:pPr>
              <w:shd w:val="clear" w:color="auto" w:fill="FFFFFF"/>
              <w:jc w:val="both"/>
              <w:rPr>
                <w:rFonts w:ascii="Times New Roman" w:hAnsi="Times New Roman" w:cs="Times New Roman"/>
                <w:sz w:val="24"/>
                <w:szCs w:val="24"/>
                <w:lang w:val="en-US"/>
              </w:rPr>
            </w:pPr>
          </w:p>
          <w:p w:rsidR="005E00A4" w:rsidRPr="00DE24B7" w:rsidRDefault="005E00A4" w:rsidP="00296737">
            <w:pPr>
              <w:shd w:val="clear" w:color="auto" w:fill="FFFFFF"/>
              <w:jc w:val="both"/>
              <w:rPr>
                <w:rFonts w:ascii="Times New Roman" w:hAnsi="Times New Roman" w:cs="Times New Roman"/>
                <w:sz w:val="24"/>
                <w:szCs w:val="24"/>
                <w:lang w:val="en-US"/>
              </w:rPr>
            </w:pPr>
          </w:p>
          <w:p w:rsidR="005E00A4" w:rsidRPr="00DE24B7" w:rsidRDefault="005E00A4" w:rsidP="00296737">
            <w:pPr>
              <w:shd w:val="clear" w:color="auto" w:fill="FFFFFF"/>
              <w:jc w:val="both"/>
              <w:rPr>
                <w:rFonts w:ascii="Times New Roman" w:hAnsi="Times New Roman" w:cs="Times New Roman"/>
                <w:sz w:val="24"/>
                <w:szCs w:val="24"/>
                <w:lang w:val="en-US"/>
              </w:rPr>
            </w:pPr>
          </w:p>
        </w:tc>
      </w:tr>
      <w:tr w:rsidR="00FC7C1B" w:rsidRPr="00DE24B7" w:rsidTr="00F27356">
        <w:trPr>
          <w:cantSplit/>
          <w:trHeight w:val="1010"/>
        </w:trPr>
        <w:tc>
          <w:tcPr>
            <w:tcW w:w="2080" w:type="dxa"/>
            <w:gridSpan w:val="2"/>
            <w:vMerge w:val="restart"/>
            <w:shd w:val="clear" w:color="auto" w:fill="auto"/>
          </w:tcPr>
          <w:p w:rsidR="005E00A4" w:rsidRPr="00DE24B7" w:rsidRDefault="005E00A4" w:rsidP="00296737">
            <w:pPr>
              <w:shd w:val="clear" w:color="auto" w:fill="FFFFFF"/>
              <w:rPr>
                <w:rFonts w:ascii="Times New Roman" w:hAnsi="Times New Roman" w:cs="Times New Roman"/>
                <w:sz w:val="24"/>
                <w:szCs w:val="24"/>
                <w:lang w:val="en-US"/>
              </w:rPr>
            </w:pPr>
            <w:r w:rsidRPr="00DE24B7">
              <w:rPr>
                <w:rFonts w:ascii="Times New Roman" w:hAnsi="Times New Roman" w:cs="Times New Roman"/>
                <w:sz w:val="24"/>
                <w:szCs w:val="24"/>
                <w:lang w:val="en-US"/>
              </w:rPr>
              <w:t>Zamanaşımı</w:t>
            </w:r>
          </w:p>
        </w:tc>
        <w:tc>
          <w:tcPr>
            <w:tcW w:w="794" w:type="dxa"/>
            <w:gridSpan w:val="5"/>
            <w:vMerge w:val="restart"/>
            <w:shd w:val="clear" w:color="auto" w:fill="auto"/>
          </w:tcPr>
          <w:p w:rsidR="005E00A4" w:rsidRPr="00DE24B7" w:rsidRDefault="005E00A4" w:rsidP="00296737">
            <w:pPr>
              <w:shd w:val="clear" w:color="auto" w:fill="FFFFFF"/>
              <w:rPr>
                <w:rFonts w:ascii="Times New Roman" w:hAnsi="Times New Roman" w:cs="Times New Roman"/>
                <w:sz w:val="24"/>
                <w:szCs w:val="24"/>
                <w:lang w:val="en-US"/>
              </w:rPr>
            </w:pPr>
            <w:r w:rsidRPr="00DE24B7">
              <w:rPr>
                <w:rFonts w:ascii="Times New Roman" w:hAnsi="Times New Roman" w:cs="Times New Roman"/>
                <w:sz w:val="24"/>
                <w:szCs w:val="24"/>
                <w:lang w:val="en-US"/>
              </w:rPr>
              <w:t>36.</w:t>
            </w:r>
          </w:p>
        </w:tc>
        <w:tc>
          <w:tcPr>
            <w:tcW w:w="666" w:type="dxa"/>
            <w:gridSpan w:val="9"/>
            <w:vMerge w:val="restart"/>
            <w:shd w:val="clear" w:color="auto" w:fill="auto"/>
          </w:tcPr>
          <w:p w:rsidR="005E00A4" w:rsidRPr="00DE24B7" w:rsidRDefault="005E00A4" w:rsidP="00296737">
            <w:pPr>
              <w:shd w:val="clear" w:color="auto" w:fill="FFFFFF"/>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(1)</w:t>
            </w:r>
          </w:p>
        </w:tc>
        <w:tc>
          <w:tcPr>
            <w:tcW w:w="611" w:type="dxa"/>
            <w:gridSpan w:val="5"/>
            <w:shd w:val="clear" w:color="auto" w:fill="auto"/>
          </w:tcPr>
          <w:p w:rsidR="005E00A4" w:rsidRPr="00DE24B7" w:rsidRDefault="005E00A4" w:rsidP="00296737">
            <w:pPr>
              <w:shd w:val="clear" w:color="auto" w:fill="FFFFFF"/>
              <w:rPr>
                <w:rFonts w:ascii="Times New Roman" w:hAnsi="Times New Roman" w:cs="Times New Roman"/>
                <w:sz w:val="24"/>
                <w:szCs w:val="24"/>
                <w:lang w:val="en-US"/>
              </w:rPr>
            </w:pPr>
            <w:r w:rsidRPr="00DE24B7">
              <w:rPr>
                <w:rFonts w:ascii="Times New Roman" w:hAnsi="Times New Roman" w:cs="Times New Roman"/>
                <w:sz w:val="24"/>
                <w:szCs w:val="24"/>
                <w:lang w:val="en-US"/>
              </w:rPr>
              <w:t>(A)</w:t>
            </w:r>
          </w:p>
        </w:tc>
        <w:tc>
          <w:tcPr>
            <w:tcW w:w="5455" w:type="dxa"/>
            <w:gridSpan w:val="4"/>
            <w:shd w:val="clear" w:color="auto" w:fill="auto"/>
            <w:vAlign w:val="center"/>
          </w:tcPr>
          <w:p w:rsidR="005E00A4" w:rsidRPr="000117A6" w:rsidRDefault="00EF3164" w:rsidP="007B0410">
            <w:pPr>
              <w:shd w:val="clear" w:color="auto" w:fill="FFFFFF"/>
              <w:spacing w:after="0" w:line="240" w:lineRule="auto"/>
              <w:jc w:val="both"/>
              <w:rPr>
                <w:rFonts w:ascii="Times New Roman" w:hAnsi="Times New Roman" w:cs="Times New Roman"/>
                <w:sz w:val="24"/>
                <w:szCs w:val="24"/>
                <w:lang w:val="en-US"/>
              </w:rPr>
            </w:pPr>
            <w:r w:rsidRPr="000117A6">
              <w:rPr>
                <w:rFonts w:ascii="Times New Roman" w:hAnsi="Times New Roman" w:cs="Times New Roman"/>
                <w:sz w:val="24"/>
                <w:szCs w:val="24"/>
                <w:lang w:val="en-US"/>
              </w:rPr>
              <w:t>Hak sahibinin en son talebi, işlemi veya herhangi bir yazılı talimatıtarihinden başlayarak</w:t>
            </w:r>
            <w:r w:rsidR="00935F13">
              <w:rPr>
                <w:rFonts w:ascii="Times New Roman" w:hAnsi="Times New Roman" w:cs="Times New Roman"/>
                <w:sz w:val="24"/>
                <w:szCs w:val="24"/>
                <w:lang w:val="en-US"/>
              </w:rPr>
              <w:t>,</w:t>
            </w:r>
            <w:r w:rsidRPr="000117A6">
              <w:rPr>
                <w:rFonts w:ascii="Times New Roman" w:hAnsi="Times New Roman" w:cs="Times New Roman"/>
                <w:sz w:val="24"/>
                <w:szCs w:val="24"/>
                <w:lang w:val="en-US"/>
              </w:rPr>
              <w:t xml:space="preserve"> on yıl içerisinde aran</w:t>
            </w:r>
            <w:r w:rsidR="00935F13">
              <w:rPr>
                <w:rFonts w:ascii="Times New Roman" w:hAnsi="Times New Roman" w:cs="Times New Roman"/>
                <w:sz w:val="24"/>
                <w:szCs w:val="24"/>
                <w:lang w:val="en-US"/>
              </w:rPr>
              <w:t>ıl</w:t>
            </w:r>
            <w:r w:rsidRPr="000117A6">
              <w:rPr>
                <w:rFonts w:ascii="Times New Roman" w:hAnsi="Times New Roman" w:cs="Times New Roman"/>
                <w:sz w:val="24"/>
                <w:szCs w:val="24"/>
                <w:lang w:val="en-US"/>
              </w:rPr>
              <w:t>ma</w:t>
            </w:r>
            <w:r w:rsidR="000117A6" w:rsidRPr="000117A6">
              <w:rPr>
                <w:rFonts w:ascii="Times New Roman" w:hAnsi="Times New Roman" w:cs="Times New Roman"/>
                <w:sz w:val="24"/>
                <w:szCs w:val="24"/>
                <w:lang w:val="en-US"/>
              </w:rPr>
              <w:t>ması durumunda,</w:t>
            </w:r>
            <w:r w:rsidRPr="000117A6">
              <w:rPr>
                <w:rFonts w:ascii="Times New Roman" w:hAnsi="Times New Roman" w:cs="Times New Roman"/>
                <w:sz w:val="24"/>
                <w:szCs w:val="24"/>
                <w:lang w:val="en-US"/>
              </w:rPr>
              <w:t xml:space="preserve"> bankalar</w:t>
            </w:r>
            <w:r w:rsidR="005E00A4" w:rsidRPr="000117A6">
              <w:rPr>
                <w:rFonts w:ascii="Times New Roman" w:hAnsi="Times New Roman" w:cs="Times New Roman"/>
                <w:sz w:val="24"/>
                <w:szCs w:val="24"/>
                <w:lang w:val="en-US"/>
              </w:rPr>
              <w:t xml:space="preserve"> nezdindeki mevduat, katılı</w:t>
            </w:r>
            <w:r w:rsidRPr="000117A6">
              <w:rPr>
                <w:rFonts w:ascii="Times New Roman" w:hAnsi="Times New Roman" w:cs="Times New Roman"/>
                <w:sz w:val="24"/>
                <w:szCs w:val="24"/>
                <w:lang w:val="en-US"/>
              </w:rPr>
              <w:t xml:space="preserve">m fonu, emanet ve alacaklar </w:t>
            </w:r>
            <w:r w:rsidR="005E00A4" w:rsidRPr="000117A6">
              <w:rPr>
                <w:rFonts w:ascii="Times New Roman" w:hAnsi="Times New Roman" w:cs="Times New Roman"/>
                <w:sz w:val="24"/>
                <w:szCs w:val="24"/>
                <w:lang w:val="en-US"/>
              </w:rPr>
              <w:t xml:space="preserve">zamanaşımına uğrar. </w:t>
            </w:r>
          </w:p>
        </w:tc>
      </w:tr>
      <w:tr w:rsidR="00FC7C1B" w:rsidRPr="00DE24B7" w:rsidTr="00F27356">
        <w:trPr>
          <w:cantSplit/>
          <w:trHeight w:val="1010"/>
        </w:trPr>
        <w:tc>
          <w:tcPr>
            <w:tcW w:w="2080" w:type="dxa"/>
            <w:gridSpan w:val="2"/>
            <w:vMerge/>
            <w:shd w:val="clear" w:color="auto" w:fill="auto"/>
          </w:tcPr>
          <w:p w:rsidR="005E00A4" w:rsidRPr="00DE24B7" w:rsidRDefault="005E00A4" w:rsidP="00296737">
            <w:pPr>
              <w:shd w:val="clear" w:color="auto" w:fill="FFFFFF"/>
              <w:rPr>
                <w:rFonts w:ascii="Times New Roman" w:hAnsi="Times New Roman" w:cs="Times New Roman"/>
                <w:sz w:val="24"/>
                <w:szCs w:val="24"/>
                <w:lang w:val="en-US"/>
              </w:rPr>
            </w:pPr>
          </w:p>
        </w:tc>
        <w:tc>
          <w:tcPr>
            <w:tcW w:w="794" w:type="dxa"/>
            <w:gridSpan w:val="5"/>
            <w:vMerge/>
            <w:shd w:val="clear" w:color="auto" w:fill="auto"/>
          </w:tcPr>
          <w:p w:rsidR="005E00A4" w:rsidRPr="00DE24B7" w:rsidRDefault="005E00A4" w:rsidP="00296737">
            <w:pPr>
              <w:shd w:val="clear" w:color="auto" w:fill="FFFFFF"/>
              <w:rPr>
                <w:rFonts w:ascii="Times New Roman" w:hAnsi="Times New Roman" w:cs="Times New Roman"/>
                <w:sz w:val="24"/>
                <w:szCs w:val="24"/>
                <w:lang w:val="en-US"/>
              </w:rPr>
            </w:pPr>
          </w:p>
        </w:tc>
        <w:tc>
          <w:tcPr>
            <w:tcW w:w="666" w:type="dxa"/>
            <w:gridSpan w:val="9"/>
            <w:vMerge/>
            <w:shd w:val="clear" w:color="auto" w:fill="auto"/>
          </w:tcPr>
          <w:p w:rsidR="005E00A4" w:rsidRPr="00DE24B7" w:rsidRDefault="005E00A4" w:rsidP="00296737">
            <w:pPr>
              <w:shd w:val="clear" w:color="auto" w:fill="FFFFFF"/>
              <w:jc w:val="both"/>
              <w:rPr>
                <w:rFonts w:ascii="Times New Roman" w:hAnsi="Times New Roman" w:cs="Times New Roman"/>
                <w:sz w:val="24"/>
                <w:szCs w:val="24"/>
                <w:lang w:val="en-US"/>
              </w:rPr>
            </w:pPr>
          </w:p>
        </w:tc>
        <w:tc>
          <w:tcPr>
            <w:tcW w:w="611" w:type="dxa"/>
            <w:gridSpan w:val="5"/>
            <w:shd w:val="clear" w:color="auto" w:fill="auto"/>
          </w:tcPr>
          <w:p w:rsidR="005E00A4" w:rsidRPr="00DE24B7" w:rsidRDefault="005E00A4" w:rsidP="00296737">
            <w:pPr>
              <w:shd w:val="clear" w:color="auto" w:fill="FFFFFF"/>
              <w:rPr>
                <w:rFonts w:ascii="Times New Roman" w:hAnsi="Times New Roman" w:cs="Times New Roman"/>
                <w:sz w:val="24"/>
                <w:szCs w:val="24"/>
                <w:lang w:val="en-US"/>
              </w:rPr>
            </w:pPr>
            <w:r w:rsidRPr="00DE24B7">
              <w:rPr>
                <w:rFonts w:ascii="Times New Roman" w:hAnsi="Times New Roman" w:cs="Times New Roman"/>
                <w:sz w:val="24"/>
                <w:szCs w:val="24"/>
                <w:lang w:val="en-US"/>
              </w:rPr>
              <w:t>(B)</w:t>
            </w:r>
          </w:p>
        </w:tc>
        <w:tc>
          <w:tcPr>
            <w:tcW w:w="5455" w:type="dxa"/>
            <w:gridSpan w:val="4"/>
            <w:shd w:val="clear" w:color="auto" w:fill="auto"/>
            <w:vAlign w:val="center"/>
          </w:tcPr>
          <w:p w:rsidR="005E00A4" w:rsidRPr="00DE24B7" w:rsidRDefault="005E00A4" w:rsidP="007B0410">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 xml:space="preserve">Yukarıdaki (A) bendi uyarınca zaman aşımına uğrayan mevduat, katılım fonu, emanet ve alacağın tutarı, bir önceki yılsonu Aralık ayı itibarı ile yürürlükte bulunan aylık asgari ücretin %10 (yüzde on)’unu aşanlar, zamanaşımı süresinin dolmasından sonra </w:t>
            </w:r>
            <w:r w:rsidR="00852D5D">
              <w:rPr>
                <w:rFonts w:ascii="Times New Roman" w:hAnsi="Times New Roman" w:cs="Times New Roman"/>
                <w:sz w:val="24"/>
                <w:szCs w:val="24"/>
                <w:lang w:val="en-US"/>
              </w:rPr>
              <w:t>on beş</w:t>
            </w:r>
            <w:r w:rsidRPr="00DE24B7">
              <w:rPr>
                <w:rFonts w:ascii="Times New Roman" w:hAnsi="Times New Roman" w:cs="Times New Roman"/>
                <w:sz w:val="24"/>
                <w:szCs w:val="24"/>
                <w:lang w:val="en-US"/>
              </w:rPr>
              <w:t xml:space="preserve"> gün içerisinde, mudilerin yada mevduat sahiplerinin mevcut adr</w:t>
            </w:r>
            <w:r w:rsidR="00DC1C82">
              <w:rPr>
                <w:rFonts w:ascii="Times New Roman" w:hAnsi="Times New Roman" w:cs="Times New Roman"/>
                <w:sz w:val="24"/>
                <w:szCs w:val="24"/>
                <w:lang w:val="en-US"/>
              </w:rPr>
              <w:t>eslerine bir mektup ile bildiri</w:t>
            </w:r>
            <w:r w:rsidRPr="00DE24B7">
              <w:rPr>
                <w:rFonts w:ascii="Times New Roman" w:hAnsi="Times New Roman" w:cs="Times New Roman"/>
                <w:sz w:val="24"/>
                <w:szCs w:val="24"/>
                <w:lang w:val="en-US"/>
              </w:rPr>
              <w:t>lir ve aranmayan hesaplar, zamanaşımı süresinin bitimini izleyen takvim yılı başından itibaren altı ay içinde bankalarca sahiplerinin isimleri, kimlik numaraları, adresleri ve haklarının faizleri ile ulaştıkları tutarlar gösterilmek suretiyle düzenlenecek bir cetvel ile Merkez Bankasına devredilir.</w:t>
            </w:r>
          </w:p>
        </w:tc>
      </w:tr>
      <w:tr w:rsidR="00FC7C1B" w:rsidRPr="00DE24B7" w:rsidTr="00F27356">
        <w:trPr>
          <w:cantSplit/>
          <w:trHeight w:val="909"/>
        </w:trPr>
        <w:tc>
          <w:tcPr>
            <w:tcW w:w="2080" w:type="dxa"/>
            <w:gridSpan w:val="2"/>
            <w:vMerge/>
            <w:shd w:val="clear" w:color="auto" w:fill="auto"/>
          </w:tcPr>
          <w:p w:rsidR="005E00A4" w:rsidRPr="00DE24B7" w:rsidRDefault="005E00A4" w:rsidP="00296737">
            <w:pPr>
              <w:shd w:val="clear" w:color="auto" w:fill="FFFFFF"/>
              <w:rPr>
                <w:rFonts w:ascii="Times New Roman" w:hAnsi="Times New Roman" w:cs="Times New Roman"/>
                <w:sz w:val="24"/>
                <w:szCs w:val="24"/>
                <w:lang w:val="en-US"/>
              </w:rPr>
            </w:pPr>
          </w:p>
        </w:tc>
        <w:tc>
          <w:tcPr>
            <w:tcW w:w="794" w:type="dxa"/>
            <w:gridSpan w:val="5"/>
            <w:vMerge/>
            <w:shd w:val="clear" w:color="auto" w:fill="auto"/>
          </w:tcPr>
          <w:p w:rsidR="005E00A4" w:rsidRPr="00DE24B7" w:rsidRDefault="005E00A4" w:rsidP="00296737">
            <w:pPr>
              <w:shd w:val="clear" w:color="auto" w:fill="FFFFFF"/>
              <w:rPr>
                <w:rFonts w:ascii="Times New Roman" w:hAnsi="Times New Roman" w:cs="Times New Roman"/>
                <w:sz w:val="24"/>
                <w:szCs w:val="24"/>
                <w:lang w:val="en-US"/>
              </w:rPr>
            </w:pPr>
          </w:p>
        </w:tc>
        <w:tc>
          <w:tcPr>
            <w:tcW w:w="666" w:type="dxa"/>
            <w:gridSpan w:val="9"/>
            <w:vMerge/>
            <w:shd w:val="clear" w:color="auto" w:fill="auto"/>
          </w:tcPr>
          <w:p w:rsidR="005E00A4" w:rsidRPr="00DE24B7" w:rsidRDefault="005E00A4" w:rsidP="00296737">
            <w:pPr>
              <w:shd w:val="clear" w:color="auto" w:fill="FFFFFF"/>
              <w:jc w:val="both"/>
              <w:rPr>
                <w:rFonts w:ascii="Times New Roman" w:hAnsi="Times New Roman" w:cs="Times New Roman"/>
                <w:sz w:val="24"/>
                <w:szCs w:val="24"/>
                <w:lang w:val="en-US"/>
              </w:rPr>
            </w:pPr>
          </w:p>
        </w:tc>
        <w:tc>
          <w:tcPr>
            <w:tcW w:w="611" w:type="dxa"/>
            <w:gridSpan w:val="5"/>
            <w:shd w:val="clear" w:color="auto" w:fill="auto"/>
          </w:tcPr>
          <w:p w:rsidR="005E00A4" w:rsidRPr="00DE24B7" w:rsidRDefault="005E00A4" w:rsidP="00946AAE">
            <w:pPr>
              <w:shd w:val="clear" w:color="auto" w:fill="FFFFFF"/>
              <w:spacing w:after="0" w:line="240" w:lineRule="auto"/>
              <w:rPr>
                <w:rFonts w:ascii="Times New Roman" w:hAnsi="Times New Roman" w:cs="Times New Roman"/>
                <w:sz w:val="24"/>
                <w:szCs w:val="24"/>
                <w:lang w:val="en-US"/>
              </w:rPr>
            </w:pPr>
            <w:r w:rsidRPr="00DE24B7">
              <w:rPr>
                <w:rFonts w:ascii="Times New Roman" w:hAnsi="Times New Roman" w:cs="Times New Roman"/>
                <w:sz w:val="24"/>
                <w:szCs w:val="24"/>
                <w:lang w:val="en-US"/>
              </w:rPr>
              <w:t>(C)</w:t>
            </w:r>
          </w:p>
        </w:tc>
        <w:tc>
          <w:tcPr>
            <w:tcW w:w="5455" w:type="dxa"/>
            <w:gridSpan w:val="4"/>
            <w:shd w:val="clear" w:color="auto" w:fill="auto"/>
            <w:vAlign w:val="center"/>
          </w:tcPr>
          <w:p w:rsidR="005E00A4" w:rsidRPr="00DE24B7" w:rsidRDefault="005E00A4" w:rsidP="007B0410">
            <w:pPr>
              <w:shd w:val="clear" w:color="auto" w:fill="FFFFFF"/>
              <w:spacing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Merkez Bankası bir önceki yılsonu Aralık ayı itibarıyla yürürlükte bulunan aylık asgari ücretin %10 (yüzde on)’unu</w:t>
            </w:r>
            <w:r w:rsidR="000C6E48">
              <w:rPr>
                <w:rFonts w:ascii="Times New Roman" w:hAnsi="Times New Roman" w:cs="Times New Roman"/>
                <w:sz w:val="24"/>
                <w:szCs w:val="24"/>
                <w:lang w:val="en-US"/>
              </w:rPr>
              <w:t>aşan tutarları</w:t>
            </w:r>
            <w:r w:rsidRPr="00DE24B7">
              <w:rPr>
                <w:rFonts w:ascii="Times New Roman" w:hAnsi="Times New Roman" w:cs="Times New Roman"/>
                <w:sz w:val="24"/>
                <w:szCs w:val="24"/>
                <w:lang w:val="en-US"/>
              </w:rPr>
              <w:t>, Resmi Gazete’de ilân eder.</w:t>
            </w:r>
          </w:p>
        </w:tc>
      </w:tr>
      <w:tr w:rsidR="00FC7C1B" w:rsidRPr="00DE24B7" w:rsidTr="00F27356">
        <w:trPr>
          <w:cantSplit/>
          <w:trHeight w:val="14"/>
        </w:trPr>
        <w:tc>
          <w:tcPr>
            <w:tcW w:w="2080" w:type="dxa"/>
            <w:gridSpan w:val="2"/>
            <w:shd w:val="clear" w:color="auto" w:fill="auto"/>
            <w:vAlign w:val="center"/>
          </w:tcPr>
          <w:p w:rsidR="005E00A4" w:rsidRPr="00DE24B7" w:rsidRDefault="005E00A4" w:rsidP="00296737">
            <w:pPr>
              <w:shd w:val="clear" w:color="auto" w:fill="FFFFFF"/>
              <w:jc w:val="both"/>
              <w:rPr>
                <w:rFonts w:ascii="Times New Roman" w:hAnsi="Times New Roman" w:cs="Times New Roman"/>
                <w:sz w:val="24"/>
                <w:szCs w:val="24"/>
                <w:lang w:val="en-US"/>
              </w:rPr>
            </w:pPr>
          </w:p>
        </w:tc>
        <w:tc>
          <w:tcPr>
            <w:tcW w:w="794" w:type="dxa"/>
            <w:gridSpan w:val="5"/>
            <w:shd w:val="clear" w:color="auto" w:fill="auto"/>
            <w:vAlign w:val="center"/>
          </w:tcPr>
          <w:p w:rsidR="005E00A4" w:rsidRPr="00DE24B7" w:rsidRDefault="005E00A4" w:rsidP="00296737">
            <w:pPr>
              <w:shd w:val="clear" w:color="auto" w:fill="FFFFFF"/>
              <w:jc w:val="both"/>
              <w:rPr>
                <w:rFonts w:ascii="Times New Roman" w:hAnsi="Times New Roman" w:cs="Times New Roman"/>
                <w:sz w:val="24"/>
                <w:szCs w:val="24"/>
                <w:lang w:val="en-US"/>
              </w:rPr>
            </w:pPr>
          </w:p>
        </w:tc>
        <w:tc>
          <w:tcPr>
            <w:tcW w:w="666" w:type="dxa"/>
            <w:gridSpan w:val="9"/>
            <w:shd w:val="clear" w:color="auto" w:fill="auto"/>
          </w:tcPr>
          <w:p w:rsidR="005E00A4" w:rsidRPr="00DE24B7" w:rsidRDefault="005E00A4" w:rsidP="00296737">
            <w:pPr>
              <w:shd w:val="clear" w:color="auto" w:fill="FFFFFF"/>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(2)</w:t>
            </w:r>
          </w:p>
        </w:tc>
        <w:tc>
          <w:tcPr>
            <w:tcW w:w="6066" w:type="dxa"/>
            <w:gridSpan w:val="9"/>
            <w:shd w:val="clear" w:color="auto" w:fill="auto"/>
            <w:vAlign w:val="center"/>
          </w:tcPr>
          <w:p w:rsidR="005E00A4" w:rsidRPr="00DE24B7" w:rsidRDefault="005E00A4" w:rsidP="007B0410">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Yukarıdaki (B) bendi uyarınca Merkez Bankasına devredilen mevduat, katılım fonu, emanet ve alacaklardan tut</w:t>
            </w:r>
            <w:r w:rsidR="00852D5D">
              <w:rPr>
                <w:rFonts w:ascii="Times New Roman" w:hAnsi="Times New Roman" w:cs="Times New Roman"/>
                <w:sz w:val="24"/>
                <w:szCs w:val="24"/>
                <w:lang w:val="en-US"/>
              </w:rPr>
              <w:t>arı bir önceki yıl sonu A</w:t>
            </w:r>
            <w:r w:rsidRPr="00DE24B7">
              <w:rPr>
                <w:rFonts w:ascii="Times New Roman" w:hAnsi="Times New Roman" w:cs="Times New Roman"/>
                <w:sz w:val="24"/>
                <w:szCs w:val="24"/>
                <w:lang w:val="en-US"/>
              </w:rPr>
              <w:t>ralık ayı itibarıyla yürürlükte bulunan aylık asgari ücretin %10’u</w:t>
            </w:r>
            <w:r w:rsidR="000117A6">
              <w:rPr>
                <w:rFonts w:ascii="Times New Roman" w:hAnsi="Times New Roman" w:cs="Times New Roman"/>
                <w:sz w:val="24"/>
                <w:szCs w:val="24"/>
                <w:lang w:val="en-US"/>
              </w:rPr>
              <w:t>nu (yüzde on) aşmayanlar banka tarafından</w:t>
            </w:r>
            <w:r w:rsidRPr="00DE24B7">
              <w:rPr>
                <w:rFonts w:ascii="Times New Roman" w:hAnsi="Times New Roman" w:cs="Times New Roman"/>
                <w:sz w:val="24"/>
                <w:szCs w:val="24"/>
                <w:lang w:val="en-US"/>
              </w:rPr>
              <w:t xml:space="preserve">, </w:t>
            </w:r>
            <w:r w:rsidR="00DC1C82">
              <w:rPr>
                <w:rFonts w:ascii="Times New Roman" w:hAnsi="Times New Roman" w:cs="Times New Roman"/>
                <w:sz w:val="24"/>
                <w:szCs w:val="24"/>
                <w:lang w:val="en-US"/>
              </w:rPr>
              <w:t xml:space="preserve">Merkez Bankası tarafından </w:t>
            </w:r>
            <w:r w:rsidRPr="00DE24B7">
              <w:rPr>
                <w:rFonts w:ascii="Times New Roman" w:hAnsi="Times New Roman" w:cs="Times New Roman"/>
                <w:sz w:val="24"/>
                <w:szCs w:val="24"/>
                <w:lang w:val="en-US"/>
              </w:rPr>
              <w:t xml:space="preserve">Fona intikal ettirilir ve Fon tarafından gelir kaydedilir. </w:t>
            </w:r>
          </w:p>
        </w:tc>
      </w:tr>
      <w:tr w:rsidR="00FC7C1B" w:rsidRPr="00DE24B7" w:rsidTr="00F27356">
        <w:trPr>
          <w:cantSplit/>
          <w:trHeight w:val="14"/>
        </w:trPr>
        <w:tc>
          <w:tcPr>
            <w:tcW w:w="2080" w:type="dxa"/>
            <w:gridSpan w:val="2"/>
            <w:shd w:val="clear" w:color="auto" w:fill="auto"/>
            <w:vAlign w:val="center"/>
          </w:tcPr>
          <w:p w:rsidR="005E00A4" w:rsidRPr="00DE24B7" w:rsidRDefault="005E00A4" w:rsidP="00296737">
            <w:pPr>
              <w:shd w:val="clear" w:color="auto" w:fill="FFFFFF"/>
              <w:jc w:val="both"/>
              <w:rPr>
                <w:rFonts w:ascii="Times New Roman" w:hAnsi="Times New Roman" w:cs="Times New Roman"/>
                <w:sz w:val="24"/>
                <w:szCs w:val="24"/>
                <w:lang w:val="en-US"/>
              </w:rPr>
            </w:pPr>
          </w:p>
        </w:tc>
        <w:tc>
          <w:tcPr>
            <w:tcW w:w="794" w:type="dxa"/>
            <w:gridSpan w:val="5"/>
            <w:shd w:val="clear" w:color="auto" w:fill="auto"/>
            <w:vAlign w:val="center"/>
          </w:tcPr>
          <w:p w:rsidR="005E00A4" w:rsidRPr="00DE24B7" w:rsidRDefault="005E00A4" w:rsidP="00296737">
            <w:pPr>
              <w:shd w:val="clear" w:color="auto" w:fill="FFFFFF"/>
              <w:jc w:val="both"/>
              <w:rPr>
                <w:rFonts w:ascii="Times New Roman" w:hAnsi="Times New Roman" w:cs="Times New Roman"/>
                <w:sz w:val="24"/>
                <w:szCs w:val="24"/>
                <w:lang w:val="en-US"/>
              </w:rPr>
            </w:pPr>
          </w:p>
        </w:tc>
        <w:tc>
          <w:tcPr>
            <w:tcW w:w="666" w:type="dxa"/>
            <w:gridSpan w:val="9"/>
            <w:shd w:val="clear" w:color="auto" w:fill="auto"/>
          </w:tcPr>
          <w:p w:rsidR="005E00A4" w:rsidRPr="00DE24B7" w:rsidRDefault="005E00A4" w:rsidP="00296737">
            <w:pPr>
              <w:shd w:val="clear" w:color="auto" w:fill="FFFFFF"/>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(3)</w:t>
            </w:r>
          </w:p>
        </w:tc>
        <w:tc>
          <w:tcPr>
            <w:tcW w:w="6066" w:type="dxa"/>
            <w:gridSpan w:val="9"/>
            <w:shd w:val="clear" w:color="auto" w:fill="auto"/>
            <w:vAlign w:val="center"/>
          </w:tcPr>
          <w:p w:rsidR="005E00A4" w:rsidRPr="00DE24B7" w:rsidRDefault="005E00A4" w:rsidP="007B0410">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Yukarıdaki (1)’</w:t>
            </w:r>
            <w:r w:rsidR="00DC1C82">
              <w:rPr>
                <w:rFonts w:ascii="Times New Roman" w:hAnsi="Times New Roman" w:cs="Times New Roman"/>
                <w:sz w:val="24"/>
                <w:szCs w:val="24"/>
                <w:lang w:val="en-US"/>
              </w:rPr>
              <w:t>i</w:t>
            </w:r>
            <w:r w:rsidRPr="00DE24B7">
              <w:rPr>
                <w:rFonts w:ascii="Times New Roman" w:hAnsi="Times New Roman" w:cs="Times New Roman"/>
                <w:sz w:val="24"/>
                <w:szCs w:val="24"/>
                <w:lang w:val="en-US"/>
              </w:rPr>
              <w:t>nci fıkranın (C) bendi uyarınca Resmi Gazete</w:t>
            </w:r>
            <w:r w:rsidR="00FC1455" w:rsidRPr="00DE24B7">
              <w:rPr>
                <w:rFonts w:ascii="Times New Roman" w:hAnsi="Times New Roman" w:cs="Times New Roman"/>
                <w:sz w:val="24"/>
                <w:szCs w:val="24"/>
                <w:lang w:val="en-US"/>
              </w:rPr>
              <w:t>’</w:t>
            </w:r>
            <w:r w:rsidRPr="00DE24B7">
              <w:rPr>
                <w:rFonts w:ascii="Times New Roman" w:hAnsi="Times New Roman" w:cs="Times New Roman"/>
                <w:sz w:val="24"/>
                <w:szCs w:val="24"/>
                <w:lang w:val="en-US"/>
              </w:rPr>
              <w:t xml:space="preserve">de </w:t>
            </w:r>
            <w:r w:rsidR="00852D5D">
              <w:rPr>
                <w:rFonts w:ascii="Times New Roman" w:hAnsi="Times New Roman" w:cs="Times New Roman"/>
                <w:sz w:val="24"/>
                <w:szCs w:val="24"/>
                <w:lang w:val="en-US"/>
              </w:rPr>
              <w:t xml:space="preserve">yayımlandığı tarihten </w:t>
            </w:r>
            <w:r w:rsidRPr="00DE24B7">
              <w:rPr>
                <w:rFonts w:ascii="Times New Roman" w:hAnsi="Times New Roman" w:cs="Times New Roman"/>
                <w:sz w:val="24"/>
                <w:szCs w:val="24"/>
                <w:lang w:val="en-US"/>
              </w:rPr>
              <w:t xml:space="preserve"> itibaren bir yıl içinde sahibi veya mirasçıları tarafından aranmayan mevduat, katılım fonu, emanet ve alacaklar Fona devredilir ve Fon tarafından gelir kaydedilir.</w:t>
            </w:r>
          </w:p>
        </w:tc>
      </w:tr>
      <w:tr w:rsidR="00FC7C1B" w:rsidRPr="00DE24B7" w:rsidTr="00F27356">
        <w:trPr>
          <w:cantSplit/>
          <w:trHeight w:val="14"/>
        </w:trPr>
        <w:tc>
          <w:tcPr>
            <w:tcW w:w="2080" w:type="dxa"/>
            <w:gridSpan w:val="2"/>
            <w:shd w:val="clear" w:color="auto" w:fill="auto"/>
            <w:vAlign w:val="center"/>
          </w:tcPr>
          <w:p w:rsidR="005E00A4" w:rsidRPr="00DE24B7" w:rsidRDefault="005E00A4" w:rsidP="00296737">
            <w:pPr>
              <w:shd w:val="clear" w:color="auto" w:fill="FFFFFF"/>
              <w:jc w:val="both"/>
              <w:rPr>
                <w:rFonts w:ascii="Times New Roman" w:hAnsi="Times New Roman" w:cs="Times New Roman"/>
                <w:sz w:val="24"/>
                <w:szCs w:val="24"/>
                <w:lang w:val="en-US"/>
              </w:rPr>
            </w:pPr>
          </w:p>
        </w:tc>
        <w:tc>
          <w:tcPr>
            <w:tcW w:w="794" w:type="dxa"/>
            <w:gridSpan w:val="5"/>
            <w:shd w:val="clear" w:color="auto" w:fill="auto"/>
            <w:vAlign w:val="center"/>
          </w:tcPr>
          <w:p w:rsidR="005E00A4" w:rsidRPr="00DE24B7" w:rsidRDefault="005E00A4" w:rsidP="00296737">
            <w:pPr>
              <w:shd w:val="clear" w:color="auto" w:fill="FFFFFF"/>
              <w:jc w:val="both"/>
              <w:rPr>
                <w:rFonts w:ascii="Times New Roman" w:hAnsi="Times New Roman" w:cs="Times New Roman"/>
                <w:sz w:val="24"/>
                <w:szCs w:val="24"/>
                <w:lang w:val="en-US"/>
              </w:rPr>
            </w:pPr>
          </w:p>
        </w:tc>
        <w:tc>
          <w:tcPr>
            <w:tcW w:w="666" w:type="dxa"/>
            <w:gridSpan w:val="9"/>
            <w:shd w:val="clear" w:color="auto" w:fill="auto"/>
          </w:tcPr>
          <w:p w:rsidR="005E00A4" w:rsidRPr="00DE24B7" w:rsidRDefault="005E00A4" w:rsidP="00296737">
            <w:pPr>
              <w:shd w:val="clear" w:color="auto" w:fill="FFFFFF"/>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(4)</w:t>
            </w:r>
          </w:p>
        </w:tc>
        <w:tc>
          <w:tcPr>
            <w:tcW w:w="6066" w:type="dxa"/>
            <w:gridSpan w:val="9"/>
            <w:shd w:val="clear" w:color="auto" w:fill="auto"/>
            <w:vAlign w:val="center"/>
          </w:tcPr>
          <w:p w:rsidR="005E00A4" w:rsidRPr="00DE24B7" w:rsidRDefault="005E00A4" w:rsidP="007B0410">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Reşit olmayan hak sahipleri için zamanaşımı süresi reşit oldukları tarihten itibaren başlar.</w:t>
            </w:r>
          </w:p>
        </w:tc>
      </w:tr>
      <w:tr w:rsidR="00FC7C1B" w:rsidRPr="00DE24B7" w:rsidTr="00F27356">
        <w:trPr>
          <w:cantSplit/>
          <w:trHeight w:hRule="exact" w:val="284"/>
        </w:trPr>
        <w:tc>
          <w:tcPr>
            <w:tcW w:w="9606" w:type="dxa"/>
            <w:gridSpan w:val="25"/>
            <w:shd w:val="clear" w:color="auto" w:fill="auto"/>
            <w:vAlign w:val="center"/>
          </w:tcPr>
          <w:p w:rsidR="005E00A4" w:rsidRPr="00DE24B7" w:rsidRDefault="005E00A4" w:rsidP="00296737">
            <w:pPr>
              <w:shd w:val="clear" w:color="auto" w:fill="FFFFFF"/>
              <w:jc w:val="both"/>
              <w:rPr>
                <w:rFonts w:ascii="Times New Roman" w:hAnsi="Times New Roman" w:cs="Times New Roman"/>
                <w:sz w:val="24"/>
                <w:szCs w:val="24"/>
                <w:lang w:val="en-US"/>
              </w:rPr>
            </w:pPr>
          </w:p>
        </w:tc>
      </w:tr>
      <w:tr w:rsidR="00FC7C1B" w:rsidRPr="00DE24B7" w:rsidTr="00F27356">
        <w:trPr>
          <w:cantSplit/>
          <w:trHeight w:val="2157"/>
        </w:trPr>
        <w:tc>
          <w:tcPr>
            <w:tcW w:w="2297" w:type="dxa"/>
            <w:gridSpan w:val="4"/>
            <w:shd w:val="clear" w:color="auto" w:fill="auto"/>
          </w:tcPr>
          <w:p w:rsidR="005E00A4" w:rsidRPr="00DE24B7" w:rsidRDefault="005E00A4" w:rsidP="007B0410">
            <w:pPr>
              <w:shd w:val="clear" w:color="auto" w:fill="FFFFFF"/>
              <w:spacing w:line="240" w:lineRule="auto"/>
              <w:rPr>
                <w:rFonts w:ascii="Times New Roman" w:hAnsi="Times New Roman" w:cs="Times New Roman"/>
                <w:sz w:val="24"/>
                <w:szCs w:val="24"/>
                <w:lang w:val="en-US"/>
              </w:rPr>
            </w:pPr>
            <w:r w:rsidRPr="00DE24B7">
              <w:rPr>
                <w:rFonts w:ascii="Times New Roman" w:hAnsi="Times New Roman" w:cs="Times New Roman"/>
                <w:sz w:val="24"/>
                <w:szCs w:val="24"/>
                <w:lang w:val="en-US"/>
              </w:rPr>
              <w:t>Mevduat ve Katılım Fonuna İlişkin  Tebliğ Çıkartma Yetkisi</w:t>
            </w:r>
          </w:p>
        </w:tc>
        <w:tc>
          <w:tcPr>
            <w:tcW w:w="7309" w:type="dxa"/>
            <w:gridSpan w:val="21"/>
            <w:shd w:val="clear" w:color="auto" w:fill="auto"/>
          </w:tcPr>
          <w:p w:rsidR="005E00A4" w:rsidRDefault="005E00A4" w:rsidP="007B0410">
            <w:pPr>
              <w:shd w:val="clear" w:color="auto" w:fill="FFFFFF"/>
              <w:spacing w:line="240" w:lineRule="auto"/>
              <w:jc w:val="both"/>
              <w:rPr>
                <w:rFonts w:ascii="Times New Roman" w:hAnsi="Times New Roman" w:cs="Times New Roman"/>
                <w:kern w:val="20"/>
                <w:sz w:val="24"/>
                <w:szCs w:val="24"/>
                <w:lang w:val="en-US"/>
              </w:rPr>
            </w:pPr>
            <w:r w:rsidRPr="00DE24B7">
              <w:rPr>
                <w:rFonts w:ascii="Times New Roman" w:hAnsi="Times New Roman" w:cs="Times New Roman"/>
                <w:sz w:val="24"/>
                <w:szCs w:val="24"/>
                <w:lang w:val="en-US"/>
              </w:rPr>
              <w:t xml:space="preserve">37. </w:t>
            </w:r>
            <w:r w:rsidRPr="00DE24B7">
              <w:rPr>
                <w:rFonts w:ascii="Times New Roman" w:hAnsi="Times New Roman" w:cs="Times New Roman"/>
                <w:kern w:val="20"/>
                <w:sz w:val="24"/>
                <w:szCs w:val="24"/>
                <w:lang w:val="en-US"/>
              </w:rPr>
              <w:t xml:space="preserve">Bu Yasanın </w:t>
            </w:r>
            <w:r w:rsidR="00852D5D">
              <w:rPr>
                <w:rFonts w:ascii="Times New Roman" w:hAnsi="Times New Roman" w:cs="Times New Roman"/>
                <w:kern w:val="20"/>
                <w:sz w:val="24"/>
                <w:szCs w:val="24"/>
                <w:lang w:val="en-US"/>
              </w:rPr>
              <w:t xml:space="preserve">bu </w:t>
            </w:r>
            <w:r w:rsidRPr="00DE24B7">
              <w:rPr>
                <w:rFonts w:ascii="Times New Roman" w:hAnsi="Times New Roman" w:cs="Times New Roman"/>
                <w:kern w:val="20"/>
                <w:sz w:val="24"/>
                <w:szCs w:val="24"/>
                <w:lang w:val="en-US"/>
              </w:rPr>
              <w:t>Kısmında yer alan</w:t>
            </w:r>
            <w:r w:rsidR="000117A6">
              <w:rPr>
                <w:rFonts w:ascii="Times New Roman" w:hAnsi="Times New Roman" w:cs="Times New Roman"/>
                <w:kern w:val="20"/>
                <w:sz w:val="24"/>
                <w:szCs w:val="24"/>
                <w:lang w:val="en-US"/>
              </w:rPr>
              <w:t>,</w:t>
            </w:r>
            <w:r w:rsidRPr="00DE24B7">
              <w:rPr>
                <w:rFonts w:ascii="Times New Roman" w:hAnsi="Times New Roman" w:cs="Times New Roman"/>
                <w:kern w:val="20"/>
                <w:sz w:val="24"/>
                <w:szCs w:val="24"/>
                <w:lang w:val="en-US"/>
              </w:rPr>
              <w:t xml:space="preserve"> mevduat ve katılım fonu ile ilgili kuralların uygulanmasına ilişkin mevduat ve katılım fonu kapsamı, türleri, vade dilimleri, sınıflandırılması, belgelendirilmesi, faiz oranlarının ilanı, zaman aşımına uğrayan fonlarla ilgili ilân ve devir süreci, muhasebeleştirilmeleri, varsa istisnaları ve bu konu ile ilgili yükümlülükler dâhil ilgili hususlara ilişkin usul ve esaslar Merkez Bankası tarafından çıkarılacak bir tebliğ ile düzenlenir.</w:t>
            </w:r>
          </w:p>
          <w:p w:rsidR="00967142" w:rsidRPr="00DE24B7" w:rsidRDefault="00967142" w:rsidP="00852D5D">
            <w:pPr>
              <w:shd w:val="clear" w:color="auto" w:fill="FFFFFF"/>
              <w:jc w:val="both"/>
              <w:rPr>
                <w:rFonts w:ascii="Times New Roman" w:hAnsi="Times New Roman" w:cs="Times New Roman"/>
                <w:kern w:val="20"/>
                <w:sz w:val="24"/>
                <w:szCs w:val="24"/>
                <w:lang w:val="en-US"/>
              </w:rPr>
            </w:pPr>
          </w:p>
        </w:tc>
      </w:tr>
      <w:tr w:rsidR="00264B8F" w:rsidRPr="00DE24B7" w:rsidTr="00F27356">
        <w:trPr>
          <w:cantSplit/>
          <w:trHeight w:val="277"/>
        </w:trPr>
        <w:tc>
          <w:tcPr>
            <w:tcW w:w="9606" w:type="dxa"/>
            <w:gridSpan w:val="25"/>
            <w:shd w:val="clear" w:color="auto" w:fill="auto"/>
            <w:vAlign w:val="center"/>
          </w:tcPr>
          <w:p w:rsidR="005E00A4" w:rsidRPr="00852D5D" w:rsidRDefault="005E00A4" w:rsidP="00296737">
            <w:pPr>
              <w:spacing w:after="0"/>
              <w:jc w:val="center"/>
              <w:rPr>
                <w:rFonts w:ascii="Times New Roman" w:eastAsia="Calibri" w:hAnsi="Times New Roman" w:cs="Times New Roman"/>
                <w:bCs/>
                <w:sz w:val="24"/>
                <w:szCs w:val="24"/>
                <w:lang w:eastAsia="tr-TR"/>
              </w:rPr>
            </w:pPr>
            <w:r w:rsidRPr="00852D5D">
              <w:rPr>
                <w:rFonts w:ascii="Times New Roman" w:eastAsia="Calibri" w:hAnsi="Times New Roman" w:cs="Times New Roman"/>
                <w:bCs/>
                <w:sz w:val="24"/>
                <w:szCs w:val="24"/>
                <w:lang w:eastAsia="tr-TR"/>
              </w:rPr>
              <w:t>ALTINCI KISIM</w:t>
            </w:r>
          </w:p>
          <w:p w:rsidR="005E00A4" w:rsidRPr="00DE24B7" w:rsidRDefault="005E00A4" w:rsidP="00296737">
            <w:pPr>
              <w:spacing w:after="0"/>
              <w:jc w:val="center"/>
              <w:rPr>
                <w:rFonts w:ascii="Times New Roman" w:eastAsia="Calibri" w:hAnsi="Times New Roman" w:cs="Times New Roman"/>
                <w:bCs/>
                <w:sz w:val="24"/>
                <w:szCs w:val="24"/>
                <w:lang w:eastAsia="tr-TR"/>
              </w:rPr>
            </w:pPr>
            <w:r w:rsidRPr="00852D5D">
              <w:rPr>
                <w:rFonts w:ascii="Times New Roman" w:eastAsia="Calibri" w:hAnsi="Times New Roman" w:cs="Times New Roman"/>
                <w:bCs/>
                <w:sz w:val="24"/>
                <w:szCs w:val="24"/>
                <w:lang w:eastAsia="tr-TR"/>
              </w:rPr>
              <w:t>Bankalar Tarafından Üstlenilen Riskler</w:t>
            </w:r>
          </w:p>
        </w:tc>
      </w:tr>
      <w:tr w:rsidR="00264B8F" w:rsidRPr="00DE24B7" w:rsidTr="00F27356">
        <w:trPr>
          <w:cantSplit/>
          <w:trHeight w:val="14"/>
        </w:trPr>
        <w:tc>
          <w:tcPr>
            <w:tcW w:w="9606" w:type="dxa"/>
            <w:gridSpan w:val="25"/>
            <w:shd w:val="clear" w:color="auto" w:fill="auto"/>
            <w:vAlign w:val="center"/>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r>
      <w:tr w:rsidR="00264B8F" w:rsidRPr="00DE24B7" w:rsidTr="00F27356">
        <w:trPr>
          <w:cantSplit/>
          <w:trHeight w:val="14"/>
        </w:trPr>
        <w:tc>
          <w:tcPr>
            <w:tcW w:w="2297" w:type="dxa"/>
            <w:gridSpan w:val="4"/>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Risk Tanımı ve Üstlenme Esasları</w:t>
            </w:r>
          </w:p>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577" w:type="dxa"/>
            <w:gridSpan w:val="3"/>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38.</w:t>
            </w:r>
          </w:p>
        </w:tc>
        <w:tc>
          <w:tcPr>
            <w:tcW w:w="666" w:type="dxa"/>
            <w:gridSpan w:val="9"/>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(1)</w:t>
            </w:r>
          </w:p>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066" w:type="dxa"/>
            <w:gridSpan w:val="9"/>
            <w:shd w:val="clear" w:color="auto" w:fill="auto"/>
          </w:tcPr>
          <w:p w:rsidR="005E00A4" w:rsidRPr="00DE24B7" w:rsidRDefault="005E00A4" w:rsidP="00047F1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Bankaların üstlendikleri risklerin hesaplanmasında, her türlü nakdi ve gayri nakdi yükümlülükler ile sağlanan her türlü finansman ve yatırımlar nedeniyle üstlenilen riskler dikkâte alınır. Bu kapsamda aşağıda belirtilen hesaplar, izlendikleri hesaba bakılmaksızın risk sayılır:</w:t>
            </w:r>
          </w:p>
        </w:tc>
      </w:tr>
      <w:tr w:rsidR="00264B8F" w:rsidRPr="00DE24B7" w:rsidTr="00F27356">
        <w:trPr>
          <w:cantSplit/>
          <w:trHeight w:val="14"/>
        </w:trPr>
        <w:tc>
          <w:tcPr>
            <w:tcW w:w="2297" w:type="dxa"/>
            <w:gridSpan w:val="4"/>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577" w:type="dxa"/>
            <w:gridSpan w:val="3"/>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666" w:type="dxa"/>
            <w:gridSpan w:val="9"/>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11" w:type="dxa"/>
            <w:gridSpan w:val="5"/>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(A)</w:t>
            </w:r>
          </w:p>
        </w:tc>
        <w:tc>
          <w:tcPr>
            <w:tcW w:w="5455" w:type="dxa"/>
            <w:gridSpan w:val="4"/>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Bankanın vereceği nakdi krediler ile teminat mektupları, kontrgarantiler, kefaletler, aval, ciro ve kabuller gibi gayri nakdi krediler ve bu niteliği haiz taahhütler, satın alacağı tahvil ve benzeri sermaye piyasası araçları, tevdiatta bulunmak suretiyle ters repo dâhil, herhangi bir şekil ve surette vereceği ödünçler, varlıkların vadeli satışından doğan alacaklar, vadesi geçmiş nakdi krediler, tahakkuk etmekle birlikte tahsil edilmemiş faizler, gayri nakdi kredilerin nakde dönen bedelleri, ters repo işlemlerinden alacaklar, vadeli işlem ve opsiyon sözleşmeleri ile benzeri diğer sözleşmeler nedeniyle üstlenilen </w:t>
            </w:r>
            <w:r w:rsidR="00852D5D">
              <w:rPr>
                <w:rFonts w:ascii="Times New Roman" w:eastAsia="Calibri" w:hAnsi="Times New Roman" w:cs="Times New Roman"/>
                <w:sz w:val="24"/>
                <w:szCs w:val="24"/>
                <w:lang w:eastAsia="tr-TR"/>
              </w:rPr>
              <w:t>yükümlülükler, ortaklık payları.</w:t>
            </w:r>
          </w:p>
        </w:tc>
      </w:tr>
      <w:tr w:rsidR="00264B8F" w:rsidRPr="00DE24B7" w:rsidTr="00F27356">
        <w:trPr>
          <w:cantSplit/>
          <w:trHeight w:val="14"/>
        </w:trPr>
        <w:tc>
          <w:tcPr>
            <w:tcW w:w="2297" w:type="dxa"/>
            <w:gridSpan w:val="4"/>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577" w:type="dxa"/>
            <w:gridSpan w:val="3"/>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666" w:type="dxa"/>
            <w:gridSpan w:val="9"/>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11" w:type="dxa"/>
            <w:gridSpan w:val="5"/>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w:t>
            </w:r>
          </w:p>
        </w:tc>
        <w:tc>
          <w:tcPr>
            <w:tcW w:w="5455" w:type="dxa"/>
            <w:gridSpan w:val="4"/>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Kalkınma ve yatırım bankalarının finansal kiralama yöntemiyle sağladığı finansmanlar ile katılım bankalarının taşınır ve taşınmaz mal ve hizmet bedellerinin ödenmesi suretiyle veya kâr ve zarar ortaklığı yatırımları, taşınmaz, ekipman veya emtia temini, finansal kiralama, mal karşılığı vesaikin finansmanı, ortak yatırımlar veya benzer yöntemlerle sağladıkları finansmanlar.</w:t>
            </w:r>
          </w:p>
        </w:tc>
      </w:tr>
      <w:tr w:rsidR="00264B8F" w:rsidRPr="00DE24B7" w:rsidTr="00F27356">
        <w:trPr>
          <w:cantSplit/>
          <w:trHeight w:val="14"/>
        </w:trPr>
        <w:tc>
          <w:tcPr>
            <w:tcW w:w="2297" w:type="dxa"/>
            <w:gridSpan w:val="4"/>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577" w:type="dxa"/>
            <w:gridSpan w:val="3"/>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666" w:type="dxa"/>
            <w:gridSpan w:val="9"/>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11" w:type="dxa"/>
            <w:gridSpan w:val="5"/>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(C )</w:t>
            </w:r>
          </w:p>
        </w:tc>
        <w:tc>
          <w:tcPr>
            <w:tcW w:w="5455" w:type="dxa"/>
            <w:gridSpan w:val="4"/>
            <w:shd w:val="clear" w:color="auto" w:fill="auto"/>
          </w:tcPr>
          <w:p w:rsidR="005E00A4" w:rsidRPr="00DE24B7" w:rsidRDefault="005E00A4" w:rsidP="00B673A6">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Merkez Banka</w:t>
            </w:r>
            <w:r w:rsidR="006A140D">
              <w:rPr>
                <w:rFonts w:ascii="Times New Roman" w:eastAsia="Calibri" w:hAnsi="Times New Roman" w:cs="Times New Roman"/>
                <w:sz w:val="24"/>
                <w:szCs w:val="24"/>
                <w:lang w:eastAsia="tr-TR"/>
              </w:rPr>
              <w:t xml:space="preserve">sı </w:t>
            </w:r>
            <w:r w:rsidRPr="00DE24B7">
              <w:rPr>
                <w:rFonts w:ascii="Times New Roman" w:eastAsia="Calibri" w:hAnsi="Times New Roman" w:cs="Times New Roman"/>
                <w:sz w:val="24"/>
                <w:szCs w:val="24"/>
                <w:lang w:eastAsia="tr-TR"/>
              </w:rPr>
              <w:t>tarafından risk olarak kabul edilen işlemler.</w:t>
            </w:r>
          </w:p>
        </w:tc>
      </w:tr>
      <w:tr w:rsidR="00264B8F" w:rsidRPr="00DE24B7" w:rsidTr="00F27356">
        <w:trPr>
          <w:cantSplit/>
          <w:trHeight w:val="14"/>
        </w:trPr>
        <w:tc>
          <w:tcPr>
            <w:tcW w:w="2297" w:type="dxa"/>
            <w:gridSpan w:val="4"/>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577" w:type="dxa"/>
            <w:gridSpan w:val="3"/>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666" w:type="dxa"/>
            <w:gridSpan w:val="9"/>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(2)</w:t>
            </w:r>
          </w:p>
        </w:tc>
        <w:tc>
          <w:tcPr>
            <w:tcW w:w="6066" w:type="dxa"/>
            <w:gridSpan w:val="9"/>
            <w:shd w:val="clear" w:color="auto" w:fill="auto"/>
          </w:tcPr>
          <w:p w:rsidR="005E00A4" w:rsidRPr="00DE24B7" w:rsidRDefault="00852D5D" w:rsidP="00296737">
            <w:pPr>
              <w:shd w:val="clear" w:color="auto" w:fill="FFFFFF"/>
              <w:spacing w:after="0"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Bankaların, risk üstlen</w:t>
            </w:r>
            <w:r w:rsidR="005E00A4" w:rsidRPr="00DE24B7">
              <w:rPr>
                <w:rFonts w:ascii="Times New Roman" w:eastAsia="Calibri" w:hAnsi="Times New Roman" w:cs="Times New Roman"/>
                <w:sz w:val="24"/>
                <w:szCs w:val="24"/>
                <w:lang w:eastAsia="tr-TR"/>
              </w:rPr>
              <w:t>mesi ve üstlenilen risklerin izlenmesine ilişkin basiretli ve etkin politika oluşturmaları, süreçler geliştirmeleri ve uygulamaları zorunludur.</w:t>
            </w:r>
          </w:p>
        </w:tc>
      </w:tr>
      <w:tr w:rsidR="00264B8F" w:rsidRPr="00DE24B7" w:rsidTr="00F27356">
        <w:trPr>
          <w:cantSplit/>
          <w:trHeight w:val="14"/>
        </w:trPr>
        <w:tc>
          <w:tcPr>
            <w:tcW w:w="2297" w:type="dxa"/>
            <w:gridSpan w:val="4"/>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577" w:type="dxa"/>
            <w:gridSpan w:val="3"/>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666" w:type="dxa"/>
            <w:gridSpan w:val="9"/>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(3)</w:t>
            </w:r>
          </w:p>
        </w:tc>
        <w:tc>
          <w:tcPr>
            <w:tcW w:w="6066" w:type="dxa"/>
            <w:gridSpan w:val="9"/>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Merkez Bankası;</w:t>
            </w:r>
          </w:p>
        </w:tc>
      </w:tr>
      <w:tr w:rsidR="00264B8F" w:rsidRPr="00DE24B7" w:rsidTr="00F27356">
        <w:trPr>
          <w:cantSplit/>
          <w:trHeight w:val="14"/>
        </w:trPr>
        <w:tc>
          <w:tcPr>
            <w:tcW w:w="2297" w:type="dxa"/>
            <w:gridSpan w:val="4"/>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577" w:type="dxa"/>
            <w:gridSpan w:val="3"/>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666" w:type="dxa"/>
            <w:gridSpan w:val="9"/>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11" w:type="dxa"/>
            <w:gridSpan w:val="5"/>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(A)</w:t>
            </w:r>
          </w:p>
        </w:tc>
        <w:tc>
          <w:tcPr>
            <w:tcW w:w="5455" w:type="dxa"/>
            <w:gridSpan w:val="4"/>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Risklerin türlerinin belirlenmesi, doğru tanımlanması ve sektörde bir yeknesaklık oluşturmak amacıyla çeşit</w:t>
            </w:r>
            <w:r w:rsidR="00CB4F9D">
              <w:rPr>
                <w:rFonts w:ascii="Times New Roman" w:eastAsia="Calibri" w:hAnsi="Times New Roman" w:cs="Times New Roman"/>
                <w:sz w:val="24"/>
                <w:szCs w:val="24"/>
                <w:lang w:eastAsia="tr-TR"/>
              </w:rPr>
              <w:t xml:space="preserve">li kıstaslar, eşikler tayin </w:t>
            </w:r>
            <w:r w:rsidR="00CB4F9D" w:rsidRPr="000117A6">
              <w:rPr>
                <w:rFonts w:ascii="Times New Roman" w:eastAsia="Calibri" w:hAnsi="Times New Roman" w:cs="Times New Roman"/>
                <w:sz w:val="24"/>
                <w:szCs w:val="24"/>
                <w:lang w:eastAsia="tr-TR"/>
              </w:rPr>
              <w:t>edebilir</w:t>
            </w:r>
            <w:r w:rsidRPr="000117A6">
              <w:rPr>
                <w:rFonts w:ascii="Times New Roman" w:eastAsia="Calibri" w:hAnsi="Times New Roman" w:cs="Times New Roman"/>
                <w:sz w:val="24"/>
                <w:szCs w:val="24"/>
                <w:lang w:eastAsia="tr-TR"/>
              </w:rPr>
              <w:t>.</w:t>
            </w:r>
          </w:p>
        </w:tc>
      </w:tr>
      <w:tr w:rsidR="00264B8F" w:rsidRPr="00DE24B7" w:rsidTr="00F27356">
        <w:trPr>
          <w:cantSplit/>
          <w:trHeight w:val="14"/>
        </w:trPr>
        <w:tc>
          <w:tcPr>
            <w:tcW w:w="2297" w:type="dxa"/>
            <w:gridSpan w:val="4"/>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577" w:type="dxa"/>
            <w:gridSpan w:val="3"/>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666" w:type="dxa"/>
            <w:gridSpan w:val="9"/>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11" w:type="dxa"/>
            <w:gridSpan w:val="5"/>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w:t>
            </w:r>
          </w:p>
        </w:tc>
        <w:tc>
          <w:tcPr>
            <w:tcW w:w="5455" w:type="dxa"/>
            <w:gridSpan w:val="4"/>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Üstlenilecek risklere türleri itibarıyla, asgari teminat, azami risk üstlenme oranı, süresi ve tutarı da dâhil olmak üzere kıstaslar </w:t>
            </w:r>
            <w:r w:rsidRPr="000117A6">
              <w:rPr>
                <w:rFonts w:ascii="Times New Roman" w:eastAsia="Calibri" w:hAnsi="Times New Roman" w:cs="Times New Roman"/>
                <w:sz w:val="24"/>
                <w:szCs w:val="24"/>
                <w:lang w:eastAsia="tr-TR"/>
              </w:rPr>
              <w:t>belirle</w:t>
            </w:r>
            <w:r w:rsidR="00CB4F9D" w:rsidRPr="000117A6">
              <w:rPr>
                <w:rFonts w:ascii="Times New Roman" w:eastAsia="Calibri" w:hAnsi="Times New Roman" w:cs="Times New Roman"/>
                <w:sz w:val="24"/>
                <w:szCs w:val="24"/>
                <w:lang w:eastAsia="tr-TR"/>
              </w:rPr>
              <w:t>yebili</w:t>
            </w:r>
            <w:r w:rsidRPr="000117A6">
              <w:rPr>
                <w:rFonts w:ascii="Times New Roman" w:eastAsia="Calibri" w:hAnsi="Times New Roman" w:cs="Times New Roman"/>
                <w:sz w:val="24"/>
                <w:szCs w:val="24"/>
                <w:lang w:eastAsia="tr-TR"/>
              </w:rPr>
              <w:t>r.</w:t>
            </w:r>
          </w:p>
        </w:tc>
      </w:tr>
      <w:tr w:rsidR="00264B8F" w:rsidRPr="00DE24B7" w:rsidTr="00F27356">
        <w:trPr>
          <w:cantSplit/>
          <w:trHeight w:val="14"/>
        </w:trPr>
        <w:tc>
          <w:tcPr>
            <w:tcW w:w="2297" w:type="dxa"/>
            <w:gridSpan w:val="4"/>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577" w:type="dxa"/>
            <w:gridSpan w:val="3"/>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666" w:type="dxa"/>
            <w:gridSpan w:val="9"/>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11" w:type="dxa"/>
            <w:gridSpan w:val="5"/>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(C)</w:t>
            </w:r>
          </w:p>
        </w:tc>
        <w:tc>
          <w:tcPr>
            <w:tcW w:w="5455" w:type="dxa"/>
            <w:gridSpan w:val="4"/>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Bu Yasa bakımından, teminatların çeşitlerini, tüm şekil şartlarını, özelliklerini, riskleri karşılama oranlarını, kabullerini ve dikkâte alınma koşullarını </w:t>
            </w:r>
            <w:r w:rsidRPr="000117A6">
              <w:rPr>
                <w:rFonts w:ascii="Times New Roman" w:eastAsia="Calibri" w:hAnsi="Times New Roman" w:cs="Times New Roman"/>
                <w:sz w:val="24"/>
                <w:szCs w:val="24"/>
                <w:lang w:eastAsia="tr-TR"/>
              </w:rPr>
              <w:t>belirle</w:t>
            </w:r>
            <w:r w:rsidR="00CB4F9D" w:rsidRPr="000117A6">
              <w:rPr>
                <w:rFonts w:ascii="Times New Roman" w:eastAsia="Calibri" w:hAnsi="Times New Roman" w:cs="Times New Roman"/>
                <w:sz w:val="24"/>
                <w:szCs w:val="24"/>
                <w:lang w:eastAsia="tr-TR"/>
              </w:rPr>
              <w:t>yebili</w:t>
            </w:r>
            <w:r w:rsidRPr="000117A6">
              <w:rPr>
                <w:rFonts w:ascii="Times New Roman" w:eastAsia="Calibri" w:hAnsi="Times New Roman" w:cs="Times New Roman"/>
                <w:sz w:val="24"/>
                <w:szCs w:val="24"/>
                <w:lang w:eastAsia="tr-TR"/>
              </w:rPr>
              <w:t>r.</w:t>
            </w:r>
          </w:p>
        </w:tc>
      </w:tr>
      <w:tr w:rsidR="00264B8F" w:rsidRPr="00DE24B7" w:rsidTr="00F27356">
        <w:trPr>
          <w:cantSplit/>
          <w:trHeight w:val="14"/>
        </w:trPr>
        <w:tc>
          <w:tcPr>
            <w:tcW w:w="9606" w:type="dxa"/>
            <w:gridSpan w:val="25"/>
            <w:shd w:val="clear" w:color="auto" w:fill="auto"/>
          </w:tcPr>
          <w:p w:rsidR="00A663AE" w:rsidRPr="00DE24B7" w:rsidRDefault="00A663AE" w:rsidP="00296737">
            <w:pPr>
              <w:shd w:val="clear" w:color="auto" w:fill="FFFFFF"/>
              <w:spacing w:after="0" w:line="240" w:lineRule="auto"/>
              <w:jc w:val="both"/>
              <w:rPr>
                <w:rFonts w:ascii="Times New Roman" w:eastAsia="Calibri" w:hAnsi="Times New Roman" w:cs="Times New Roman"/>
                <w:sz w:val="24"/>
                <w:szCs w:val="24"/>
                <w:lang w:eastAsia="tr-TR"/>
              </w:rPr>
            </w:pPr>
          </w:p>
        </w:tc>
      </w:tr>
      <w:tr w:rsidR="00264B8F" w:rsidRPr="00DE24B7" w:rsidTr="00F27356">
        <w:trPr>
          <w:cantSplit/>
          <w:trHeight w:val="14"/>
        </w:trPr>
        <w:tc>
          <w:tcPr>
            <w:tcW w:w="2165" w:type="dxa"/>
            <w:gridSpan w:val="3"/>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Risk Üstlenme Yetkisi</w:t>
            </w:r>
          </w:p>
        </w:tc>
        <w:tc>
          <w:tcPr>
            <w:tcW w:w="540" w:type="dxa"/>
            <w:gridSpan w:val="3"/>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39.</w:t>
            </w:r>
          </w:p>
        </w:tc>
        <w:tc>
          <w:tcPr>
            <w:tcW w:w="540" w:type="dxa"/>
            <w:gridSpan w:val="4"/>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(1)</w:t>
            </w:r>
          </w:p>
        </w:tc>
        <w:tc>
          <w:tcPr>
            <w:tcW w:w="906" w:type="dxa"/>
            <w:gridSpan w:val="11"/>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(A)</w:t>
            </w:r>
          </w:p>
        </w:tc>
        <w:tc>
          <w:tcPr>
            <w:tcW w:w="5455" w:type="dxa"/>
            <w:gridSpan w:val="4"/>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Bankaların risk üstlenmesine ilişkin yetki</w:t>
            </w:r>
            <w:r w:rsidR="00FC68EE">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banka yönetim kuruluna aittir. </w:t>
            </w:r>
          </w:p>
        </w:tc>
      </w:tr>
      <w:tr w:rsidR="00264B8F" w:rsidRPr="00DE24B7" w:rsidTr="00F27356">
        <w:trPr>
          <w:cantSplit/>
          <w:trHeight w:val="14"/>
        </w:trPr>
        <w:tc>
          <w:tcPr>
            <w:tcW w:w="2165" w:type="dxa"/>
            <w:gridSpan w:val="3"/>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540" w:type="dxa"/>
            <w:gridSpan w:val="3"/>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540" w:type="dxa"/>
            <w:gridSpan w:val="4"/>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906" w:type="dxa"/>
            <w:gridSpan w:val="11"/>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w:t>
            </w:r>
          </w:p>
        </w:tc>
        <w:tc>
          <w:tcPr>
            <w:tcW w:w="5455" w:type="dxa"/>
            <w:gridSpan w:val="4"/>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Banka yönetim kurulu, yukarıdaki (A) bendinde belirtilen yetkisini</w:t>
            </w:r>
            <w:r w:rsidR="00FC68EE">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bankanın dâhil olduğu risk grubu lehine üstlenilenler hariç olmak üzere, risk üstlenme yetkisini belirlediği esaslar uyarınca oluşturulacak komitelere veya genel müdürlüğe devredebilir.</w:t>
            </w:r>
          </w:p>
        </w:tc>
      </w:tr>
      <w:tr w:rsidR="00264B8F" w:rsidRPr="00DE24B7" w:rsidTr="00F27356">
        <w:trPr>
          <w:cantSplit/>
          <w:trHeight w:val="14"/>
        </w:trPr>
        <w:tc>
          <w:tcPr>
            <w:tcW w:w="2165" w:type="dxa"/>
            <w:gridSpan w:val="3"/>
            <w:shd w:val="clear" w:color="auto" w:fill="auto"/>
            <w:vAlign w:val="center"/>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40" w:type="dxa"/>
            <w:gridSpan w:val="3"/>
            <w:shd w:val="clear" w:color="auto" w:fill="auto"/>
            <w:vAlign w:val="center"/>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40" w:type="dxa"/>
            <w:gridSpan w:val="4"/>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(2)</w:t>
            </w:r>
          </w:p>
        </w:tc>
        <w:tc>
          <w:tcPr>
            <w:tcW w:w="6361" w:type="dxa"/>
            <w:gridSpan w:val="15"/>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Banka adına risk üstlenme yetkisine sahip olanlar, kendileri veya kendileri ile risk grubu oluşturan kişiler lehine risk üstlenme işlemlerine ilişkin değerlendirme ve karar verme süreçlerinde yer alamazlar.</w:t>
            </w:r>
          </w:p>
        </w:tc>
      </w:tr>
      <w:tr w:rsidR="00264B8F" w:rsidRPr="00DE24B7" w:rsidTr="00F27356">
        <w:trPr>
          <w:cantSplit/>
          <w:trHeight w:val="14"/>
        </w:trPr>
        <w:tc>
          <w:tcPr>
            <w:tcW w:w="9606" w:type="dxa"/>
            <w:gridSpan w:val="25"/>
            <w:shd w:val="clear" w:color="auto" w:fill="auto"/>
            <w:vAlign w:val="center"/>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r>
      <w:tr w:rsidR="00264B8F" w:rsidRPr="00DE24B7" w:rsidTr="00F27356">
        <w:trPr>
          <w:cantSplit/>
          <w:trHeight w:val="14"/>
        </w:trPr>
        <w:tc>
          <w:tcPr>
            <w:tcW w:w="1985" w:type="dxa"/>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Risk Grupları</w:t>
            </w:r>
          </w:p>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40" w:type="dxa"/>
            <w:gridSpan w:val="4"/>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40.</w:t>
            </w:r>
          </w:p>
        </w:tc>
        <w:tc>
          <w:tcPr>
            <w:tcW w:w="630" w:type="dxa"/>
            <w:gridSpan w:val="4"/>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(1)</w:t>
            </w:r>
          </w:p>
        </w:tc>
        <w:tc>
          <w:tcPr>
            <w:tcW w:w="6451" w:type="dxa"/>
            <w:gridSpan w:val="16"/>
            <w:shd w:val="clear" w:color="auto" w:fill="auto"/>
          </w:tcPr>
          <w:p w:rsidR="005E00A4" w:rsidRPr="00DE24B7" w:rsidRDefault="005E00A4" w:rsidP="002975F3">
            <w:pPr>
              <w:spacing w:before="60" w:after="6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Bir gerçek kişi ile eşi ve çocukları ve bunların yönetim kurulu üyesi veya genel müdürü oldukları ya</w:t>
            </w:r>
            <w:r w:rsidR="002975F3">
              <w:rPr>
                <w:rFonts w:ascii="Times New Roman" w:eastAsia="Calibri" w:hAnsi="Times New Roman" w:cs="Times New Roman"/>
                <w:sz w:val="24"/>
                <w:szCs w:val="24"/>
                <w:lang w:eastAsia="tr-TR"/>
              </w:rPr>
              <w:t>da</w:t>
            </w:r>
            <w:r w:rsidRPr="00DE24B7">
              <w:rPr>
                <w:rFonts w:ascii="Times New Roman" w:eastAsia="Calibri" w:hAnsi="Times New Roman" w:cs="Times New Roman"/>
                <w:sz w:val="24"/>
                <w:szCs w:val="24"/>
                <w:lang w:eastAsia="tr-TR"/>
              </w:rPr>
              <w:t xml:space="preserve"> bunların bir tüzel kişinin birlikte veya tek başlarına, doğrudan veya dolaylı olarak kontrol ettikleri veya nitelikli pay ile katıldıkları ortaklıklar bir risk grubunu oluşturur.</w:t>
            </w:r>
          </w:p>
        </w:tc>
      </w:tr>
      <w:tr w:rsidR="00264B8F" w:rsidRPr="00DE24B7" w:rsidTr="00F27356">
        <w:trPr>
          <w:cantSplit/>
          <w:trHeight w:val="14"/>
        </w:trPr>
        <w:tc>
          <w:tcPr>
            <w:tcW w:w="1985" w:type="dxa"/>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40" w:type="dxa"/>
            <w:gridSpan w:val="4"/>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30" w:type="dxa"/>
            <w:gridSpan w:val="4"/>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(2)</w:t>
            </w:r>
          </w:p>
        </w:tc>
        <w:tc>
          <w:tcPr>
            <w:tcW w:w="6451" w:type="dxa"/>
            <w:gridSpan w:val="16"/>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Bir banka ile bu bankanın nitelikli pay sahipleri, yönetim kurulu üyeleri ve genel müdürü, bunların birlikte veya tek başına, doğrudan veya dolaylı olarak kontrol ettikleri veya bunların katıldıkları veya yönetim kurulu üyesi veya genel müdürü oldukları ortaklıklar bankanın dâhil olduğu risk grubunu oluşturur.</w:t>
            </w:r>
          </w:p>
        </w:tc>
      </w:tr>
      <w:tr w:rsidR="00264B8F" w:rsidRPr="00DE24B7" w:rsidTr="00F27356">
        <w:trPr>
          <w:cantSplit/>
          <w:trHeight w:val="1413"/>
        </w:trPr>
        <w:tc>
          <w:tcPr>
            <w:tcW w:w="1985" w:type="dxa"/>
            <w:shd w:val="clear" w:color="auto" w:fill="auto"/>
          </w:tcPr>
          <w:p w:rsidR="005E00A4" w:rsidRPr="00DE24B7" w:rsidRDefault="005E00A4" w:rsidP="006749F1">
            <w:pPr>
              <w:shd w:val="clear" w:color="auto" w:fill="FFFFFF"/>
              <w:spacing w:before="100" w:beforeAutospacing="1" w:after="100" w:afterAutospacing="1" w:line="240" w:lineRule="auto"/>
              <w:jc w:val="both"/>
              <w:rPr>
                <w:rFonts w:ascii="Times New Roman" w:eastAsia="Calibri" w:hAnsi="Times New Roman" w:cs="Times New Roman"/>
                <w:sz w:val="24"/>
                <w:szCs w:val="24"/>
                <w:lang w:eastAsia="tr-TR"/>
              </w:rPr>
            </w:pPr>
          </w:p>
        </w:tc>
        <w:tc>
          <w:tcPr>
            <w:tcW w:w="540" w:type="dxa"/>
            <w:gridSpan w:val="4"/>
            <w:shd w:val="clear" w:color="auto" w:fill="auto"/>
          </w:tcPr>
          <w:p w:rsidR="005E00A4" w:rsidRPr="00DE24B7" w:rsidRDefault="005E00A4" w:rsidP="006749F1">
            <w:pPr>
              <w:shd w:val="clear" w:color="auto" w:fill="FFFFFF"/>
              <w:spacing w:before="100" w:beforeAutospacing="1" w:after="100" w:afterAutospacing="1" w:line="240" w:lineRule="auto"/>
              <w:jc w:val="both"/>
              <w:rPr>
                <w:rFonts w:ascii="Times New Roman" w:eastAsia="Calibri" w:hAnsi="Times New Roman" w:cs="Times New Roman"/>
                <w:sz w:val="24"/>
                <w:szCs w:val="24"/>
                <w:lang w:eastAsia="tr-TR"/>
              </w:rPr>
            </w:pPr>
          </w:p>
        </w:tc>
        <w:tc>
          <w:tcPr>
            <w:tcW w:w="630" w:type="dxa"/>
            <w:gridSpan w:val="4"/>
            <w:shd w:val="clear" w:color="auto" w:fill="auto"/>
          </w:tcPr>
          <w:p w:rsidR="005E00A4" w:rsidRPr="00DE24B7" w:rsidRDefault="005E00A4" w:rsidP="006749F1">
            <w:pPr>
              <w:shd w:val="clear" w:color="auto" w:fill="FFFFFF"/>
              <w:spacing w:before="100" w:beforeAutospacing="1" w:after="100" w:afterAutospacing="1"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(3)</w:t>
            </w:r>
          </w:p>
        </w:tc>
        <w:tc>
          <w:tcPr>
            <w:tcW w:w="6451" w:type="dxa"/>
            <w:gridSpan w:val="16"/>
            <w:shd w:val="clear" w:color="auto" w:fill="auto"/>
          </w:tcPr>
          <w:p w:rsidR="005E00A4" w:rsidRPr="00DE24B7" w:rsidRDefault="005E00A4" w:rsidP="006749F1">
            <w:pPr>
              <w:spacing w:before="100" w:beforeAutospacing="1" w:after="100" w:afterAutospacing="1"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Bu maddenin uygulanmasında aralarında birinin ödeme güçlüğüne düşmesinin diğer bir veya birkaçının ödeme güçlüğüne düşmesi sonucunu doğuracak boyutta kefalet, teminat, garanti veya benzeri ilişkiler bulunan gerçek ve tüzel kişilerin, ilgili risk gruplarına dâhil edilmesi zorunludur. </w:t>
            </w:r>
          </w:p>
        </w:tc>
      </w:tr>
      <w:tr w:rsidR="00264B8F" w:rsidRPr="00DE24B7" w:rsidTr="00F27356">
        <w:trPr>
          <w:cantSplit/>
          <w:trHeight w:val="14"/>
        </w:trPr>
        <w:tc>
          <w:tcPr>
            <w:tcW w:w="1985" w:type="dxa"/>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40" w:type="dxa"/>
            <w:gridSpan w:val="4"/>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30" w:type="dxa"/>
            <w:gridSpan w:val="4"/>
            <w:shd w:val="clear" w:color="auto" w:fill="auto"/>
          </w:tcPr>
          <w:p w:rsidR="005E00A4" w:rsidRPr="00DE24B7" w:rsidRDefault="005E00A4" w:rsidP="006749F1">
            <w:pPr>
              <w:shd w:val="clear" w:color="auto" w:fill="FFFFFF"/>
              <w:spacing w:before="100" w:beforeAutospacing="1" w:after="100" w:afterAutospacing="1"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(4)</w:t>
            </w:r>
          </w:p>
        </w:tc>
        <w:tc>
          <w:tcPr>
            <w:tcW w:w="6451" w:type="dxa"/>
            <w:gridSpan w:val="16"/>
            <w:shd w:val="clear" w:color="auto" w:fill="auto"/>
          </w:tcPr>
          <w:p w:rsidR="005E00A4" w:rsidRPr="00DE24B7" w:rsidRDefault="005E00A4" w:rsidP="000117A6">
            <w:pPr>
              <w:spacing w:before="100" w:beforeAutospacing="1" w:after="100" w:afterAutospacing="1"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Bu madde kapsamında uygulanabilecek istisna ve varsa ilgili</w:t>
            </w:r>
            <w:r w:rsidR="002975F3">
              <w:rPr>
                <w:rFonts w:ascii="Times New Roman" w:eastAsia="Calibri" w:hAnsi="Times New Roman" w:cs="Times New Roman"/>
                <w:sz w:val="24"/>
                <w:szCs w:val="24"/>
                <w:lang w:eastAsia="tr-TR"/>
              </w:rPr>
              <w:t xml:space="preserve"> konularda</w:t>
            </w:r>
            <w:r w:rsidR="000117A6">
              <w:rPr>
                <w:rFonts w:ascii="Times New Roman" w:eastAsia="Calibri" w:hAnsi="Times New Roman" w:cs="Times New Roman"/>
                <w:sz w:val="24"/>
                <w:szCs w:val="24"/>
                <w:lang w:eastAsia="tr-TR"/>
              </w:rPr>
              <w:t>ki</w:t>
            </w:r>
            <w:r w:rsidRPr="00DE24B7">
              <w:rPr>
                <w:rFonts w:ascii="Times New Roman" w:eastAsia="Calibri" w:hAnsi="Times New Roman" w:cs="Times New Roman"/>
                <w:sz w:val="24"/>
                <w:szCs w:val="24"/>
                <w:lang w:eastAsia="tr-TR"/>
              </w:rPr>
              <w:t xml:space="preserve"> koşul ve kurallar, oranlar, nitelikler, usul ve bu konu ile ilgili yükümlülükler dâhil </w:t>
            </w:r>
            <w:r w:rsidR="002975F3">
              <w:rPr>
                <w:rFonts w:ascii="Times New Roman" w:eastAsia="Calibri" w:hAnsi="Times New Roman" w:cs="Times New Roman"/>
                <w:sz w:val="24"/>
                <w:szCs w:val="24"/>
                <w:lang w:eastAsia="tr-TR"/>
              </w:rPr>
              <w:t>usul ve esaslar</w:t>
            </w:r>
            <w:r w:rsidRPr="00DE24B7">
              <w:rPr>
                <w:rFonts w:ascii="Times New Roman" w:eastAsia="Calibri" w:hAnsi="Times New Roman" w:cs="Times New Roman"/>
                <w:sz w:val="24"/>
                <w:szCs w:val="24"/>
                <w:lang w:eastAsia="tr-TR"/>
              </w:rPr>
              <w:t xml:space="preserve"> Merkez Bankası tarafından çıkarılacak tebliğ ile </w:t>
            </w:r>
            <w:r w:rsidR="002975F3">
              <w:rPr>
                <w:rFonts w:ascii="Times New Roman" w:eastAsia="Calibri" w:hAnsi="Times New Roman" w:cs="Times New Roman"/>
                <w:sz w:val="24"/>
                <w:szCs w:val="24"/>
                <w:lang w:eastAsia="tr-TR"/>
              </w:rPr>
              <w:t>düzenlenir</w:t>
            </w:r>
            <w:r w:rsidRPr="00DE24B7">
              <w:rPr>
                <w:rFonts w:ascii="Times New Roman" w:eastAsia="Calibri" w:hAnsi="Times New Roman" w:cs="Times New Roman"/>
                <w:sz w:val="24"/>
                <w:szCs w:val="24"/>
                <w:lang w:eastAsia="tr-TR"/>
              </w:rPr>
              <w:t xml:space="preserve">. </w:t>
            </w:r>
          </w:p>
        </w:tc>
      </w:tr>
      <w:tr w:rsidR="00264B8F" w:rsidRPr="00DE24B7" w:rsidTr="00F27356">
        <w:trPr>
          <w:cantSplit/>
          <w:trHeight w:val="14"/>
        </w:trPr>
        <w:tc>
          <w:tcPr>
            <w:tcW w:w="9606" w:type="dxa"/>
            <w:gridSpan w:val="25"/>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r>
      <w:tr w:rsidR="00264B8F" w:rsidRPr="00DE24B7" w:rsidTr="00F27356">
        <w:trPr>
          <w:cantSplit/>
          <w:trHeight w:val="14"/>
        </w:trPr>
        <w:tc>
          <w:tcPr>
            <w:tcW w:w="2297" w:type="dxa"/>
            <w:gridSpan w:val="4"/>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Risk Üstlenme Sınırları </w:t>
            </w:r>
          </w:p>
        </w:tc>
        <w:tc>
          <w:tcPr>
            <w:tcW w:w="577" w:type="dxa"/>
            <w:gridSpan w:val="3"/>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41.</w:t>
            </w:r>
          </w:p>
        </w:tc>
        <w:tc>
          <w:tcPr>
            <w:tcW w:w="666" w:type="dxa"/>
            <w:gridSpan w:val="9"/>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(1)</w:t>
            </w:r>
          </w:p>
        </w:tc>
        <w:tc>
          <w:tcPr>
            <w:tcW w:w="6066" w:type="dxa"/>
            <w:gridSpan w:val="9"/>
            <w:shd w:val="clear" w:color="auto" w:fill="auto"/>
          </w:tcPr>
          <w:p w:rsidR="005E00A4" w:rsidRPr="00DE24B7" w:rsidRDefault="005E00A4" w:rsidP="001B0BCF">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Bankaların bir risk grubu lehine üstleneceği toplam risk</w:t>
            </w:r>
            <w:r w:rsidR="00EF145E">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banka özkaynağının % 25 (yüzde yirmi beş)’ini aşamaz. Bankanın dâhil olduğu risk grubu için bu oran % 20 (yüzde yirmi) olarak uygulanır. Devlet kefaletini haiz risklerde bu oran toplam özkaynağın %100 (yüzde yüz)’ünü aşamaz.</w:t>
            </w:r>
          </w:p>
        </w:tc>
      </w:tr>
      <w:tr w:rsidR="00264B8F" w:rsidRPr="00DE24B7" w:rsidTr="00F27356">
        <w:trPr>
          <w:cantSplit/>
          <w:trHeight w:val="14"/>
        </w:trPr>
        <w:tc>
          <w:tcPr>
            <w:tcW w:w="2297" w:type="dxa"/>
            <w:gridSpan w:val="4"/>
            <w:shd w:val="clear" w:color="auto" w:fill="auto"/>
            <w:vAlign w:val="center"/>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77" w:type="dxa"/>
            <w:gridSpan w:val="3"/>
            <w:shd w:val="clear" w:color="auto" w:fill="auto"/>
            <w:vAlign w:val="center"/>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66" w:type="dxa"/>
            <w:gridSpan w:val="9"/>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(2)</w:t>
            </w:r>
          </w:p>
        </w:tc>
        <w:tc>
          <w:tcPr>
            <w:tcW w:w="6066" w:type="dxa"/>
            <w:gridSpan w:val="9"/>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Bir risk grubunun, banka özkaynağının %10 (yüzde on)’u üzerindeki riskleri büyük risk sayılır. Büyük risklerin toplamı</w:t>
            </w:r>
            <w:r w:rsidR="00EF145E">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banka özkaynağının sekiz katını aşamaz. </w:t>
            </w:r>
          </w:p>
        </w:tc>
      </w:tr>
      <w:tr w:rsidR="00264B8F" w:rsidRPr="00DE24B7" w:rsidTr="00F27356">
        <w:trPr>
          <w:cantSplit/>
          <w:trHeight w:val="14"/>
        </w:trPr>
        <w:tc>
          <w:tcPr>
            <w:tcW w:w="2297" w:type="dxa"/>
            <w:gridSpan w:val="4"/>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577" w:type="dxa"/>
            <w:gridSpan w:val="3"/>
            <w:shd w:val="clear" w:color="auto" w:fill="auto"/>
            <w:vAlign w:val="center"/>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66" w:type="dxa"/>
            <w:gridSpan w:val="9"/>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(3)</w:t>
            </w:r>
          </w:p>
        </w:tc>
        <w:tc>
          <w:tcPr>
            <w:tcW w:w="6066" w:type="dxa"/>
            <w:gridSpan w:val="9"/>
            <w:shd w:val="clear" w:color="auto" w:fill="auto"/>
          </w:tcPr>
          <w:p w:rsidR="005E00A4" w:rsidRPr="00DE24B7" w:rsidRDefault="005E00A4" w:rsidP="001B0BCF">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Bankaların, finansal kuruluşlar dışındaki bir şirketteki payı</w:t>
            </w:r>
            <w:r w:rsidR="00EF145E">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kendi özkaynaklarının %15 (yüzde onbeş)’ini, bu tür şirketlerdeki paylarının toplamı ise kendi özkaynaklarının %60 (yüzde altmış)’ını aşamaz.</w:t>
            </w:r>
          </w:p>
        </w:tc>
      </w:tr>
      <w:tr w:rsidR="00264B8F" w:rsidRPr="00DE24B7" w:rsidTr="00F27356">
        <w:trPr>
          <w:cantSplit/>
          <w:trHeight w:val="14"/>
        </w:trPr>
        <w:tc>
          <w:tcPr>
            <w:tcW w:w="2297" w:type="dxa"/>
            <w:gridSpan w:val="4"/>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577" w:type="dxa"/>
            <w:gridSpan w:val="3"/>
            <w:shd w:val="clear" w:color="auto" w:fill="auto"/>
            <w:vAlign w:val="center"/>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66" w:type="dxa"/>
            <w:gridSpan w:val="9"/>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(4)</w:t>
            </w:r>
          </w:p>
        </w:tc>
        <w:tc>
          <w:tcPr>
            <w:tcW w:w="6066" w:type="dxa"/>
            <w:gridSpan w:val="9"/>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Bankalar, kendilerinde doğrudan veya dolaylı olarak pay sahibi olan kuruluşlarda doğrudan veya dolaylı olarak pay sahibi olamazlar, bu kuruluşların hisse senetlerini rehin olarak kabul edemezler ve karşılığında avans veremezler. </w:t>
            </w:r>
          </w:p>
        </w:tc>
      </w:tr>
      <w:tr w:rsidR="00264B8F" w:rsidRPr="00DE24B7" w:rsidTr="00F27356">
        <w:trPr>
          <w:cantSplit/>
          <w:trHeight w:val="14"/>
        </w:trPr>
        <w:tc>
          <w:tcPr>
            <w:tcW w:w="2297" w:type="dxa"/>
            <w:gridSpan w:val="4"/>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577" w:type="dxa"/>
            <w:gridSpan w:val="3"/>
            <w:shd w:val="clear" w:color="auto" w:fill="auto"/>
            <w:vAlign w:val="center"/>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66" w:type="dxa"/>
            <w:gridSpan w:val="9"/>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(5)</w:t>
            </w:r>
          </w:p>
        </w:tc>
        <w:tc>
          <w:tcPr>
            <w:tcW w:w="6066" w:type="dxa"/>
            <w:gridSpan w:val="9"/>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Bankalar iştirak ettikleri şirket ve kuruluşlara, hisse senetlerini hiçbir şart ve şekilde satamazlar ve rehin olarak veremezler.</w:t>
            </w:r>
          </w:p>
        </w:tc>
      </w:tr>
      <w:tr w:rsidR="00264B8F" w:rsidRPr="00DE24B7" w:rsidTr="00F27356">
        <w:trPr>
          <w:cantSplit/>
          <w:trHeight w:val="14"/>
        </w:trPr>
        <w:tc>
          <w:tcPr>
            <w:tcW w:w="2297" w:type="dxa"/>
            <w:gridSpan w:val="4"/>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577" w:type="dxa"/>
            <w:gridSpan w:val="3"/>
            <w:shd w:val="clear" w:color="auto" w:fill="auto"/>
            <w:vAlign w:val="center"/>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66" w:type="dxa"/>
            <w:gridSpan w:val="9"/>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(6)</w:t>
            </w:r>
          </w:p>
        </w:tc>
        <w:tc>
          <w:tcPr>
            <w:tcW w:w="6066" w:type="dxa"/>
            <w:gridSpan w:val="9"/>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Bankaların, yasal sınırlara uygun, kendi yapılarıyla uyumlu risk sınırları belirlemeleri ve risk yoğunlaşmasından kaçınmaları şarttır.</w:t>
            </w:r>
          </w:p>
        </w:tc>
      </w:tr>
      <w:tr w:rsidR="00264B8F" w:rsidRPr="00DE24B7" w:rsidTr="00F27356">
        <w:trPr>
          <w:cantSplit/>
          <w:trHeight w:val="14"/>
        </w:trPr>
        <w:tc>
          <w:tcPr>
            <w:tcW w:w="2297" w:type="dxa"/>
            <w:gridSpan w:val="4"/>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577" w:type="dxa"/>
            <w:gridSpan w:val="3"/>
            <w:shd w:val="clear" w:color="auto" w:fill="auto"/>
            <w:vAlign w:val="center"/>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66" w:type="dxa"/>
            <w:gridSpan w:val="9"/>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(7)</w:t>
            </w:r>
          </w:p>
        </w:tc>
        <w:tc>
          <w:tcPr>
            <w:tcW w:w="6066" w:type="dxa"/>
            <w:gridSpan w:val="9"/>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Merkez Bankası bankaların veya sektörün, likiditesine, yükümlülüklerine, aktif kalitesine bakarak, gerek sektör gerekse de banka ve risk grubu bazında bu maddede belirtilen sınırlardan daha ihtiyatlı risk sınırları belirlemeye ve gerekli gördüğü işlemleri sınırlamaya yetkilidir.</w:t>
            </w:r>
          </w:p>
        </w:tc>
      </w:tr>
      <w:tr w:rsidR="00264B8F" w:rsidRPr="00DE24B7" w:rsidTr="00F27356">
        <w:trPr>
          <w:cantSplit/>
          <w:trHeight w:val="14"/>
        </w:trPr>
        <w:tc>
          <w:tcPr>
            <w:tcW w:w="2297" w:type="dxa"/>
            <w:gridSpan w:val="4"/>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577" w:type="dxa"/>
            <w:gridSpan w:val="3"/>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666" w:type="dxa"/>
            <w:gridSpan w:val="9"/>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(8)</w:t>
            </w:r>
          </w:p>
        </w:tc>
        <w:tc>
          <w:tcPr>
            <w:tcW w:w="6066" w:type="dxa"/>
            <w:gridSpan w:val="9"/>
            <w:shd w:val="clear" w:color="auto" w:fill="auto"/>
          </w:tcPr>
          <w:p w:rsidR="005E00A4" w:rsidRPr="00DE24B7" w:rsidRDefault="005E00A4" w:rsidP="00254618">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Bankalar üstlendikleri riskleri derecelendirmek, karşı tarafın mali gücünü analiz etmek, Merkez Bankasının belirlediği kurallar uyarınca rapor düzenlemek ve düzenli olarak izlemek, gerekli bilgi ve belgeleri, hesap durumu belgesi dâhil, temin etmek ve bunlara ilişkin esasları belirlemek zorundadırlar. Bankalar bu çerçevede konsolide ve konsolide olmayan düzeyde istenilen bilgi ve belgeleri müşterilerden almakla yükümlüdürler. </w:t>
            </w:r>
          </w:p>
        </w:tc>
      </w:tr>
      <w:tr w:rsidR="00264B8F" w:rsidRPr="00DE24B7" w:rsidTr="00F27356">
        <w:trPr>
          <w:cantSplit/>
          <w:trHeight w:val="14"/>
        </w:trPr>
        <w:tc>
          <w:tcPr>
            <w:tcW w:w="2297" w:type="dxa"/>
            <w:gridSpan w:val="4"/>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577" w:type="dxa"/>
            <w:gridSpan w:val="3"/>
            <w:shd w:val="clear" w:color="auto" w:fill="auto"/>
            <w:vAlign w:val="center"/>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66" w:type="dxa"/>
            <w:gridSpan w:val="9"/>
            <w:shd w:val="clear" w:color="auto" w:fill="auto"/>
          </w:tcPr>
          <w:p w:rsidR="005E00A4" w:rsidRPr="00DE24B7" w:rsidRDefault="005E00A4" w:rsidP="001B0BCF">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(9)</w:t>
            </w:r>
          </w:p>
        </w:tc>
        <w:tc>
          <w:tcPr>
            <w:tcW w:w="6066" w:type="dxa"/>
            <w:gridSpan w:val="9"/>
            <w:shd w:val="clear" w:color="auto" w:fill="auto"/>
          </w:tcPr>
          <w:p w:rsidR="005E00A4" w:rsidRPr="00DE24B7" w:rsidRDefault="005E00A4" w:rsidP="00296737">
            <w:pPr>
              <w:shd w:val="clear" w:color="auto" w:fill="FFFFFF"/>
              <w:overflowPunct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Aşağıdaki bentlerde belirtilen işlemler bu maddede düzenle</w:t>
            </w:r>
            <w:r w:rsidR="00EF145E">
              <w:rPr>
                <w:rFonts w:ascii="Times New Roman" w:eastAsia="Calibri" w:hAnsi="Times New Roman" w:cs="Times New Roman"/>
                <w:sz w:val="24"/>
                <w:szCs w:val="24"/>
                <w:lang w:eastAsia="tr-TR"/>
              </w:rPr>
              <w:t>nen sınırlamalara tabi değildir.</w:t>
            </w:r>
          </w:p>
          <w:p w:rsidR="005E00A4" w:rsidRPr="00DE24B7" w:rsidRDefault="005E00A4" w:rsidP="00296737">
            <w:pPr>
              <w:shd w:val="clear" w:color="auto" w:fill="FFFFFF"/>
              <w:tabs>
                <w:tab w:val="left" w:pos="709"/>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       Ancak Merkez Bankası bunlarla ilgili karşı taraf ve yoğunlaşma ve benzeri riskleri de dikkâte alarak, banka özkayn</w:t>
            </w:r>
            <w:r w:rsidR="00EF145E">
              <w:rPr>
                <w:rFonts w:ascii="Times New Roman" w:eastAsia="Calibri" w:hAnsi="Times New Roman" w:cs="Times New Roman"/>
                <w:sz w:val="24"/>
                <w:szCs w:val="24"/>
                <w:lang w:eastAsia="tr-TR"/>
              </w:rPr>
              <w:t>akları ile paralel</w:t>
            </w:r>
            <w:r w:rsidR="002C6D10">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işlem, risk grubu ve sektör bazında üst sınır belirleyebilir.</w:t>
            </w:r>
          </w:p>
        </w:tc>
      </w:tr>
      <w:tr w:rsidR="00264B8F" w:rsidRPr="00DE24B7" w:rsidTr="00F27356">
        <w:trPr>
          <w:cantSplit/>
          <w:trHeight w:val="14"/>
        </w:trPr>
        <w:tc>
          <w:tcPr>
            <w:tcW w:w="2297" w:type="dxa"/>
            <w:gridSpan w:val="4"/>
            <w:shd w:val="clear" w:color="auto" w:fill="auto"/>
            <w:vAlign w:val="center"/>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577" w:type="dxa"/>
            <w:gridSpan w:val="3"/>
            <w:shd w:val="clear" w:color="auto" w:fill="auto"/>
            <w:vAlign w:val="center"/>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66" w:type="dxa"/>
            <w:gridSpan w:val="9"/>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78" w:type="dxa"/>
            <w:gridSpan w:val="7"/>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(A)</w:t>
            </w:r>
          </w:p>
        </w:tc>
        <w:tc>
          <w:tcPr>
            <w:tcW w:w="5388" w:type="dxa"/>
            <w:gridSpan w:val="2"/>
            <w:shd w:val="clear" w:color="auto" w:fill="auto"/>
          </w:tcPr>
          <w:p w:rsidR="005E00A4" w:rsidRPr="00DE24B7" w:rsidRDefault="005E00A4" w:rsidP="00296737">
            <w:pPr>
              <w:shd w:val="clear" w:color="auto" w:fill="FFFFFF"/>
              <w:tabs>
                <w:tab w:val="left" w:pos="709"/>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Karşılığı bu Yasanın 44’üncü maddesindeki düzenlemesi ile uyumlu ve banka nezdinde nakit olarak bloke edilen işlemler. </w:t>
            </w:r>
          </w:p>
        </w:tc>
      </w:tr>
      <w:tr w:rsidR="00264B8F" w:rsidRPr="00DE24B7" w:rsidTr="00F27356">
        <w:trPr>
          <w:cantSplit/>
          <w:trHeight w:val="14"/>
        </w:trPr>
        <w:tc>
          <w:tcPr>
            <w:tcW w:w="2297" w:type="dxa"/>
            <w:gridSpan w:val="4"/>
            <w:shd w:val="clear" w:color="auto" w:fill="auto"/>
            <w:vAlign w:val="center"/>
          </w:tcPr>
          <w:p w:rsidR="005E00A4" w:rsidRPr="00DE24B7" w:rsidRDefault="008E6B81" w:rsidP="00296737">
            <w:pPr>
              <w:shd w:val="clear" w:color="auto" w:fill="FFFFFF"/>
              <w:spacing w:after="0" w:line="240" w:lineRule="auto"/>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22/2020</w:t>
            </w:r>
          </w:p>
        </w:tc>
        <w:tc>
          <w:tcPr>
            <w:tcW w:w="577" w:type="dxa"/>
            <w:gridSpan w:val="3"/>
            <w:shd w:val="clear" w:color="auto" w:fill="auto"/>
            <w:vAlign w:val="center"/>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66" w:type="dxa"/>
            <w:gridSpan w:val="9"/>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78" w:type="dxa"/>
            <w:gridSpan w:val="7"/>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w:t>
            </w:r>
          </w:p>
        </w:tc>
        <w:tc>
          <w:tcPr>
            <w:tcW w:w="5388" w:type="dxa"/>
            <w:gridSpan w:val="2"/>
            <w:shd w:val="clear" w:color="auto" w:fill="auto"/>
          </w:tcPr>
          <w:p w:rsidR="005E00A4" w:rsidRPr="00DE24B7" w:rsidRDefault="008E6B81" w:rsidP="00296737">
            <w:pPr>
              <w:tabs>
                <w:tab w:val="left" w:pos="709"/>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Merkez Bankası tarafından belirlenecek durum ve kriterler çerçevesinde risklerde kur değişikliklerinin doğurduğu artışlar.</w:t>
            </w:r>
          </w:p>
        </w:tc>
      </w:tr>
      <w:tr w:rsidR="00264B8F" w:rsidRPr="00DE24B7" w:rsidTr="00F27356">
        <w:trPr>
          <w:cantSplit/>
          <w:trHeight w:val="14"/>
        </w:trPr>
        <w:tc>
          <w:tcPr>
            <w:tcW w:w="2297" w:type="dxa"/>
            <w:gridSpan w:val="4"/>
            <w:shd w:val="clear" w:color="auto" w:fill="auto"/>
            <w:vAlign w:val="center"/>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577" w:type="dxa"/>
            <w:gridSpan w:val="3"/>
            <w:shd w:val="clear" w:color="auto" w:fill="auto"/>
            <w:vAlign w:val="center"/>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66" w:type="dxa"/>
            <w:gridSpan w:val="9"/>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78" w:type="dxa"/>
            <w:gridSpan w:val="7"/>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(C)</w:t>
            </w:r>
          </w:p>
        </w:tc>
        <w:tc>
          <w:tcPr>
            <w:tcW w:w="5388" w:type="dxa"/>
            <w:gridSpan w:val="2"/>
            <w:shd w:val="clear" w:color="auto" w:fill="auto"/>
          </w:tcPr>
          <w:p w:rsidR="005E00A4" w:rsidRPr="00DE24B7" w:rsidRDefault="005E00A4" w:rsidP="00296737">
            <w:pPr>
              <w:shd w:val="clear" w:color="auto" w:fill="FFFFFF"/>
              <w:overflowPunct w:val="0"/>
              <w:adjustRightInd w:val="0"/>
              <w:spacing w:after="0" w:line="145" w:lineRule="atLeast"/>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Merkez Bankası ile bu banka nezdindeki piyasalarda yapılan işlemler.</w:t>
            </w:r>
          </w:p>
        </w:tc>
      </w:tr>
      <w:tr w:rsidR="00264B8F" w:rsidRPr="00DE24B7" w:rsidTr="00F27356">
        <w:trPr>
          <w:cantSplit/>
          <w:trHeight w:val="14"/>
        </w:trPr>
        <w:tc>
          <w:tcPr>
            <w:tcW w:w="2297" w:type="dxa"/>
            <w:gridSpan w:val="4"/>
            <w:shd w:val="clear" w:color="auto" w:fill="auto"/>
            <w:vAlign w:val="center"/>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577" w:type="dxa"/>
            <w:gridSpan w:val="3"/>
            <w:shd w:val="clear" w:color="auto" w:fill="auto"/>
            <w:vAlign w:val="center"/>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66" w:type="dxa"/>
            <w:gridSpan w:val="9"/>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78" w:type="dxa"/>
            <w:gridSpan w:val="7"/>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(Ç)</w:t>
            </w:r>
          </w:p>
        </w:tc>
        <w:tc>
          <w:tcPr>
            <w:tcW w:w="5388" w:type="dxa"/>
            <w:gridSpan w:val="2"/>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Özkaynak hesabında indirilecek değer olarak dikkâte alınan işlemler.</w:t>
            </w:r>
          </w:p>
        </w:tc>
      </w:tr>
      <w:tr w:rsidR="00264B8F" w:rsidRPr="00DE24B7" w:rsidTr="00F27356">
        <w:trPr>
          <w:cantSplit/>
          <w:trHeight w:val="14"/>
        </w:trPr>
        <w:tc>
          <w:tcPr>
            <w:tcW w:w="2297" w:type="dxa"/>
            <w:gridSpan w:val="4"/>
            <w:shd w:val="clear" w:color="auto" w:fill="auto"/>
            <w:vAlign w:val="center"/>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577" w:type="dxa"/>
            <w:gridSpan w:val="3"/>
            <w:shd w:val="clear" w:color="auto" w:fill="auto"/>
            <w:vAlign w:val="center"/>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66" w:type="dxa"/>
            <w:gridSpan w:val="9"/>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78" w:type="dxa"/>
            <w:gridSpan w:val="7"/>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(D)</w:t>
            </w:r>
          </w:p>
        </w:tc>
        <w:tc>
          <w:tcPr>
            <w:tcW w:w="5388" w:type="dxa"/>
            <w:gridSpan w:val="2"/>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Merkez Bankası tarafından belirlenecek oran, süre, usul ve esaslar dâhilinde diğer işlemler.</w:t>
            </w:r>
          </w:p>
        </w:tc>
      </w:tr>
      <w:tr w:rsidR="00EF145E" w:rsidRPr="00DE24B7" w:rsidTr="00F27356">
        <w:trPr>
          <w:cantSplit/>
          <w:trHeight w:val="14"/>
        </w:trPr>
        <w:tc>
          <w:tcPr>
            <w:tcW w:w="2297" w:type="dxa"/>
            <w:gridSpan w:val="4"/>
            <w:shd w:val="clear" w:color="auto" w:fill="auto"/>
            <w:vAlign w:val="center"/>
          </w:tcPr>
          <w:p w:rsidR="00EF145E" w:rsidRPr="00DE24B7" w:rsidRDefault="00EF145E" w:rsidP="00296737">
            <w:pPr>
              <w:shd w:val="clear" w:color="auto" w:fill="FFFFFF"/>
              <w:spacing w:after="0" w:line="240" w:lineRule="auto"/>
              <w:rPr>
                <w:rFonts w:ascii="Times New Roman" w:eastAsia="Calibri" w:hAnsi="Times New Roman" w:cs="Times New Roman"/>
                <w:sz w:val="24"/>
                <w:szCs w:val="24"/>
                <w:lang w:eastAsia="tr-TR"/>
              </w:rPr>
            </w:pPr>
          </w:p>
        </w:tc>
        <w:tc>
          <w:tcPr>
            <w:tcW w:w="577" w:type="dxa"/>
            <w:gridSpan w:val="3"/>
            <w:shd w:val="clear" w:color="auto" w:fill="auto"/>
            <w:vAlign w:val="center"/>
          </w:tcPr>
          <w:p w:rsidR="00EF145E" w:rsidRPr="00DE24B7" w:rsidRDefault="00EF145E"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66" w:type="dxa"/>
            <w:gridSpan w:val="9"/>
            <w:shd w:val="clear" w:color="auto" w:fill="auto"/>
          </w:tcPr>
          <w:p w:rsidR="00EF145E" w:rsidRPr="00DE24B7" w:rsidRDefault="00EF145E"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(10)</w:t>
            </w:r>
          </w:p>
        </w:tc>
        <w:tc>
          <w:tcPr>
            <w:tcW w:w="6066" w:type="dxa"/>
            <w:gridSpan w:val="9"/>
            <w:shd w:val="clear" w:color="auto" w:fill="auto"/>
          </w:tcPr>
          <w:p w:rsidR="00EF145E" w:rsidRPr="00DE24B7" w:rsidRDefault="00EF145E" w:rsidP="00B05740">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Gayri</w:t>
            </w:r>
            <w:r w:rsidR="008E6B81">
              <w:rPr>
                <w:rFonts w:ascii="Times New Roman" w:eastAsia="Calibri" w:hAnsi="Times New Roman" w:cs="Times New Roman"/>
                <w:sz w:val="24"/>
                <w:szCs w:val="24"/>
                <w:lang w:eastAsia="tr-TR"/>
              </w:rPr>
              <w:t xml:space="preserve"> </w:t>
            </w:r>
            <w:r w:rsidRPr="00DE24B7">
              <w:rPr>
                <w:rFonts w:ascii="Times New Roman" w:eastAsia="Calibri" w:hAnsi="Times New Roman" w:cs="Times New Roman"/>
                <w:sz w:val="24"/>
                <w:szCs w:val="24"/>
                <w:lang w:eastAsia="tr-TR"/>
              </w:rPr>
              <w:t>nakdi krediler, vadeli işlem ve opsiyon sözleşmeleri ile benzeri diğer sözleşmeler, kabul edilen aval, garanti ve kefaletler, finansal kuruluşlarla gerçekleştirilen işlemler, Merkez Bankası tarafından kabul edilecek ülkelerin merkezi yönetimleri, merkez bankaları ve bankaları ile yapılan işlemler veya bunlar tarafından çıkarılan veya ödenmesi garanti edilen bono, tahvil ve benzeri sermaye piyasası araçları, verilen diğer garantiler karşılığı yapılan işlemlerin dikkâte alınma oran, usul ve bu konu ile ilgili yüküm</w:t>
            </w:r>
            <w:r>
              <w:rPr>
                <w:rFonts w:ascii="Times New Roman" w:eastAsia="Calibri" w:hAnsi="Times New Roman" w:cs="Times New Roman"/>
                <w:sz w:val="24"/>
                <w:szCs w:val="24"/>
                <w:lang w:eastAsia="tr-TR"/>
              </w:rPr>
              <w:t>lülükler dâhil ilgili hususlar</w:t>
            </w:r>
            <w:r w:rsidR="00B05740">
              <w:rPr>
                <w:rFonts w:ascii="Times New Roman" w:eastAsia="Calibri" w:hAnsi="Times New Roman" w:cs="Times New Roman"/>
                <w:sz w:val="24"/>
                <w:szCs w:val="24"/>
                <w:lang w:eastAsia="tr-TR"/>
              </w:rPr>
              <w:t>a ilişkin</w:t>
            </w:r>
            <w:r>
              <w:rPr>
                <w:rFonts w:ascii="Times New Roman" w:eastAsia="Calibri" w:hAnsi="Times New Roman" w:cs="Times New Roman"/>
                <w:sz w:val="24"/>
                <w:szCs w:val="24"/>
                <w:lang w:eastAsia="tr-TR"/>
              </w:rPr>
              <w:t xml:space="preserve"> usul ve</w:t>
            </w:r>
            <w:r w:rsidR="00B05740">
              <w:rPr>
                <w:rFonts w:ascii="Times New Roman" w:eastAsia="Calibri" w:hAnsi="Times New Roman" w:cs="Times New Roman"/>
                <w:sz w:val="24"/>
                <w:szCs w:val="24"/>
                <w:lang w:eastAsia="tr-TR"/>
              </w:rPr>
              <w:t xml:space="preserve"> esaslar</w:t>
            </w:r>
            <w:r w:rsidRPr="00DE24B7">
              <w:rPr>
                <w:rFonts w:ascii="Times New Roman" w:eastAsia="Calibri" w:hAnsi="Times New Roman" w:cs="Times New Roman"/>
                <w:sz w:val="24"/>
                <w:szCs w:val="24"/>
                <w:lang w:eastAsia="tr-TR"/>
              </w:rPr>
              <w:t xml:space="preserve"> Merkez Bankası tarafından çıkarılacak bir tebliğ ile düzenlenir.</w:t>
            </w:r>
          </w:p>
        </w:tc>
      </w:tr>
      <w:tr w:rsidR="00264B8F" w:rsidRPr="00DE24B7" w:rsidTr="00F27356">
        <w:trPr>
          <w:cantSplit/>
          <w:trHeight w:val="14"/>
        </w:trPr>
        <w:tc>
          <w:tcPr>
            <w:tcW w:w="9606" w:type="dxa"/>
            <w:gridSpan w:val="25"/>
            <w:shd w:val="clear" w:color="auto" w:fill="auto"/>
            <w:vAlign w:val="center"/>
          </w:tcPr>
          <w:p w:rsidR="0060438D" w:rsidRPr="00DE24B7" w:rsidRDefault="0060438D" w:rsidP="00296737">
            <w:pPr>
              <w:shd w:val="clear" w:color="auto" w:fill="FFFFFF"/>
              <w:spacing w:after="0"/>
              <w:jc w:val="both"/>
              <w:rPr>
                <w:rFonts w:ascii="Times New Roman" w:eastAsia="Calibri" w:hAnsi="Times New Roman" w:cs="Times New Roman"/>
                <w:sz w:val="24"/>
                <w:szCs w:val="24"/>
                <w:lang w:eastAsia="tr-TR"/>
              </w:rPr>
            </w:pPr>
          </w:p>
        </w:tc>
      </w:tr>
      <w:tr w:rsidR="00264B8F" w:rsidRPr="00DE24B7" w:rsidTr="00F27356">
        <w:trPr>
          <w:cantSplit/>
          <w:trHeight w:val="14"/>
        </w:trPr>
        <w:tc>
          <w:tcPr>
            <w:tcW w:w="2297" w:type="dxa"/>
            <w:gridSpan w:val="4"/>
            <w:vMerge w:val="restart"/>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Banka Risk Grubu ve Çalışanları Lehine Üstlenilecek Riskler</w:t>
            </w:r>
          </w:p>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577" w:type="dxa"/>
            <w:gridSpan w:val="3"/>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42.</w:t>
            </w:r>
          </w:p>
        </w:tc>
        <w:tc>
          <w:tcPr>
            <w:tcW w:w="666" w:type="dxa"/>
            <w:gridSpan w:val="9"/>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(1)</w:t>
            </w:r>
          </w:p>
        </w:tc>
        <w:tc>
          <w:tcPr>
            <w:tcW w:w="6066" w:type="dxa"/>
            <w:gridSpan w:val="9"/>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Banka risk grubunda bulunan kişiler lehine</w:t>
            </w:r>
            <w:r w:rsidR="00EF145E">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risk üstlenilmesi için banka yönetim kurulu üye tam sayısının salt çoğunluğunun onayı gereklidir.</w:t>
            </w:r>
          </w:p>
        </w:tc>
      </w:tr>
      <w:tr w:rsidR="00264B8F" w:rsidRPr="00DE24B7" w:rsidTr="00F27356">
        <w:trPr>
          <w:cantSplit/>
          <w:trHeight w:val="14"/>
        </w:trPr>
        <w:tc>
          <w:tcPr>
            <w:tcW w:w="2297" w:type="dxa"/>
            <w:gridSpan w:val="4"/>
            <w:vMerge/>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577" w:type="dxa"/>
            <w:gridSpan w:val="3"/>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666" w:type="dxa"/>
            <w:gridSpan w:val="9"/>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(2)</w:t>
            </w:r>
          </w:p>
        </w:tc>
        <w:tc>
          <w:tcPr>
            <w:tcW w:w="6066" w:type="dxa"/>
            <w:gridSpan w:val="9"/>
            <w:shd w:val="clear" w:color="auto" w:fill="auto"/>
          </w:tcPr>
          <w:p w:rsidR="005E00A4" w:rsidRPr="00DE24B7" w:rsidRDefault="005E00A4" w:rsidP="00756EB6">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Banka risk grubunda bulunan kişiler hariç olmak üzere, üst yönetimdekiler veya diğer çalışanları ile bunların risk grubu oluşturdukları kişiler lehine üstlenebileceği teminatsız risk toplamı, çalışanların bankadan aldıkları aylık net ücretin oniki katını aşamaz</w:t>
            </w:r>
            <w:r w:rsidR="00EF145E">
              <w:rPr>
                <w:rFonts w:ascii="Times New Roman" w:eastAsia="Calibri" w:hAnsi="Times New Roman" w:cs="Times New Roman"/>
                <w:sz w:val="24"/>
                <w:szCs w:val="24"/>
                <w:lang w:eastAsia="tr-TR"/>
              </w:rPr>
              <w:t>.</w:t>
            </w:r>
          </w:p>
          <w:p w:rsidR="005E00A4" w:rsidRPr="00DE24B7" w:rsidRDefault="005E00A4" w:rsidP="00756EB6">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Bu fıkranın uygulanmasında kefalet teminat olarak sayılmaz.</w:t>
            </w:r>
          </w:p>
        </w:tc>
      </w:tr>
      <w:tr w:rsidR="00264B8F" w:rsidRPr="00DE24B7" w:rsidTr="00F27356">
        <w:trPr>
          <w:cantSplit/>
          <w:trHeight w:val="14"/>
        </w:trPr>
        <w:tc>
          <w:tcPr>
            <w:tcW w:w="2297" w:type="dxa"/>
            <w:gridSpan w:val="4"/>
            <w:vMerge/>
            <w:shd w:val="clear" w:color="auto" w:fill="auto"/>
            <w:vAlign w:val="center"/>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77" w:type="dxa"/>
            <w:gridSpan w:val="3"/>
            <w:shd w:val="clear" w:color="auto" w:fill="auto"/>
            <w:vAlign w:val="center"/>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66" w:type="dxa"/>
            <w:gridSpan w:val="9"/>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(3)</w:t>
            </w:r>
          </w:p>
        </w:tc>
        <w:tc>
          <w:tcPr>
            <w:tcW w:w="6066" w:type="dxa"/>
            <w:gridSpan w:val="9"/>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Banka risk grubunda bulunan kişiler ve çalışanları ile bunlarla risk grubu oluşturan kişiler lehine</w:t>
            </w:r>
            <w:r w:rsidR="00EF145E">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bankanın üstlendiği risklerin koşullarının diğer kişi ve gruplar lehine üstlenilen riskler ve piyasa koşullarından avantajlı bir durumda olmaması esastır.</w:t>
            </w:r>
          </w:p>
        </w:tc>
      </w:tr>
      <w:tr w:rsidR="00264B8F" w:rsidRPr="00DE24B7" w:rsidTr="00F27356">
        <w:trPr>
          <w:cantSplit/>
          <w:trHeight w:val="14"/>
        </w:trPr>
        <w:tc>
          <w:tcPr>
            <w:tcW w:w="9606" w:type="dxa"/>
            <w:gridSpan w:val="25"/>
            <w:shd w:val="clear" w:color="auto" w:fill="auto"/>
            <w:vAlign w:val="center"/>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r>
      <w:tr w:rsidR="00264B8F" w:rsidRPr="00DE24B7" w:rsidTr="00F27356">
        <w:trPr>
          <w:cantSplit/>
          <w:trHeight w:val="14"/>
        </w:trPr>
        <w:tc>
          <w:tcPr>
            <w:tcW w:w="2297" w:type="dxa"/>
            <w:gridSpan w:val="4"/>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lastRenderedPageBreak/>
              <w:t>Karşılıklar</w:t>
            </w:r>
          </w:p>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77" w:type="dxa"/>
            <w:gridSpan w:val="3"/>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43.</w:t>
            </w:r>
          </w:p>
        </w:tc>
        <w:tc>
          <w:tcPr>
            <w:tcW w:w="636" w:type="dxa"/>
            <w:gridSpan w:val="7"/>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(1)</w:t>
            </w:r>
          </w:p>
        </w:tc>
        <w:tc>
          <w:tcPr>
            <w:tcW w:w="708" w:type="dxa"/>
            <w:gridSpan w:val="9"/>
            <w:shd w:val="clear" w:color="auto" w:fill="auto"/>
          </w:tcPr>
          <w:p w:rsidR="005E00A4" w:rsidRPr="00DE24B7" w:rsidRDefault="005E00A4" w:rsidP="00EF145E">
            <w:pPr>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(A)</w:t>
            </w:r>
          </w:p>
        </w:tc>
        <w:tc>
          <w:tcPr>
            <w:tcW w:w="5388" w:type="dxa"/>
            <w:gridSpan w:val="2"/>
            <w:shd w:val="clear" w:color="auto" w:fill="auto"/>
          </w:tcPr>
          <w:p w:rsidR="005E00A4" w:rsidRPr="00DE24B7" w:rsidRDefault="005E00A4" w:rsidP="00EF145E">
            <w:pPr>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Bankalar, her türlü riskleri ile ilgili olarak, doğmuş veya doğması muhtemel zararlar veya değer azalışlarının karşılanması için yeterli düzeyde karşılık ayrılmasına ilişkin politikaları oluşturmak ve uygulamak, düzenli olarak gözden geçirmek, tüm bu hususların yürütülmesini sağlayacak gerekli yapıları kurup işletmek zorundadırlar. </w:t>
            </w:r>
          </w:p>
        </w:tc>
      </w:tr>
      <w:tr w:rsidR="00264B8F" w:rsidRPr="00DE24B7" w:rsidTr="00F27356">
        <w:trPr>
          <w:cantSplit/>
          <w:trHeight w:val="1431"/>
        </w:trPr>
        <w:tc>
          <w:tcPr>
            <w:tcW w:w="2297" w:type="dxa"/>
            <w:gridSpan w:val="4"/>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77" w:type="dxa"/>
            <w:gridSpan w:val="3"/>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36" w:type="dxa"/>
            <w:gridSpan w:val="7"/>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708" w:type="dxa"/>
            <w:gridSpan w:val="9"/>
            <w:shd w:val="clear" w:color="auto" w:fill="auto"/>
          </w:tcPr>
          <w:p w:rsidR="005E00A4" w:rsidRPr="00DE24B7" w:rsidRDefault="005E00A4" w:rsidP="00EF145E">
            <w:pPr>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w:t>
            </w:r>
          </w:p>
        </w:tc>
        <w:tc>
          <w:tcPr>
            <w:tcW w:w="5388" w:type="dxa"/>
            <w:gridSpan w:val="2"/>
            <w:shd w:val="clear" w:color="auto" w:fill="auto"/>
          </w:tcPr>
          <w:p w:rsidR="005E00A4" w:rsidRPr="00DE24B7" w:rsidRDefault="005E00A4" w:rsidP="00EF145E">
            <w:pPr>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Bankalar</w:t>
            </w:r>
            <w:r w:rsidR="00EF145E">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karşılık politikalarında yapacakları değişiklikleri, gerekçe ve uygulama sürelerini de kapsayacak bir plan dâhilinde, değişikliğin uygulanacağı mali yılın en geç Ocak ayı sonuna kadar Merkez Bankasına bildirmek zorundadırlar. </w:t>
            </w:r>
          </w:p>
        </w:tc>
      </w:tr>
      <w:tr w:rsidR="00264B8F" w:rsidRPr="00DE24B7" w:rsidTr="00F27356">
        <w:trPr>
          <w:cantSplit/>
          <w:trHeight w:val="14"/>
        </w:trPr>
        <w:tc>
          <w:tcPr>
            <w:tcW w:w="2297" w:type="dxa"/>
            <w:gridSpan w:val="4"/>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77" w:type="dxa"/>
            <w:gridSpan w:val="3"/>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36" w:type="dxa"/>
            <w:gridSpan w:val="7"/>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708" w:type="dxa"/>
            <w:gridSpan w:val="9"/>
            <w:shd w:val="clear" w:color="auto" w:fill="auto"/>
          </w:tcPr>
          <w:p w:rsidR="005E00A4" w:rsidRPr="00DE24B7" w:rsidRDefault="005E00A4" w:rsidP="00296737">
            <w:pPr>
              <w:spacing w:before="60" w:after="6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(C)</w:t>
            </w:r>
          </w:p>
        </w:tc>
        <w:tc>
          <w:tcPr>
            <w:tcW w:w="5388" w:type="dxa"/>
            <w:gridSpan w:val="2"/>
            <w:shd w:val="clear" w:color="auto" w:fill="auto"/>
          </w:tcPr>
          <w:p w:rsidR="005E00A4" w:rsidRPr="00DE24B7" w:rsidRDefault="005E00A4" w:rsidP="00296737">
            <w:pPr>
              <w:spacing w:before="60" w:after="6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Bankaların içinde bulundukları mali yıl ile ilgili olarak karşılık politikalarını değiştirebilmeleri Merkez Bankasının yazılı onayı ile olur.</w:t>
            </w:r>
          </w:p>
        </w:tc>
      </w:tr>
      <w:tr w:rsidR="00264B8F" w:rsidRPr="00DE24B7" w:rsidTr="00F27356">
        <w:trPr>
          <w:cantSplit/>
          <w:trHeight w:val="14"/>
        </w:trPr>
        <w:tc>
          <w:tcPr>
            <w:tcW w:w="2297" w:type="dxa"/>
            <w:gridSpan w:val="4"/>
            <w:shd w:val="clear" w:color="auto" w:fill="auto"/>
            <w:vAlign w:val="center"/>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77" w:type="dxa"/>
            <w:gridSpan w:val="3"/>
            <w:shd w:val="clear" w:color="auto" w:fill="auto"/>
            <w:vAlign w:val="center"/>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36" w:type="dxa"/>
            <w:gridSpan w:val="7"/>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(2)</w:t>
            </w:r>
          </w:p>
        </w:tc>
        <w:tc>
          <w:tcPr>
            <w:tcW w:w="6096" w:type="dxa"/>
            <w:gridSpan w:val="11"/>
            <w:shd w:val="clear" w:color="auto" w:fill="auto"/>
          </w:tcPr>
          <w:p w:rsidR="005E00A4" w:rsidRPr="00DE24B7" w:rsidRDefault="005E00A4" w:rsidP="00EF145E">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Bu madde kuralları uyarınca tahsili gecikmiş alacaklar için ayrılan özel karşılıklar, ayrıldıkları yılda kurumlar vergisi matrahının tespitinde gider olarak kabul edilir.</w:t>
            </w:r>
          </w:p>
        </w:tc>
      </w:tr>
      <w:tr w:rsidR="00264B8F" w:rsidRPr="00DE24B7" w:rsidTr="00F27356">
        <w:trPr>
          <w:cantSplit/>
          <w:trHeight w:val="14"/>
        </w:trPr>
        <w:tc>
          <w:tcPr>
            <w:tcW w:w="2297" w:type="dxa"/>
            <w:gridSpan w:val="4"/>
            <w:shd w:val="clear" w:color="auto" w:fill="auto"/>
            <w:vAlign w:val="center"/>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77" w:type="dxa"/>
            <w:gridSpan w:val="3"/>
            <w:shd w:val="clear" w:color="auto" w:fill="auto"/>
            <w:vAlign w:val="center"/>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36" w:type="dxa"/>
            <w:gridSpan w:val="7"/>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(3)</w:t>
            </w:r>
          </w:p>
        </w:tc>
        <w:tc>
          <w:tcPr>
            <w:tcW w:w="6096" w:type="dxa"/>
            <w:gridSpan w:val="11"/>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Merkez Bankası, banka, işlem veya risk grubu bazında, bankanın genel durumunu, mali yapısını, aktif kalitesini ve risk politikalarını, birlikte veya bunlardan birini dikkâte almak kaydıyla genel ve özel karşılık oranları ile özel karşılıkların hesaplanmasında teminatların dikkâte alınma oranlarında fa</w:t>
            </w:r>
            <w:r w:rsidR="002C6D10">
              <w:rPr>
                <w:rFonts w:ascii="Times New Roman" w:eastAsia="Calibri" w:hAnsi="Times New Roman" w:cs="Times New Roman"/>
                <w:sz w:val="24"/>
                <w:szCs w:val="24"/>
                <w:lang w:eastAsia="tr-TR"/>
              </w:rPr>
              <w:t>r</w:t>
            </w:r>
            <w:r w:rsidRPr="00DE24B7">
              <w:rPr>
                <w:rFonts w:ascii="Times New Roman" w:eastAsia="Calibri" w:hAnsi="Times New Roman" w:cs="Times New Roman"/>
                <w:sz w:val="24"/>
                <w:szCs w:val="24"/>
                <w:lang w:eastAsia="tr-TR"/>
              </w:rPr>
              <w:t xml:space="preserve">klılaştırma yapabilir. </w:t>
            </w:r>
          </w:p>
        </w:tc>
      </w:tr>
      <w:tr w:rsidR="00264B8F" w:rsidRPr="00DE24B7" w:rsidTr="00F27356">
        <w:trPr>
          <w:cantSplit/>
          <w:trHeight w:val="14"/>
        </w:trPr>
        <w:tc>
          <w:tcPr>
            <w:tcW w:w="2297" w:type="dxa"/>
            <w:gridSpan w:val="4"/>
            <w:shd w:val="clear" w:color="auto" w:fill="auto"/>
            <w:vAlign w:val="center"/>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77" w:type="dxa"/>
            <w:gridSpan w:val="3"/>
            <w:shd w:val="clear" w:color="auto" w:fill="auto"/>
            <w:vAlign w:val="center"/>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36" w:type="dxa"/>
            <w:gridSpan w:val="7"/>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(4)</w:t>
            </w:r>
          </w:p>
        </w:tc>
        <w:tc>
          <w:tcPr>
            <w:tcW w:w="6096" w:type="dxa"/>
            <w:gridSpan w:val="11"/>
            <w:shd w:val="clear" w:color="auto" w:fill="auto"/>
          </w:tcPr>
          <w:p w:rsidR="005E00A4" w:rsidRPr="00DE24B7" w:rsidRDefault="005E00A4" w:rsidP="003B6EC3">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Merkez Bankası, solo ve/veya konsolide bazda, kredilerin ve diğer alacakların sınıflandırılması, donuk alacaklar ve diğer alacakların sınıflandırılmasında dikkâte alınacak hususlar, genel karşılıklar, özel karşılıklar ve oranları, teminatlar, özel karşılıkların hesaplanmasında teminatların dikkâte alınması, kredilerin ve diğer alacakların yeniden yapılandırılması, raporlanması, değerleme, istisnalar, muhasebesi, izlenmesi, katılım bankalarınca kullandırılan fonlar ve diğer alacaklar, çeşitli sektör, risk türü, ülke ve işlem benzeri gibi koşullara göre değişik uygulamaların yapılması ve bu konu ile ilgili yükümlülükle</w:t>
            </w:r>
            <w:r w:rsidR="00EF145E">
              <w:rPr>
                <w:rFonts w:ascii="Times New Roman" w:eastAsia="Calibri" w:hAnsi="Times New Roman" w:cs="Times New Roman"/>
                <w:sz w:val="24"/>
                <w:szCs w:val="24"/>
                <w:lang w:eastAsia="tr-TR"/>
              </w:rPr>
              <w:t xml:space="preserve">r </w:t>
            </w:r>
            <w:r w:rsidR="002C6D10">
              <w:rPr>
                <w:rFonts w:ascii="Times New Roman" w:eastAsia="Calibri" w:hAnsi="Times New Roman" w:cs="Times New Roman"/>
                <w:sz w:val="24"/>
                <w:szCs w:val="24"/>
                <w:lang w:eastAsia="tr-TR"/>
              </w:rPr>
              <w:t xml:space="preserve">de </w:t>
            </w:r>
            <w:r w:rsidR="00EF145E">
              <w:rPr>
                <w:rFonts w:ascii="Times New Roman" w:eastAsia="Calibri" w:hAnsi="Times New Roman" w:cs="Times New Roman"/>
                <w:sz w:val="24"/>
                <w:szCs w:val="24"/>
                <w:lang w:eastAsia="tr-TR"/>
              </w:rPr>
              <w:t>dâhil ilgili</w:t>
            </w:r>
            <w:r w:rsidR="00625085">
              <w:rPr>
                <w:rFonts w:ascii="Times New Roman" w:eastAsia="Calibri" w:hAnsi="Times New Roman" w:cs="Times New Roman"/>
                <w:sz w:val="24"/>
                <w:szCs w:val="24"/>
                <w:lang w:eastAsia="tr-TR"/>
              </w:rPr>
              <w:t xml:space="preserve"> h</w:t>
            </w:r>
            <w:r w:rsidR="002C6D10">
              <w:rPr>
                <w:rFonts w:ascii="Times New Roman" w:eastAsia="Calibri" w:hAnsi="Times New Roman" w:cs="Times New Roman"/>
                <w:sz w:val="24"/>
                <w:szCs w:val="24"/>
                <w:lang w:eastAsia="tr-TR"/>
              </w:rPr>
              <w:t xml:space="preserve">ususlara </w:t>
            </w:r>
            <w:r w:rsidR="00625085">
              <w:rPr>
                <w:rFonts w:ascii="Times New Roman" w:eastAsia="Calibri" w:hAnsi="Times New Roman" w:cs="Times New Roman"/>
                <w:sz w:val="24"/>
                <w:szCs w:val="24"/>
                <w:lang w:eastAsia="tr-TR"/>
              </w:rPr>
              <w:t>ilişkin</w:t>
            </w:r>
            <w:r w:rsidR="00EF145E">
              <w:rPr>
                <w:rFonts w:ascii="Times New Roman" w:eastAsia="Calibri" w:hAnsi="Times New Roman" w:cs="Times New Roman"/>
                <w:sz w:val="24"/>
                <w:szCs w:val="24"/>
                <w:lang w:eastAsia="tr-TR"/>
              </w:rPr>
              <w:t xml:space="preserve"> usul ve esaslar</w:t>
            </w:r>
            <w:r w:rsidR="003B6EC3">
              <w:rPr>
                <w:rFonts w:ascii="Times New Roman" w:eastAsia="Calibri" w:hAnsi="Times New Roman" w:cs="Times New Roman"/>
                <w:sz w:val="24"/>
                <w:szCs w:val="24"/>
                <w:lang w:eastAsia="tr-TR"/>
              </w:rPr>
              <w:t>ı belirleyen</w:t>
            </w:r>
            <w:r w:rsidR="00EF145E">
              <w:rPr>
                <w:rFonts w:ascii="Times New Roman" w:eastAsia="Calibri" w:hAnsi="Times New Roman" w:cs="Times New Roman"/>
                <w:sz w:val="24"/>
                <w:szCs w:val="24"/>
                <w:lang w:eastAsia="tr-TR"/>
              </w:rPr>
              <w:t xml:space="preserve"> bir tebliğ </w:t>
            </w:r>
            <w:r w:rsidR="003B6EC3">
              <w:rPr>
                <w:rFonts w:ascii="Times New Roman" w:eastAsia="Calibri" w:hAnsi="Times New Roman" w:cs="Times New Roman"/>
                <w:sz w:val="24"/>
                <w:szCs w:val="24"/>
                <w:lang w:eastAsia="tr-TR"/>
              </w:rPr>
              <w:t>çıkarır.</w:t>
            </w:r>
          </w:p>
        </w:tc>
      </w:tr>
      <w:tr w:rsidR="00264B8F" w:rsidRPr="00DE24B7" w:rsidTr="00F27356">
        <w:trPr>
          <w:cantSplit/>
          <w:trHeight w:val="14"/>
        </w:trPr>
        <w:tc>
          <w:tcPr>
            <w:tcW w:w="9606" w:type="dxa"/>
            <w:gridSpan w:val="25"/>
            <w:shd w:val="clear" w:color="auto" w:fill="auto"/>
            <w:vAlign w:val="center"/>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r>
      <w:tr w:rsidR="00264B8F" w:rsidRPr="00DE24B7" w:rsidTr="00F27356">
        <w:trPr>
          <w:cantSplit/>
          <w:trHeight w:val="14"/>
        </w:trPr>
        <w:tc>
          <w:tcPr>
            <w:tcW w:w="2297" w:type="dxa"/>
            <w:gridSpan w:val="4"/>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lastRenderedPageBreak/>
              <w:t xml:space="preserve">Bankalar Tarafından Üstlenilen Risklere İlişkin Tebliğ Çıkartma Yetkisi </w:t>
            </w:r>
          </w:p>
        </w:tc>
        <w:tc>
          <w:tcPr>
            <w:tcW w:w="7309" w:type="dxa"/>
            <w:gridSpan w:val="21"/>
            <w:shd w:val="clear" w:color="auto" w:fill="auto"/>
          </w:tcPr>
          <w:p w:rsidR="005E00A4" w:rsidRPr="00DE24B7" w:rsidRDefault="005E00A4" w:rsidP="004A5614">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44. Bu Yasanın </w:t>
            </w:r>
            <w:r w:rsidR="004A5614">
              <w:rPr>
                <w:rFonts w:ascii="Times New Roman" w:eastAsia="Calibri" w:hAnsi="Times New Roman" w:cs="Times New Roman"/>
                <w:sz w:val="24"/>
                <w:szCs w:val="24"/>
                <w:lang w:eastAsia="tr-TR"/>
              </w:rPr>
              <w:t>bu</w:t>
            </w:r>
            <w:r w:rsidRPr="00DE24B7">
              <w:rPr>
                <w:rFonts w:ascii="Times New Roman" w:eastAsia="Calibri" w:hAnsi="Times New Roman" w:cs="Times New Roman"/>
                <w:sz w:val="24"/>
                <w:szCs w:val="24"/>
                <w:lang w:eastAsia="tr-TR"/>
              </w:rPr>
              <w:t xml:space="preserve"> Kısmında yer alan risk tanımı, kapsamı, nitelikleri, bankalar tarafından üstlenilen riskler ile ilgili kuralların uygulanmasına ilişkin olarak risk gruplamalarında dikkât edilmesi gereken hususlar, risk türleri, teminatlar, özellikli olarak düzenlenen riskler, bunlara ilişkin sınırlamalar, risk üstlenme esasları, risk üstlenme yetkisi ve devri, komitelerin oluşumu ve çalışma esasları, hesap durumu belgesi alınması, hesap durumu olarak kabul edilecek belgeler, hesap durumu belgelerinin denetl</w:t>
            </w:r>
            <w:r w:rsidR="00045BE6">
              <w:rPr>
                <w:rFonts w:ascii="Times New Roman" w:eastAsia="Calibri" w:hAnsi="Times New Roman" w:cs="Times New Roman"/>
                <w:sz w:val="24"/>
                <w:szCs w:val="24"/>
                <w:lang w:eastAsia="tr-TR"/>
              </w:rPr>
              <w:t>enmesi, derecelendirme, denetim</w:t>
            </w:r>
            <w:r w:rsidRPr="00DE24B7">
              <w:rPr>
                <w:rFonts w:ascii="Times New Roman" w:eastAsia="Calibri" w:hAnsi="Times New Roman" w:cs="Times New Roman"/>
                <w:sz w:val="24"/>
                <w:szCs w:val="24"/>
                <w:lang w:eastAsia="tr-TR"/>
              </w:rPr>
              <w:t xml:space="preserve"> yapabilecek kişi ve/veya kuruluşların nitelikleri, raporları, görüşleri, risk sınırlarında dikkâte alınma oranları, risklere ilişkin sınırlamalar, risk sınırlarının konsolide esasa göre hesaplanması, yabancı ülkelerin merkezi yönetimleri, merkez bankaları ve kredi kurumları ile ilgili işlemlerin dikkâte alınma oranları, merkezi veya şubesi yurt dışında bulunan bankaların merkezleri ve yurt dışında bulunan diğer şubeleri ile yaptıkları işlemler, risk sınırlamalarına tabi olmayan veya belli oran, süre ve sınırlarda tabi olmayan işlemler, risk sayılan işlem ve hesaplar, teminatlarla ilgili alt ve üst sınırlamalar, yoğunlaşma ile ilgili üst sınır,  blokelerin düzenlenmesi, şekil şartları ve geçerlilikleri ile ilgili kurallar, risk sınırlarının izlenmesi, limit aşımları, bankalarca finansman sağlama yöntemleri, muhasebeleştirilmeleri, istisnaları ve bu konu ile ilgili yükümlülükle</w:t>
            </w:r>
            <w:r w:rsidR="00625085">
              <w:rPr>
                <w:rFonts w:ascii="Times New Roman" w:eastAsia="Calibri" w:hAnsi="Times New Roman" w:cs="Times New Roman"/>
                <w:sz w:val="24"/>
                <w:szCs w:val="24"/>
                <w:lang w:eastAsia="tr-TR"/>
              </w:rPr>
              <w:t>r dâhil ilgili hususlarla ilişkin</w:t>
            </w:r>
            <w:r w:rsidR="004A5614">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usul ve esaslar</w:t>
            </w:r>
            <w:r w:rsidR="00625085">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Merkez Bankası tarafından çıkarılacak bir tebliğ ile düzenlenir.</w:t>
            </w:r>
          </w:p>
        </w:tc>
      </w:tr>
      <w:tr w:rsidR="00264B8F" w:rsidRPr="00DE24B7" w:rsidTr="00F27356">
        <w:trPr>
          <w:cantSplit/>
          <w:trHeight w:val="14"/>
        </w:trPr>
        <w:tc>
          <w:tcPr>
            <w:tcW w:w="9606" w:type="dxa"/>
            <w:gridSpan w:val="25"/>
            <w:shd w:val="clear" w:color="auto" w:fill="auto"/>
            <w:vAlign w:val="center"/>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r>
      <w:tr w:rsidR="00045BE6" w:rsidRPr="00DE24B7" w:rsidTr="00F27356">
        <w:trPr>
          <w:cantSplit/>
          <w:trHeight w:val="14"/>
        </w:trPr>
        <w:tc>
          <w:tcPr>
            <w:tcW w:w="9606" w:type="dxa"/>
            <w:gridSpan w:val="25"/>
            <w:shd w:val="clear" w:color="auto" w:fill="auto"/>
            <w:vAlign w:val="center"/>
          </w:tcPr>
          <w:p w:rsidR="00045BE6" w:rsidRPr="00DE24B7" w:rsidRDefault="00045BE6" w:rsidP="00296737">
            <w:pPr>
              <w:shd w:val="clear" w:color="auto" w:fill="FFFFFF"/>
              <w:spacing w:after="0" w:line="240" w:lineRule="auto"/>
              <w:jc w:val="both"/>
              <w:rPr>
                <w:rFonts w:ascii="Times New Roman" w:eastAsia="Calibri" w:hAnsi="Times New Roman" w:cs="Times New Roman"/>
                <w:sz w:val="24"/>
                <w:szCs w:val="24"/>
                <w:lang w:eastAsia="tr-TR"/>
              </w:rPr>
            </w:pPr>
          </w:p>
        </w:tc>
      </w:tr>
      <w:tr w:rsidR="00264B8F" w:rsidRPr="00DE24B7" w:rsidTr="00F27356">
        <w:trPr>
          <w:cantSplit/>
          <w:trHeight w:val="14"/>
        </w:trPr>
        <w:tc>
          <w:tcPr>
            <w:tcW w:w="9606" w:type="dxa"/>
            <w:gridSpan w:val="25"/>
            <w:shd w:val="clear" w:color="auto" w:fill="auto"/>
            <w:vAlign w:val="center"/>
          </w:tcPr>
          <w:p w:rsidR="005E00A4" w:rsidRPr="004A5614" w:rsidRDefault="005E00A4" w:rsidP="00296737">
            <w:pPr>
              <w:spacing w:after="0"/>
              <w:jc w:val="center"/>
              <w:rPr>
                <w:rFonts w:ascii="Times New Roman" w:eastAsia="Calibri" w:hAnsi="Times New Roman" w:cs="Times New Roman"/>
                <w:bCs/>
                <w:sz w:val="24"/>
                <w:szCs w:val="24"/>
                <w:lang w:eastAsia="tr-TR"/>
              </w:rPr>
            </w:pPr>
            <w:r w:rsidRPr="004A5614">
              <w:rPr>
                <w:rFonts w:ascii="Times New Roman" w:eastAsia="Calibri" w:hAnsi="Times New Roman" w:cs="Times New Roman"/>
                <w:bCs/>
                <w:sz w:val="24"/>
                <w:szCs w:val="24"/>
                <w:lang w:eastAsia="tr-TR"/>
              </w:rPr>
              <w:t>YEDİNCİ KISIM</w:t>
            </w:r>
          </w:p>
          <w:p w:rsidR="005E00A4" w:rsidRPr="00DE24B7" w:rsidRDefault="005E00A4" w:rsidP="00296737">
            <w:pPr>
              <w:spacing w:after="0"/>
              <w:jc w:val="center"/>
              <w:rPr>
                <w:rFonts w:ascii="Times New Roman" w:eastAsia="Calibri" w:hAnsi="Times New Roman" w:cs="Times New Roman"/>
                <w:bCs/>
                <w:sz w:val="24"/>
                <w:szCs w:val="24"/>
                <w:lang w:eastAsia="tr-TR"/>
              </w:rPr>
            </w:pPr>
            <w:r w:rsidRPr="004A5614">
              <w:rPr>
                <w:rFonts w:ascii="Times New Roman" w:eastAsia="Calibri" w:hAnsi="Times New Roman" w:cs="Times New Roman"/>
                <w:bCs/>
                <w:sz w:val="24"/>
                <w:szCs w:val="24"/>
                <w:lang w:eastAsia="tr-TR"/>
              </w:rPr>
              <w:t>Koruyucu Düzenlemeler</w:t>
            </w:r>
          </w:p>
        </w:tc>
      </w:tr>
      <w:tr w:rsidR="00264B8F" w:rsidRPr="00DE24B7" w:rsidTr="00F27356">
        <w:trPr>
          <w:cantSplit/>
          <w:trHeight w:val="14"/>
        </w:trPr>
        <w:tc>
          <w:tcPr>
            <w:tcW w:w="9606" w:type="dxa"/>
            <w:gridSpan w:val="25"/>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r>
      <w:tr w:rsidR="00264B8F" w:rsidRPr="00DE24B7" w:rsidTr="00F27356">
        <w:trPr>
          <w:cantSplit/>
          <w:trHeight w:val="14"/>
        </w:trPr>
        <w:tc>
          <w:tcPr>
            <w:tcW w:w="2297" w:type="dxa"/>
            <w:gridSpan w:val="4"/>
            <w:vMerge w:val="restart"/>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Özkaynaklar</w:t>
            </w:r>
          </w:p>
        </w:tc>
        <w:tc>
          <w:tcPr>
            <w:tcW w:w="577" w:type="dxa"/>
            <w:gridSpan w:val="3"/>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45.</w:t>
            </w:r>
          </w:p>
        </w:tc>
        <w:tc>
          <w:tcPr>
            <w:tcW w:w="646" w:type="dxa"/>
            <w:gridSpan w:val="8"/>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(1)</w:t>
            </w:r>
          </w:p>
        </w:tc>
        <w:tc>
          <w:tcPr>
            <w:tcW w:w="698" w:type="dxa"/>
            <w:gridSpan w:val="8"/>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(A)</w:t>
            </w:r>
          </w:p>
        </w:tc>
        <w:tc>
          <w:tcPr>
            <w:tcW w:w="5388" w:type="dxa"/>
            <w:gridSpan w:val="2"/>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Banka özkaynakları uluslararası standartlar dikkâte alınarak Merkez Bankası tarafından tanımlanan şekilde hesaplanır. </w:t>
            </w:r>
          </w:p>
        </w:tc>
      </w:tr>
      <w:tr w:rsidR="00264B8F" w:rsidRPr="00DE24B7" w:rsidTr="00F27356">
        <w:trPr>
          <w:cantSplit/>
          <w:trHeight w:val="14"/>
        </w:trPr>
        <w:tc>
          <w:tcPr>
            <w:tcW w:w="2297" w:type="dxa"/>
            <w:gridSpan w:val="4"/>
            <w:vMerge/>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577" w:type="dxa"/>
            <w:gridSpan w:val="3"/>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646" w:type="dxa"/>
            <w:gridSpan w:val="8"/>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698" w:type="dxa"/>
            <w:gridSpan w:val="8"/>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w:t>
            </w:r>
          </w:p>
        </w:tc>
        <w:tc>
          <w:tcPr>
            <w:tcW w:w="5388" w:type="dxa"/>
            <w:gridSpan w:val="2"/>
            <w:shd w:val="clear" w:color="auto" w:fill="auto"/>
          </w:tcPr>
          <w:p w:rsidR="005E00A4" w:rsidRPr="00DE24B7" w:rsidRDefault="005E00A4" w:rsidP="00045BE6">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Merkez Bankası solo ve/veya konsolide bazda hangi isim ve nitelikteki hesapların ne oranda çekirdek sermaye, ilave ana sermaye, katkı sermaye olarak özkaynak hesaplamasına dâhil edileceği veya sermayeden indirim kalemi olacağı, sermaye benzeri niteliğindeki kredilerin hangi koşul, süre ve oranda özkaynak sayılabilirken, ne zaman hesaplardan silinebileceği veya hisse senedine dönüşebileceği ile ilgili asgari hususlara ilaveten muhasebeleştirilmeleri, varsa istisnaları, hesaplamaların ayrıntıları için alt düzenlemeler ve bu konu ile ilgili yükü</w:t>
            </w:r>
            <w:r w:rsidR="004A5614">
              <w:rPr>
                <w:rFonts w:ascii="Times New Roman" w:eastAsia="Calibri" w:hAnsi="Times New Roman" w:cs="Times New Roman"/>
                <w:sz w:val="24"/>
                <w:szCs w:val="24"/>
                <w:lang w:eastAsia="tr-TR"/>
              </w:rPr>
              <w:t xml:space="preserve">mlülükler </w:t>
            </w:r>
            <w:r w:rsidR="00076858">
              <w:rPr>
                <w:rFonts w:ascii="Times New Roman" w:eastAsia="Calibri" w:hAnsi="Times New Roman" w:cs="Times New Roman"/>
                <w:sz w:val="24"/>
                <w:szCs w:val="24"/>
                <w:lang w:eastAsia="tr-TR"/>
              </w:rPr>
              <w:t xml:space="preserve">de </w:t>
            </w:r>
            <w:r w:rsidR="004A5614">
              <w:rPr>
                <w:rFonts w:ascii="Times New Roman" w:eastAsia="Calibri" w:hAnsi="Times New Roman" w:cs="Times New Roman"/>
                <w:sz w:val="24"/>
                <w:szCs w:val="24"/>
                <w:lang w:eastAsia="tr-TR"/>
              </w:rPr>
              <w:t>dâhil ilgili hususlar</w:t>
            </w:r>
            <w:r w:rsidR="00625085">
              <w:rPr>
                <w:rFonts w:ascii="Times New Roman" w:eastAsia="Calibri" w:hAnsi="Times New Roman" w:cs="Times New Roman"/>
                <w:sz w:val="24"/>
                <w:szCs w:val="24"/>
                <w:lang w:eastAsia="tr-TR"/>
              </w:rPr>
              <w:t>a ilişkin</w:t>
            </w:r>
            <w:r w:rsidR="004A5614">
              <w:rPr>
                <w:rFonts w:ascii="Times New Roman" w:eastAsia="Calibri" w:hAnsi="Times New Roman" w:cs="Times New Roman"/>
                <w:sz w:val="24"/>
                <w:szCs w:val="24"/>
                <w:lang w:eastAsia="tr-TR"/>
              </w:rPr>
              <w:t>usul ve esaslar</w:t>
            </w:r>
            <w:r w:rsidR="00045BE6">
              <w:rPr>
                <w:rFonts w:ascii="Times New Roman" w:eastAsia="Calibri" w:hAnsi="Times New Roman" w:cs="Times New Roman"/>
                <w:sz w:val="24"/>
                <w:szCs w:val="24"/>
                <w:lang w:eastAsia="tr-TR"/>
              </w:rPr>
              <w:t>ı b</w:t>
            </w:r>
            <w:r w:rsidR="00606BFB">
              <w:rPr>
                <w:rFonts w:ascii="Times New Roman" w:eastAsia="Calibri" w:hAnsi="Times New Roman" w:cs="Times New Roman"/>
                <w:sz w:val="24"/>
                <w:szCs w:val="24"/>
                <w:lang w:eastAsia="tr-TR"/>
              </w:rPr>
              <w:t>e</w:t>
            </w:r>
            <w:r w:rsidR="00045BE6">
              <w:rPr>
                <w:rFonts w:ascii="Times New Roman" w:eastAsia="Calibri" w:hAnsi="Times New Roman" w:cs="Times New Roman"/>
                <w:sz w:val="24"/>
                <w:szCs w:val="24"/>
                <w:lang w:eastAsia="tr-TR"/>
              </w:rPr>
              <w:t>lirleyen</w:t>
            </w:r>
            <w:r w:rsidR="004A5614">
              <w:rPr>
                <w:rFonts w:ascii="Times New Roman" w:eastAsia="Calibri" w:hAnsi="Times New Roman" w:cs="Times New Roman"/>
                <w:sz w:val="24"/>
                <w:szCs w:val="24"/>
                <w:lang w:eastAsia="tr-TR"/>
              </w:rPr>
              <w:t xml:space="preserve"> bir tebliğ </w:t>
            </w:r>
            <w:r w:rsidR="00045BE6">
              <w:rPr>
                <w:rFonts w:ascii="Times New Roman" w:eastAsia="Calibri" w:hAnsi="Times New Roman" w:cs="Times New Roman"/>
                <w:sz w:val="24"/>
                <w:szCs w:val="24"/>
                <w:lang w:eastAsia="tr-TR"/>
              </w:rPr>
              <w:t>çıkarır.</w:t>
            </w:r>
          </w:p>
        </w:tc>
      </w:tr>
      <w:tr w:rsidR="00264B8F" w:rsidRPr="00DE24B7" w:rsidTr="00F27356">
        <w:trPr>
          <w:cantSplit/>
          <w:trHeight w:val="14"/>
        </w:trPr>
        <w:tc>
          <w:tcPr>
            <w:tcW w:w="2297" w:type="dxa"/>
            <w:gridSpan w:val="4"/>
            <w:vMerge/>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577" w:type="dxa"/>
            <w:gridSpan w:val="3"/>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646" w:type="dxa"/>
            <w:gridSpan w:val="8"/>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(2)</w:t>
            </w:r>
          </w:p>
        </w:tc>
        <w:tc>
          <w:tcPr>
            <w:tcW w:w="557" w:type="dxa"/>
            <w:gridSpan w:val="5"/>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(A)</w:t>
            </w:r>
          </w:p>
        </w:tc>
        <w:tc>
          <w:tcPr>
            <w:tcW w:w="5529" w:type="dxa"/>
            <w:gridSpan w:val="5"/>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Banka özkaynaklarının, yukarıdaki (1)’inci fıkra hükümleri saklı kalmak kaydıyla, bu Yasanın 7’nci maddesinin (3)’üncü fıkrasında belirtilen asgari sermaye altına düşmemesi şarttır.</w:t>
            </w:r>
          </w:p>
        </w:tc>
      </w:tr>
      <w:tr w:rsidR="00264B8F" w:rsidRPr="00DE24B7" w:rsidTr="00F27356">
        <w:trPr>
          <w:cantSplit/>
          <w:trHeight w:val="14"/>
        </w:trPr>
        <w:tc>
          <w:tcPr>
            <w:tcW w:w="2297" w:type="dxa"/>
            <w:gridSpan w:val="4"/>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577" w:type="dxa"/>
            <w:gridSpan w:val="3"/>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646" w:type="dxa"/>
            <w:gridSpan w:val="8"/>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57" w:type="dxa"/>
            <w:gridSpan w:val="5"/>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w:t>
            </w:r>
          </w:p>
        </w:tc>
        <w:tc>
          <w:tcPr>
            <w:tcW w:w="5529" w:type="dxa"/>
            <w:gridSpan w:val="5"/>
            <w:shd w:val="clear" w:color="auto" w:fill="auto"/>
          </w:tcPr>
          <w:p w:rsidR="005E00A4" w:rsidRPr="00DE24B7" w:rsidRDefault="00827237" w:rsidP="004C1E0C">
            <w:pPr>
              <w:shd w:val="clear" w:color="auto" w:fill="FFFFFF"/>
              <w:spacing w:after="0"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A</w:t>
            </w:r>
            <w:r w:rsidR="005E00A4" w:rsidRPr="00DE24B7">
              <w:rPr>
                <w:rFonts w:ascii="Times New Roman" w:eastAsia="Calibri" w:hAnsi="Times New Roman" w:cs="Times New Roman"/>
                <w:sz w:val="24"/>
                <w:szCs w:val="24"/>
                <w:lang w:eastAsia="tr-TR"/>
              </w:rPr>
              <w:t xml:space="preserve">sgari sermayenin altına düşen bankalara, uygulanacak tedbir, yaptırım ve ceza kuralları saklı kalmak şartıyla, bir ay içinde durumlarını düzeltememeleri halinde, </w:t>
            </w:r>
            <w:r w:rsidR="004C1E0C">
              <w:rPr>
                <w:rFonts w:ascii="Times New Roman" w:eastAsia="Calibri" w:hAnsi="Times New Roman" w:cs="Times New Roman"/>
                <w:sz w:val="24"/>
                <w:szCs w:val="24"/>
                <w:lang w:eastAsia="tr-TR"/>
              </w:rPr>
              <w:t xml:space="preserve">bu Yasanın </w:t>
            </w:r>
            <w:r w:rsidR="005E00A4" w:rsidRPr="00DE24B7">
              <w:rPr>
                <w:rFonts w:ascii="Times New Roman" w:eastAsia="Calibri" w:hAnsi="Times New Roman" w:cs="Times New Roman"/>
                <w:sz w:val="24"/>
                <w:szCs w:val="24"/>
                <w:lang w:eastAsia="tr-TR"/>
              </w:rPr>
              <w:t>23’üncü madde</w:t>
            </w:r>
            <w:r w:rsidR="004C1E0C">
              <w:rPr>
                <w:rFonts w:ascii="Times New Roman" w:eastAsia="Calibri" w:hAnsi="Times New Roman" w:cs="Times New Roman"/>
                <w:sz w:val="24"/>
                <w:szCs w:val="24"/>
                <w:lang w:eastAsia="tr-TR"/>
              </w:rPr>
              <w:t>sin</w:t>
            </w:r>
            <w:r w:rsidR="005E00A4" w:rsidRPr="00DE24B7">
              <w:rPr>
                <w:rFonts w:ascii="Times New Roman" w:eastAsia="Calibri" w:hAnsi="Times New Roman" w:cs="Times New Roman"/>
                <w:sz w:val="24"/>
                <w:szCs w:val="24"/>
                <w:lang w:eastAsia="tr-TR"/>
              </w:rPr>
              <w:t>de sayılan faaliyetler</w:t>
            </w:r>
            <w:r w:rsidR="00FC1455" w:rsidRPr="00DE24B7">
              <w:rPr>
                <w:rFonts w:ascii="Times New Roman" w:eastAsia="Calibri" w:hAnsi="Times New Roman" w:cs="Times New Roman"/>
                <w:sz w:val="24"/>
                <w:szCs w:val="24"/>
                <w:lang w:eastAsia="tr-TR"/>
              </w:rPr>
              <w:t>i</w:t>
            </w:r>
            <w:r w:rsidR="005E00A4" w:rsidRPr="00DE24B7">
              <w:rPr>
                <w:rFonts w:ascii="Times New Roman" w:eastAsia="Calibri" w:hAnsi="Times New Roman" w:cs="Times New Roman"/>
                <w:sz w:val="24"/>
                <w:szCs w:val="24"/>
                <w:lang w:eastAsia="tr-TR"/>
              </w:rPr>
              <w:t>Merkez Bankası tarafından yasaklanabilir.</w:t>
            </w:r>
          </w:p>
        </w:tc>
      </w:tr>
      <w:tr w:rsidR="00264B8F" w:rsidRPr="00DE24B7" w:rsidTr="00F27356">
        <w:trPr>
          <w:cantSplit/>
          <w:trHeight w:val="14"/>
        </w:trPr>
        <w:tc>
          <w:tcPr>
            <w:tcW w:w="2297" w:type="dxa"/>
            <w:gridSpan w:val="4"/>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577" w:type="dxa"/>
            <w:gridSpan w:val="3"/>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646" w:type="dxa"/>
            <w:gridSpan w:val="8"/>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(3)</w:t>
            </w:r>
          </w:p>
        </w:tc>
        <w:tc>
          <w:tcPr>
            <w:tcW w:w="6086" w:type="dxa"/>
            <w:gridSpan w:val="10"/>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Bankalar, özkaynakların korunması ve güçlendirilmesine ilişkin</w:t>
            </w:r>
            <w:r w:rsidR="004C1E0C">
              <w:rPr>
                <w:rFonts w:ascii="Times New Roman" w:eastAsia="Calibri" w:hAnsi="Times New Roman" w:cs="Times New Roman"/>
                <w:sz w:val="24"/>
                <w:szCs w:val="24"/>
                <w:lang w:eastAsia="tr-TR"/>
              </w:rPr>
              <w:t xml:space="preserve"> olarak </w:t>
            </w:r>
            <w:r w:rsidRPr="00DE24B7">
              <w:rPr>
                <w:rFonts w:ascii="Times New Roman" w:eastAsia="Calibri" w:hAnsi="Times New Roman" w:cs="Times New Roman"/>
                <w:sz w:val="24"/>
                <w:szCs w:val="24"/>
                <w:lang w:eastAsia="tr-TR"/>
              </w:rPr>
              <w:t>Merkez Bankası tarafından alınacak kâr dağıtım</w:t>
            </w:r>
            <w:r w:rsidR="00DF32BB">
              <w:rPr>
                <w:rFonts w:ascii="Times New Roman" w:eastAsia="Calibri" w:hAnsi="Times New Roman" w:cs="Times New Roman"/>
                <w:sz w:val="24"/>
                <w:szCs w:val="24"/>
                <w:lang w:eastAsia="tr-TR"/>
              </w:rPr>
              <w:t>ının onaya bağlanması, yıllık k</w:t>
            </w:r>
            <w:r w:rsidR="00DF32BB" w:rsidRPr="00DE24B7">
              <w:rPr>
                <w:rFonts w:ascii="Times New Roman" w:eastAsia="Calibri" w:hAnsi="Times New Roman" w:cs="Times New Roman"/>
                <w:sz w:val="24"/>
                <w:szCs w:val="24"/>
                <w:lang w:eastAsia="tr-TR"/>
              </w:rPr>
              <w:t>â</w:t>
            </w:r>
            <w:r w:rsidR="00DF32BB">
              <w:rPr>
                <w:rFonts w:ascii="Times New Roman" w:eastAsia="Calibri" w:hAnsi="Times New Roman" w:cs="Times New Roman"/>
                <w:sz w:val="24"/>
                <w:szCs w:val="24"/>
                <w:lang w:eastAsia="tr-TR"/>
              </w:rPr>
              <w:t>r</w:t>
            </w:r>
            <w:r w:rsidRPr="00DE24B7">
              <w:rPr>
                <w:rFonts w:ascii="Times New Roman" w:eastAsia="Calibri" w:hAnsi="Times New Roman" w:cs="Times New Roman"/>
                <w:sz w:val="24"/>
                <w:szCs w:val="24"/>
                <w:lang w:eastAsia="tr-TR"/>
              </w:rPr>
              <w:t xml:space="preserve">dan muhtemel zararlar karşılığı ayırmak da dâhil tüm tedbirlere uymakla yükümlüdür. </w:t>
            </w:r>
          </w:p>
        </w:tc>
      </w:tr>
      <w:tr w:rsidR="00264B8F" w:rsidRPr="00DE24B7" w:rsidTr="00F27356">
        <w:trPr>
          <w:cantSplit/>
          <w:trHeight w:val="14"/>
        </w:trPr>
        <w:tc>
          <w:tcPr>
            <w:tcW w:w="2297" w:type="dxa"/>
            <w:gridSpan w:val="4"/>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577" w:type="dxa"/>
            <w:gridSpan w:val="3"/>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646" w:type="dxa"/>
            <w:gridSpan w:val="8"/>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(4)</w:t>
            </w:r>
          </w:p>
        </w:tc>
        <w:tc>
          <w:tcPr>
            <w:tcW w:w="6086" w:type="dxa"/>
            <w:gridSpan w:val="10"/>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Sermaye artış ve azalışları</w:t>
            </w:r>
            <w:r w:rsidR="00DF32BB">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Merkez Bankasının onayına tabidir. Sermaye artırımlarının, her türlü muvazaadan âri olarak, bu Yasa ile bu Yasa altında çıkarılacak tebliğlerde izin verilen kaynaklar hariç, kredi veya banka iç kaynaklarına başvurulmadan, nakden ödenmesi şarttır. Onaylanmamış artışlar, özkaynak hesabında dikkâte alınmaz.</w:t>
            </w:r>
          </w:p>
        </w:tc>
      </w:tr>
      <w:tr w:rsidR="00264B8F" w:rsidRPr="00DE24B7" w:rsidTr="00F27356">
        <w:trPr>
          <w:cantSplit/>
          <w:trHeight w:val="14"/>
        </w:trPr>
        <w:tc>
          <w:tcPr>
            <w:tcW w:w="2297" w:type="dxa"/>
            <w:gridSpan w:val="4"/>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577" w:type="dxa"/>
            <w:gridSpan w:val="3"/>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646" w:type="dxa"/>
            <w:gridSpan w:val="8"/>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(5)</w:t>
            </w:r>
          </w:p>
        </w:tc>
        <w:tc>
          <w:tcPr>
            <w:tcW w:w="6086" w:type="dxa"/>
            <w:gridSpan w:val="10"/>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Merkez Bankası, bu Yasa kurallarına aykırı olarak üstlenildiği tespit edilen risklerin, ilgili bankanın özkaynak hesabında indirim kalemi olarak dikkâte alınmasına karar vermeye veya bu riskler tutarında ilave özkaynak temin edilmesini zorunlu tutmaya yetkilidir.</w:t>
            </w:r>
          </w:p>
        </w:tc>
      </w:tr>
      <w:tr w:rsidR="00264B8F" w:rsidRPr="00DE24B7" w:rsidTr="00F27356">
        <w:trPr>
          <w:cantSplit/>
          <w:trHeight w:val="14"/>
        </w:trPr>
        <w:tc>
          <w:tcPr>
            <w:tcW w:w="9606" w:type="dxa"/>
            <w:gridSpan w:val="25"/>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r>
      <w:tr w:rsidR="00264B8F" w:rsidRPr="00DE24B7" w:rsidTr="00F27356">
        <w:trPr>
          <w:cantSplit/>
          <w:trHeight w:val="14"/>
        </w:trPr>
        <w:tc>
          <w:tcPr>
            <w:tcW w:w="2297" w:type="dxa"/>
            <w:gridSpan w:val="4"/>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Bankaların Maruz Oldukları Risklere İlişkin Yükümlülükler</w:t>
            </w:r>
          </w:p>
        </w:tc>
        <w:tc>
          <w:tcPr>
            <w:tcW w:w="577" w:type="dxa"/>
            <w:gridSpan w:val="3"/>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46.</w:t>
            </w:r>
          </w:p>
        </w:tc>
        <w:tc>
          <w:tcPr>
            <w:tcW w:w="628" w:type="dxa"/>
            <w:gridSpan w:val="6"/>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(1)</w:t>
            </w:r>
          </w:p>
        </w:tc>
        <w:tc>
          <w:tcPr>
            <w:tcW w:w="575" w:type="dxa"/>
            <w:gridSpan w:val="7"/>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(A)</w:t>
            </w:r>
          </w:p>
        </w:tc>
        <w:tc>
          <w:tcPr>
            <w:tcW w:w="5529" w:type="dxa"/>
            <w:gridSpan w:val="5"/>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Bankalar, maruz kalınan risklerden dolayı oluşabilecek zararlara karşı yeterli özkaynak bulundurmak ve %10 (yüzde on) oranından az olmamak üzere Merkez Bankası tarafından belirlenecek sermaye yeterlilik oranlarına uymakla yükümlüdürler. </w:t>
            </w:r>
          </w:p>
        </w:tc>
      </w:tr>
      <w:tr w:rsidR="00264B8F" w:rsidRPr="00DE24B7" w:rsidTr="00F27356">
        <w:trPr>
          <w:cantSplit/>
          <w:trHeight w:val="14"/>
        </w:trPr>
        <w:tc>
          <w:tcPr>
            <w:tcW w:w="2297" w:type="dxa"/>
            <w:gridSpan w:val="4"/>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577" w:type="dxa"/>
            <w:gridSpan w:val="3"/>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628" w:type="dxa"/>
            <w:gridSpan w:val="6"/>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c>
          <w:tcPr>
            <w:tcW w:w="575" w:type="dxa"/>
            <w:gridSpan w:val="7"/>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w:t>
            </w:r>
          </w:p>
        </w:tc>
        <w:tc>
          <w:tcPr>
            <w:tcW w:w="5529" w:type="dxa"/>
            <w:gridSpan w:val="5"/>
            <w:shd w:val="clear" w:color="auto" w:fill="auto"/>
          </w:tcPr>
          <w:p w:rsidR="005E00A4" w:rsidRPr="00DE24B7" w:rsidRDefault="005E00A4" w:rsidP="001B10AB">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Merkez Bankası, yukarıdaki (A) bendi uyarınca uluslararası kurallara uygun olarak solo ve/veya konsolide tespit edilen kredi riski, piyasa riski, operasyon riski</w:t>
            </w:r>
            <w:r w:rsidR="00606BFB">
              <w:rPr>
                <w:rFonts w:ascii="Times New Roman" w:eastAsia="Calibri" w:hAnsi="Times New Roman" w:cs="Times New Roman"/>
                <w:sz w:val="24"/>
                <w:szCs w:val="24"/>
                <w:lang w:eastAsia="tr-TR"/>
              </w:rPr>
              <w:t xml:space="preserve"> ve diğer riskleri belirleyerek</w:t>
            </w:r>
            <w:r w:rsidR="00C9208A">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bunların ölçüm modellerini belirlemek, belirlenen modeller ile bunların alt hesaplamaları ve riskleri için alt düzenlemeler yapmak, muhasebeleştirilmeleri,  istisnaları ve bu konu ile ilgili yükümlülükler</w:t>
            </w:r>
            <w:r w:rsidR="001B10AB">
              <w:rPr>
                <w:rFonts w:ascii="Times New Roman" w:eastAsia="Calibri" w:hAnsi="Times New Roman" w:cs="Times New Roman"/>
                <w:sz w:val="24"/>
                <w:szCs w:val="24"/>
                <w:lang w:eastAsia="tr-TR"/>
              </w:rPr>
              <w:t xml:space="preserve"> de</w:t>
            </w:r>
            <w:r w:rsidR="00AD5B49">
              <w:rPr>
                <w:rFonts w:ascii="Times New Roman" w:eastAsia="Calibri" w:hAnsi="Times New Roman" w:cs="Times New Roman"/>
                <w:sz w:val="24"/>
                <w:szCs w:val="24"/>
                <w:lang w:eastAsia="tr-TR"/>
              </w:rPr>
              <w:t>dahil</w:t>
            </w:r>
            <w:r w:rsidR="00C9208A">
              <w:rPr>
                <w:rFonts w:ascii="Times New Roman" w:eastAsia="Calibri" w:hAnsi="Times New Roman" w:cs="Times New Roman"/>
                <w:sz w:val="24"/>
                <w:szCs w:val="24"/>
                <w:lang w:eastAsia="tr-TR"/>
              </w:rPr>
              <w:t xml:space="preserve"> usul ve esaslar</w:t>
            </w:r>
            <w:r w:rsidR="001B10AB">
              <w:rPr>
                <w:rFonts w:ascii="Times New Roman" w:eastAsia="Calibri" w:hAnsi="Times New Roman" w:cs="Times New Roman"/>
                <w:sz w:val="24"/>
                <w:szCs w:val="24"/>
                <w:lang w:eastAsia="tr-TR"/>
              </w:rPr>
              <w:t xml:space="preserve"> belirleyen </w:t>
            </w:r>
            <w:r w:rsidRPr="00DE24B7">
              <w:rPr>
                <w:rFonts w:ascii="Times New Roman" w:eastAsia="Calibri" w:hAnsi="Times New Roman" w:cs="Times New Roman"/>
                <w:sz w:val="24"/>
                <w:szCs w:val="24"/>
                <w:lang w:eastAsia="tr-TR"/>
              </w:rPr>
              <w:t>bir tebliğ</w:t>
            </w:r>
            <w:r w:rsidR="001B10AB">
              <w:rPr>
                <w:rFonts w:ascii="Times New Roman" w:eastAsia="Calibri" w:hAnsi="Times New Roman" w:cs="Times New Roman"/>
                <w:sz w:val="24"/>
                <w:szCs w:val="24"/>
                <w:lang w:eastAsia="tr-TR"/>
              </w:rPr>
              <w:t>çıkarır.</w:t>
            </w:r>
          </w:p>
        </w:tc>
      </w:tr>
      <w:tr w:rsidR="00264B8F" w:rsidRPr="00DE24B7" w:rsidTr="00F27356">
        <w:trPr>
          <w:cantSplit/>
          <w:trHeight w:val="14"/>
        </w:trPr>
        <w:tc>
          <w:tcPr>
            <w:tcW w:w="2297" w:type="dxa"/>
            <w:gridSpan w:val="4"/>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577" w:type="dxa"/>
            <w:gridSpan w:val="3"/>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628" w:type="dxa"/>
            <w:gridSpan w:val="6"/>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(2)</w:t>
            </w:r>
          </w:p>
        </w:tc>
        <w:tc>
          <w:tcPr>
            <w:tcW w:w="6104" w:type="dxa"/>
            <w:gridSpan w:val="12"/>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Bankalar</w:t>
            </w:r>
            <w:r w:rsidR="00C9208A">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kaldıraç etkisiyle maruz kalınan muhtemel risklere karşı yeterli sermaye bulundurmak için Merkez Bankasının belirleyeceği kaldıraç oranına uymakla yükümlüdürler.</w:t>
            </w:r>
          </w:p>
        </w:tc>
      </w:tr>
      <w:tr w:rsidR="00264B8F" w:rsidRPr="00DE24B7" w:rsidTr="00F27356">
        <w:trPr>
          <w:cantSplit/>
          <w:trHeight w:val="14"/>
        </w:trPr>
        <w:tc>
          <w:tcPr>
            <w:tcW w:w="2297" w:type="dxa"/>
            <w:gridSpan w:val="4"/>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577" w:type="dxa"/>
            <w:gridSpan w:val="3"/>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628" w:type="dxa"/>
            <w:gridSpan w:val="6"/>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(3)</w:t>
            </w:r>
          </w:p>
        </w:tc>
        <w:tc>
          <w:tcPr>
            <w:tcW w:w="6104" w:type="dxa"/>
            <w:gridSpan w:val="12"/>
            <w:shd w:val="clear" w:color="auto" w:fill="auto"/>
          </w:tcPr>
          <w:p w:rsidR="005E00A4" w:rsidRPr="00DE24B7" w:rsidRDefault="00606BFB" w:rsidP="001B10AB">
            <w:pPr>
              <w:shd w:val="clear" w:color="auto" w:fill="FFFFFF"/>
              <w:spacing w:after="0"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Merkez Bankası, b</w:t>
            </w:r>
            <w:r w:rsidR="00C9208A">
              <w:rPr>
                <w:rFonts w:ascii="Times New Roman" w:eastAsia="Calibri" w:hAnsi="Times New Roman" w:cs="Times New Roman"/>
                <w:sz w:val="24"/>
                <w:szCs w:val="24"/>
                <w:lang w:eastAsia="tr-TR"/>
              </w:rPr>
              <w:t xml:space="preserve">ankalar tarafından </w:t>
            </w:r>
            <w:r w:rsidR="005E00A4" w:rsidRPr="00DE24B7">
              <w:rPr>
                <w:rFonts w:ascii="Times New Roman" w:eastAsia="Calibri" w:hAnsi="Times New Roman" w:cs="Times New Roman"/>
                <w:sz w:val="24"/>
                <w:szCs w:val="24"/>
                <w:lang w:eastAsia="tr-TR"/>
              </w:rPr>
              <w:t xml:space="preserve">sermaye koruma tamponu ve döngüsel sermaye tamponu olarak bulundurulması gereken ilave ana sermaye tutarının hesaplanması ve ilave ana sermaye gereksiniminin karşılanmaması durumunda yapılacak işlemler ile alınacak tedbirler ve bu konu ile ilgili yükümlülükler </w:t>
            </w:r>
            <w:r w:rsidR="001B10AB">
              <w:rPr>
                <w:rFonts w:ascii="Times New Roman" w:eastAsia="Calibri" w:hAnsi="Times New Roman" w:cs="Times New Roman"/>
                <w:sz w:val="24"/>
                <w:szCs w:val="24"/>
                <w:lang w:eastAsia="tr-TR"/>
              </w:rPr>
              <w:t xml:space="preserve">de </w:t>
            </w:r>
            <w:r>
              <w:rPr>
                <w:rFonts w:ascii="Times New Roman" w:eastAsia="Calibri" w:hAnsi="Times New Roman" w:cs="Times New Roman"/>
                <w:sz w:val="24"/>
                <w:szCs w:val="24"/>
                <w:lang w:eastAsia="tr-TR"/>
              </w:rPr>
              <w:t>dahil</w:t>
            </w:r>
            <w:r w:rsidR="001B10AB">
              <w:rPr>
                <w:rFonts w:ascii="Times New Roman" w:eastAsia="Calibri" w:hAnsi="Times New Roman" w:cs="Times New Roman"/>
                <w:sz w:val="24"/>
                <w:szCs w:val="24"/>
                <w:lang w:eastAsia="tr-TR"/>
              </w:rPr>
              <w:t>usul ve esaslar</w:t>
            </w:r>
            <w:r w:rsidR="007617F4">
              <w:rPr>
                <w:rFonts w:ascii="Times New Roman" w:eastAsia="Calibri" w:hAnsi="Times New Roman" w:cs="Times New Roman"/>
                <w:sz w:val="24"/>
                <w:szCs w:val="24"/>
                <w:lang w:eastAsia="tr-TR"/>
              </w:rPr>
              <w:t>ı</w:t>
            </w:r>
            <w:r w:rsidR="001B10AB">
              <w:rPr>
                <w:rFonts w:ascii="Times New Roman" w:eastAsia="Calibri" w:hAnsi="Times New Roman" w:cs="Times New Roman"/>
                <w:sz w:val="24"/>
                <w:szCs w:val="24"/>
                <w:lang w:eastAsia="tr-TR"/>
              </w:rPr>
              <w:t xml:space="preserve"> belirleyen </w:t>
            </w:r>
            <w:r w:rsidR="001B10AB" w:rsidRPr="00DE24B7">
              <w:rPr>
                <w:rFonts w:ascii="Times New Roman" w:eastAsia="Calibri" w:hAnsi="Times New Roman" w:cs="Times New Roman"/>
                <w:sz w:val="24"/>
                <w:szCs w:val="24"/>
                <w:lang w:eastAsia="tr-TR"/>
              </w:rPr>
              <w:t>bir tebliğ</w:t>
            </w:r>
            <w:r w:rsidR="001B10AB">
              <w:rPr>
                <w:rFonts w:ascii="Times New Roman" w:eastAsia="Calibri" w:hAnsi="Times New Roman" w:cs="Times New Roman"/>
                <w:sz w:val="24"/>
                <w:szCs w:val="24"/>
                <w:lang w:eastAsia="tr-TR"/>
              </w:rPr>
              <w:t xml:space="preserve"> çıkarır.</w:t>
            </w:r>
          </w:p>
        </w:tc>
      </w:tr>
      <w:tr w:rsidR="00264B8F" w:rsidRPr="00DE24B7" w:rsidTr="00F27356">
        <w:trPr>
          <w:cantSplit/>
          <w:trHeight w:val="14"/>
        </w:trPr>
        <w:tc>
          <w:tcPr>
            <w:tcW w:w="2297" w:type="dxa"/>
            <w:gridSpan w:val="4"/>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577" w:type="dxa"/>
            <w:gridSpan w:val="3"/>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628" w:type="dxa"/>
            <w:gridSpan w:val="6"/>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(4)</w:t>
            </w:r>
          </w:p>
        </w:tc>
        <w:tc>
          <w:tcPr>
            <w:tcW w:w="6104" w:type="dxa"/>
            <w:gridSpan w:val="12"/>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Bankalar, bankacılık hesaplarında yer alan bilanço içi ve bilanço dışı pozisyonlarından kaynaklanan faiz oranı riskini</w:t>
            </w:r>
            <w:r w:rsidR="00C9208A">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Merkez Bankasının belirleyeceği yöntemler dâhilinde ölçmekle yükümlüdürler.</w:t>
            </w:r>
          </w:p>
        </w:tc>
      </w:tr>
      <w:tr w:rsidR="00264B8F" w:rsidRPr="00DE24B7" w:rsidTr="00F27356">
        <w:trPr>
          <w:cantSplit/>
          <w:trHeight w:val="14"/>
        </w:trPr>
        <w:tc>
          <w:tcPr>
            <w:tcW w:w="9606" w:type="dxa"/>
            <w:gridSpan w:val="25"/>
            <w:shd w:val="clear" w:color="auto" w:fill="auto"/>
          </w:tcPr>
          <w:p w:rsidR="00967142" w:rsidRPr="00DE24B7" w:rsidRDefault="00967142" w:rsidP="00405B31">
            <w:pPr>
              <w:shd w:val="clear" w:color="auto" w:fill="FFFFFF"/>
              <w:spacing w:after="0" w:line="240" w:lineRule="auto"/>
              <w:jc w:val="both"/>
              <w:rPr>
                <w:rFonts w:ascii="Times New Roman" w:eastAsia="Calibri" w:hAnsi="Times New Roman" w:cs="Times New Roman"/>
                <w:sz w:val="24"/>
                <w:szCs w:val="24"/>
                <w:lang w:eastAsia="tr-TR"/>
              </w:rPr>
            </w:pPr>
          </w:p>
        </w:tc>
      </w:tr>
      <w:tr w:rsidR="00264B8F" w:rsidRPr="00DE24B7" w:rsidTr="00F27356">
        <w:trPr>
          <w:cantSplit/>
          <w:trHeight w:val="14"/>
        </w:trPr>
        <w:tc>
          <w:tcPr>
            <w:tcW w:w="2297" w:type="dxa"/>
            <w:gridSpan w:val="4"/>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Likidite Yeterliliği</w:t>
            </w:r>
          </w:p>
        </w:tc>
        <w:tc>
          <w:tcPr>
            <w:tcW w:w="577" w:type="dxa"/>
            <w:gridSpan w:val="3"/>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47.</w:t>
            </w:r>
          </w:p>
        </w:tc>
        <w:tc>
          <w:tcPr>
            <w:tcW w:w="628" w:type="dxa"/>
            <w:gridSpan w:val="6"/>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(1)</w:t>
            </w:r>
          </w:p>
        </w:tc>
        <w:tc>
          <w:tcPr>
            <w:tcW w:w="6104" w:type="dxa"/>
            <w:gridSpan w:val="12"/>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Bankalar, yükümlülüklerini zamanında karşılayabilecek şekilde yeterli likit varlık bulundurmak ve Merkez Bankası tarafından belirlenecek likidite oranlarına uymakla yükümlüdürler. </w:t>
            </w:r>
          </w:p>
        </w:tc>
      </w:tr>
      <w:tr w:rsidR="00264B8F" w:rsidRPr="00DE24B7" w:rsidTr="00F27356">
        <w:trPr>
          <w:cantSplit/>
          <w:trHeight w:val="14"/>
        </w:trPr>
        <w:tc>
          <w:tcPr>
            <w:tcW w:w="2297" w:type="dxa"/>
            <w:gridSpan w:val="4"/>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577" w:type="dxa"/>
            <w:gridSpan w:val="3"/>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628" w:type="dxa"/>
            <w:gridSpan w:val="6"/>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(2)</w:t>
            </w:r>
          </w:p>
        </w:tc>
        <w:tc>
          <w:tcPr>
            <w:tcW w:w="6104" w:type="dxa"/>
            <w:gridSpan w:val="12"/>
            <w:shd w:val="clear" w:color="auto" w:fill="auto"/>
          </w:tcPr>
          <w:p w:rsidR="005E00A4" w:rsidRPr="00DE24B7" w:rsidRDefault="005E00A4" w:rsidP="00345C54">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Yukarıdaki (1)’inci fıkra uyarınca Merkez Bankası solo ve/veya konsolide likidite düzeyinin ölçülmesi, likidite karşılama oranı belirlemek, bunlar için likit varlıkları, stokları kalitelerine göre ayırarak ölçmek, net nakit çıkışı ve hesaplamasını yapmak, borçları, yükümlülükleri sınıflamak, bunlar için gerekli alt düzenlemeleri yapmak, oranları, raporları, muhasebeleştirilmeleri, istisnaları ve bu konu ile ilgili yükümlülükler</w:t>
            </w:r>
            <w:r w:rsidR="007617F4">
              <w:rPr>
                <w:rFonts w:ascii="Times New Roman" w:eastAsia="Calibri" w:hAnsi="Times New Roman" w:cs="Times New Roman"/>
                <w:sz w:val="24"/>
                <w:szCs w:val="24"/>
                <w:lang w:eastAsia="tr-TR"/>
              </w:rPr>
              <w:t xml:space="preserve"> de</w:t>
            </w:r>
            <w:r w:rsidR="00CE26F9">
              <w:rPr>
                <w:rFonts w:ascii="Times New Roman" w:eastAsia="Calibri" w:hAnsi="Times New Roman" w:cs="Times New Roman"/>
                <w:sz w:val="24"/>
                <w:szCs w:val="24"/>
                <w:lang w:eastAsia="tr-TR"/>
              </w:rPr>
              <w:t>dahil</w:t>
            </w:r>
            <w:r w:rsidR="003741AB">
              <w:rPr>
                <w:rFonts w:ascii="Times New Roman" w:eastAsia="Calibri" w:hAnsi="Times New Roman" w:cs="Times New Roman"/>
                <w:sz w:val="24"/>
                <w:szCs w:val="24"/>
                <w:lang w:eastAsia="tr-TR"/>
              </w:rPr>
              <w:t>usul ve esaslar</w:t>
            </w:r>
            <w:r w:rsidR="00CE26F9">
              <w:rPr>
                <w:rFonts w:ascii="Times New Roman" w:eastAsia="Calibri" w:hAnsi="Times New Roman" w:cs="Times New Roman"/>
                <w:sz w:val="24"/>
                <w:szCs w:val="24"/>
                <w:lang w:eastAsia="tr-TR"/>
              </w:rPr>
              <w:t>,</w:t>
            </w:r>
            <w:r w:rsidR="003741AB">
              <w:rPr>
                <w:rFonts w:ascii="Times New Roman" w:eastAsia="Calibri" w:hAnsi="Times New Roman" w:cs="Times New Roman"/>
                <w:sz w:val="24"/>
                <w:szCs w:val="24"/>
                <w:lang w:eastAsia="tr-TR"/>
              </w:rPr>
              <w:t xml:space="preserve"> Merkez Bankası tarafından çıkarılacak </w:t>
            </w:r>
            <w:r w:rsidRPr="00DE24B7">
              <w:rPr>
                <w:rFonts w:ascii="Times New Roman" w:eastAsia="Calibri" w:hAnsi="Times New Roman" w:cs="Times New Roman"/>
                <w:sz w:val="24"/>
                <w:szCs w:val="24"/>
                <w:lang w:eastAsia="tr-TR"/>
              </w:rPr>
              <w:t>bir tebliğ</w:t>
            </w:r>
            <w:r w:rsidR="00CE26F9">
              <w:rPr>
                <w:rFonts w:ascii="Times New Roman" w:eastAsia="Calibri" w:hAnsi="Times New Roman" w:cs="Times New Roman"/>
                <w:sz w:val="24"/>
                <w:szCs w:val="24"/>
                <w:lang w:eastAsia="tr-TR"/>
              </w:rPr>
              <w:t xml:space="preserve"> i</w:t>
            </w:r>
            <w:r w:rsidR="003741AB">
              <w:rPr>
                <w:rFonts w:ascii="Times New Roman" w:eastAsia="Calibri" w:hAnsi="Times New Roman" w:cs="Times New Roman"/>
                <w:sz w:val="24"/>
                <w:szCs w:val="24"/>
                <w:lang w:eastAsia="tr-TR"/>
              </w:rPr>
              <w:t>le</w:t>
            </w:r>
            <w:r w:rsidRPr="00DE24B7">
              <w:rPr>
                <w:rFonts w:ascii="Times New Roman" w:eastAsia="Calibri" w:hAnsi="Times New Roman" w:cs="Times New Roman"/>
                <w:sz w:val="24"/>
                <w:szCs w:val="24"/>
                <w:lang w:eastAsia="tr-TR"/>
              </w:rPr>
              <w:t xml:space="preserve"> düzenle</w:t>
            </w:r>
            <w:r w:rsidR="003741AB">
              <w:rPr>
                <w:rFonts w:ascii="Times New Roman" w:eastAsia="Calibri" w:hAnsi="Times New Roman" w:cs="Times New Roman"/>
                <w:sz w:val="24"/>
                <w:szCs w:val="24"/>
                <w:lang w:eastAsia="tr-TR"/>
              </w:rPr>
              <w:t>ni</w:t>
            </w:r>
            <w:r w:rsidRPr="00DE24B7">
              <w:rPr>
                <w:rFonts w:ascii="Times New Roman" w:eastAsia="Calibri" w:hAnsi="Times New Roman" w:cs="Times New Roman"/>
                <w:sz w:val="24"/>
                <w:szCs w:val="24"/>
                <w:lang w:eastAsia="tr-TR"/>
              </w:rPr>
              <w:t>r.</w:t>
            </w:r>
          </w:p>
        </w:tc>
      </w:tr>
      <w:tr w:rsidR="00264B8F" w:rsidRPr="00DE24B7" w:rsidTr="00F27356">
        <w:trPr>
          <w:cantSplit/>
          <w:trHeight w:val="14"/>
        </w:trPr>
        <w:tc>
          <w:tcPr>
            <w:tcW w:w="9606" w:type="dxa"/>
            <w:gridSpan w:val="25"/>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r>
      <w:tr w:rsidR="00264B8F" w:rsidRPr="00DE24B7" w:rsidTr="00F27356">
        <w:trPr>
          <w:cantSplit/>
          <w:trHeight w:val="14"/>
        </w:trPr>
        <w:tc>
          <w:tcPr>
            <w:tcW w:w="2297" w:type="dxa"/>
            <w:gridSpan w:val="4"/>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Yükümlülükleri Belirleme Yetkisi</w:t>
            </w:r>
          </w:p>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577" w:type="dxa"/>
            <w:gridSpan w:val="3"/>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48.</w:t>
            </w:r>
          </w:p>
        </w:tc>
        <w:tc>
          <w:tcPr>
            <w:tcW w:w="628" w:type="dxa"/>
            <w:gridSpan w:val="6"/>
            <w:shd w:val="clear" w:color="auto" w:fill="auto"/>
          </w:tcPr>
          <w:p w:rsidR="005E00A4" w:rsidRPr="00DE24B7" w:rsidRDefault="005E00A4" w:rsidP="00296737">
            <w:pPr>
              <w:shd w:val="clear" w:color="auto" w:fill="FFFFFF"/>
              <w:spacing w:after="0" w:line="240" w:lineRule="auto"/>
              <w:jc w:val="center"/>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(1)</w:t>
            </w:r>
          </w:p>
        </w:tc>
        <w:tc>
          <w:tcPr>
            <w:tcW w:w="575" w:type="dxa"/>
            <w:gridSpan w:val="7"/>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(A)</w:t>
            </w:r>
          </w:p>
        </w:tc>
        <w:tc>
          <w:tcPr>
            <w:tcW w:w="5529" w:type="dxa"/>
            <w:gridSpan w:val="5"/>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Merkez Bankası, bankaların varlıkları, alacakları, özkaynakları, borç, yükümlülük ve taahhütleri, gelir ve giderleri arasındaki ilgi ve denge ile mali bünyeyi etkileyen diğer tüm unsurların ve maruz kalınan risklerin tespiti, izlenmesi, ölçülmesi ve değerlendirilmesi amacıyla sınırlamalar ve standart oranlar da belirlemek suretiyle gerekli düzenlemeleri yapmaya ve bunlar hakkında her türlü tedbiri almaya yetkilidir. </w:t>
            </w:r>
          </w:p>
        </w:tc>
      </w:tr>
      <w:tr w:rsidR="00264B8F" w:rsidRPr="00DE24B7" w:rsidTr="00F27356">
        <w:trPr>
          <w:cantSplit/>
          <w:trHeight w:val="14"/>
        </w:trPr>
        <w:tc>
          <w:tcPr>
            <w:tcW w:w="2297" w:type="dxa"/>
            <w:gridSpan w:val="4"/>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577" w:type="dxa"/>
            <w:gridSpan w:val="3"/>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628" w:type="dxa"/>
            <w:gridSpan w:val="6"/>
            <w:shd w:val="clear" w:color="auto" w:fill="auto"/>
          </w:tcPr>
          <w:p w:rsidR="005E00A4" w:rsidRPr="00DE24B7" w:rsidRDefault="005E00A4" w:rsidP="00296737">
            <w:pPr>
              <w:shd w:val="clear" w:color="auto" w:fill="FFFFFF"/>
              <w:spacing w:after="0" w:line="240" w:lineRule="auto"/>
              <w:jc w:val="center"/>
              <w:rPr>
                <w:rFonts w:ascii="Times New Roman" w:eastAsia="Calibri" w:hAnsi="Times New Roman" w:cs="Times New Roman"/>
                <w:sz w:val="24"/>
                <w:szCs w:val="24"/>
                <w:lang w:eastAsia="tr-TR"/>
              </w:rPr>
            </w:pPr>
          </w:p>
        </w:tc>
        <w:tc>
          <w:tcPr>
            <w:tcW w:w="575" w:type="dxa"/>
            <w:gridSpan w:val="7"/>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w:t>
            </w:r>
          </w:p>
        </w:tc>
        <w:tc>
          <w:tcPr>
            <w:tcW w:w="5529" w:type="dxa"/>
            <w:gridSpan w:val="5"/>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Bankalar, yapılan düzenlemelere uymak, belirlenen sınırlamaları ve standart oranları tutturmak ve idame ettirmek ve bunlara ilişkin olarak Merkez Bankası tarafından istenen tedbirleri belirlenen süreler içinde almak ve uygulamakla yükümlüdür.</w:t>
            </w:r>
          </w:p>
        </w:tc>
      </w:tr>
      <w:tr w:rsidR="00264B8F" w:rsidRPr="00DE24B7" w:rsidTr="00F27356">
        <w:trPr>
          <w:cantSplit/>
          <w:trHeight w:val="14"/>
        </w:trPr>
        <w:tc>
          <w:tcPr>
            <w:tcW w:w="2297" w:type="dxa"/>
            <w:gridSpan w:val="4"/>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577" w:type="dxa"/>
            <w:gridSpan w:val="3"/>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628" w:type="dxa"/>
            <w:gridSpan w:val="6"/>
            <w:shd w:val="clear" w:color="auto" w:fill="auto"/>
          </w:tcPr>
          <w:p w:rsidR="005E00A4" w:rsidRPr="00DE24B7" w:rsidRDefault="005E00A4" w:rsidP="00296737">
            <w:pPr>
              <w:shd w:val="clear" w:color="auto" w:fill="FFFFFF"/>
              <w:spacing w:after="0" w:line="240" w:lineRule="auto"/>
              <w:jc w:val="center"/>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(2)</w:t>
            </w:r>
          </w:p>
        </w:tc>
        <w:tc>
          <w:tcPr>
            <w:tcW w:w="575" w:type="dxa"/>
            <w:gridSpan w:val="7"/>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(A)</w:t>
            </w:r>
          </w:p>
        </w:tc>
        <w:tc>
          <w:tcPr>
            <w:tcW w:w="5529" w:type="dxa"/>
            <w:gridSpan w:val="5"/>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Merkez Bankası, her bir banka veya banka grubu için belirlenen asgari veya azami standart oranlar ve sınırlardan farklı daha ihtiyatlı bir oran veya sınır tesis etmeye veya hesaplama ve bildirim dönemlerini farklılaştırmaya veya genel olarak belirlenmemiş oran ve sınırlar tespit etmeye yetkilidir. </w:t>
            </w:r>
          </w:p>
        </w:tc>
      </w:tr>
      <w:tr w:rsidR="00264B8F" w:rsidRPr="00DE24B7" w:rsidTr="00F27356">
        <w:trPr>
          <w:cantSplit/>
          <w:trHeight w:val="14"/>
        </w:trPr>
        <w:tc>
          <w:tcPr>
            <w:tcW w:w="2297" w:type="dxa"/>
            <w:gridSpan w:val="4"/>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577" w:type="dxa"/>
            <w:gridSpan w:val="3"/>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p>
        </w:tc>
        <w:tc>
          <w:tcPr>
            <w:tcW w:w="628" w:type="dxa"/>
            <w:gridSpan w:val="6"/>
            <w:shd w:val="clear" w:color="auto" w:fill="auto"/>
          </w:tcPr>
          <w:p w:rsidR="005E00A4" w:rsidRPr="00DE24B7" w:rsidRDefault="005E00A4" w:rsidP="00296737">
            <w:pPr>
              <w:shd w:val="clear" w:color="auto" w:fill="FFFFFF"/>
              <w:spacing w:after="0" w:line="240" w:lineRule="auto"/>
              <w:jc w:val="center"/>
              <w:rPr>
                <w:rFonts w:ascii="Times New Roman" w:eastAsia="Calibri" w:hAnsi="Times New Roman" w:cs="Times New Roman"/>
                <w:sz w:val="24"/>
                <w:szCs w:val="24"/>
                <w:lang w:eastAsia="tr-TR"/>
              </w:rPr>
            </w:pPr>
          </w:p>
        </w:tc>
        <w:tc>
          <w:tcPr>
            <w:tcW w:w="575" w:type="dxa"/>
            <w:gridSpan w:val="7"/>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w:t>
            </w:r>
          </w:p>
        </w:tc>
        <w:tc>
          <w:tcPr>
            <w:tcW w:w="5529" w:type="dxa"/>
            <w:gridSpan w:val="5"/>
            <w:shd w:val="clear" w:color="auto" w:fill="auto"/>
          </w:tcPr>
          <w:p w:rsidR="005E00A4" w:rsidRPr="00DE24B7" w:rsidRDefault="005E00A4" w:rsidP="007052DC">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Bu Yasa kapsamında öngörülen sınırlamalara ve standart oranlara ilişkin eşiklere erişilmesi veya aşımların oluşması durumunda, ilgili banka durumu en geç takip eden ilk iş gününde Merkez Bankasına bildirmek zorundadır.</w:t>
            </w:r>
          </w:p>
        </w:tc>
      </w:tr>
      <w:tr w:rsidR="00264B8F" w:rsidRPr="00DE24B7" w:rsidTr="00F27356">
        <w:trPr>
          <w:cantSplit/>
          <w:trHeight w:val="14"/>
        </w:trPr>
        <w:tc>
          <w:tcPr>
            <w:tcW w:w="9606" w:type="dxa"/>
            <w:gridSpan w:val="25"/>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r>
      <w:tr w:rsidR="00264B8F" w:rsidRPr="00DE24B7" w:rsidTr="00F27356">
        <w:trPr>
          <w:cantSplit/>
          <w:trHeight w:val="14"/>
        </w:trPr>
        <w:tc>
          <w:tcPr>
            <w:tcW w:w="2297" w:type="dxa"/>
            <w:gridSpan w:val="4"/>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lastRenderedPageBreak/>
              <w:t>Koruyucu Düzenlemelere İlişkin Tebliğ Çıkartma Yetkisi</w:t>
            </w:r>
          </w:p>
        </w:tc>
        <w:tc>
          <w:tcPr>
            <w:tcW w:w="7309" w:type="dxa"/>
            <w:gridSpan w:val="21"/>
            <w:shd w:val="clear" w:color="auto" w:fill="auto"/>
          </w:tcPr>
          <w:p w:rsidR="005E00A4" w:rsidRPr="00DE24B7" w:rsidRDefault="005E00A4" w:rsidP="00345C54">
            <w:pPr>
              <w:shd w:val="clear" w:color="auto" w:fill="FFFFFF"/>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49. Bu Yasanın </w:t>
            </w:r>
            <w:r w:rsidR="00C73A2D">
              <w:rPr>
                <w:rFonts w:ascii="Times New Roman" w:eastAsia="Calibri" w:hAnsi="Times New Roman" w:cs="Times New Roman"/>
                <w:sz w:val="24"/>
                <w:szCs w:val="24"/>
                <w:lang w:eastAsia="tr-TR"/>
              </w:rPr>
              <w:t>bu</w:t>
            </w:r>
            <w:r w:rsidRPr="00DE24B7">
              <w:rPr>
                <w:rFonts w:ascii="Times New Roman" w:eastAsia="Calibri" w:hAnsi="Times New Roman" w:cs="Times New Roman"/>
                <w:sz w:val="24"/>
                <w:szCs w:val="24"/>
                <w:lang w:eastAsia="tr-TR"/>
              </w:rPr>
              <w:t xml:space="preserve"> Kısmında yer alan</w:t>
            </w:r>
            <w:r w:rsidR="00CE26F9">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koruyucu düzenlemeler ile ilgili kuralların uygulanmasına ilişkin solo ve/veya konsolide sermaye koruma ve döngüsel sermaye tamponları, ilave ana sermaye, sermaye koruma tamponu oranı, çekirdek sermaye, ilave çekirdek sermaye hesaplaması, oranlar, sınırlamalar, sermaye koruma planı, kâr dağıtımı ile ilgili sınırlamalar, önlemler, hesaplama yöntemleri, kaldıraç oranı, konsolide kaldıraç oranı, faiz oranı rasyosu</w:t>
            </w:r>
            <w:r w:rsidR="00606BFB">
              <w:rPr>
                <w:rFonts w:ascii="Times New Roman" w:eastAsia="Calibri" w:hAnsi="Times New Roman" w:cs="Times New Roman"/>
                <w:sz w:val="24"/>
                <w:szCs w:val="24"/>
                <w:lang w:eastAsia="tr-TR"/>
              </w:rPr>
              <w:t>nun ve risklerinin hesaplanması,</w:t>
            </w:r>
            <w:r w:rsidRPr="00DE24B7">
              <w:rPr>
                <w:rFonts w:ascii="Times New Roman" w:eastAsia="Calibri" w:hAnsi="Times New Roman" w:cs="Times New Roman"/>
                <w:sz w:val="24"/>
                <w:szCs w:val="24"/>
                <w:lang w:eastAsia="tr-TR"/>
              </w:rPr>
              <w:t xml:space="preserve"> oransal sınırlamalara uyumsuzluk,  net pozisyon tutarı, indirime esas oran, iskonto oranı, bankacılık hesapları, net pozisyon tutarı, özkaynak, bunların bildirim </w:t>
            </w:r>
            <w:r w:rsidR="00345C54">
              <w:rPr>
                <w:rFonts w:ascii="Times New Roman" w:eastAsia="Calibri" w:hAnsi="Times New Roman" w:cs="Times New Roman"/>
                <w:sz w:val="24"/>
                <w:szCs w:val="24"/>
                <w:lang w:eastAsia="tr-TR"/>
              </w:rPr>
              <w:t>şekli</w:t>
            </w:r>
            <w:r w:rsidRPr="00DE24B7">
              <w:rPr>
                <w:rFonts w:ascii="Times New Roman" w:eastAsia="Calibri" w:hAnsi="Times New Roman" w:cs="Times New Roman"/>
                <w:sz w:val="24"/>
                <w:szCs w:val="24"/>
                <w:lang w:eastAsia="tr-TR"/>
              </w:rPr>
              <w:t>, bu oranların banka bazında değiştirilmesi, muhasebeleştirilmeleri, varsa istisnaları ve bu konu ile ilgili yükümlülüklerle ilgili usul ve esaslar Merkez Bankası tarafından çıkarılacak bir tebliğ ile düzenlenir.</w:t>
            </w:r>
          </w:p>
        </w:tc>
      </w:tr>
      <w:tr w:rsidR="00264B8F" w:rsidRPr="00DE24B7" w:rsidTr="00F27356">
        <w:trPr>
          <w:cantSplit/>
          <w:trHeight w:val="14"/>
        </w:trPr>
        <w:tc>
          <w:tcPr>
            <w:tcW w:w="9606" w:type="dxa"/>
            <w:gridSpan w:val="25"/>
            <w:shd w:val="clear" w:color="auto" w:fill="auto"/>
          </w:tcPr>
          <w:p w:rsidR="00C73A2D" w:rsidRPr="00DE24B7" w:rsidRDefault="00C73A2D" w:rsidP="00296737">
            <w:pPr>
              <w:shd w:val="clear" w:color="auto" w:fill="FFFFFF"/>
              <w:spacing w:after="0" w:line="240" w:lineRule="auto"/>
              <w:jc w:val="both"/>
              <w:rPr>
                <w:rFonts w:ascii="Times New Roman" w:eastAsia="Calibri" w:hAnsi="Times New Roman" w:cs="Times New Roman"/>
                <w:sz w:val="24"/>
                <w:szCs w:val="24"/>
                <w:lang w:eastAsia="tr-TR"/>
              </w:rPr>
            </w:pPr>
          </w:p>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eastAsia="tr-TR"/>
              </w:rPr>
            </w:pPr>
          </w:p>
        </w:tc>
      </w:tr>
      <w:tr w:rsidR="004312E0" w:rsidRPr="00DE24B7" w:rsidTr="00F27356">
        <w:trPr>
          <w:cantSplit/>
          <w:trHeight w:val="14"/>
        </w:trPr>
        <w:tc>
          <w:tcPr>
            <w:tcW w:w="9606" w:type="dxa"/>
            <w:gridSpan w:val="25"/>
            <w:shd w:val="clear" w:color="auto" w:fill="auto"/>
          </w:tcPr>
          <w:p w:rsidR="004312E0" w:rsidRPr="00DE24B7" w:rsidRDefault="004312E0" w:rsidP="00296737">
            <w:pPr>
              <w:shd w:val="clear" w:color="auto" w:fill="FFFFFF"/>
              <w:spacing w:after="0" w:line="240" w:lineRule="auto"/>
              <w:jc w:val="both"/>
              <w:rPr>
                <w:rFonts w:ascii="Times New Roman" w:eastAsia="Calibri" w:hAnsi="Times New Roman" w:cs="Times New Roman"/>
                <w:sz w:val="24"/>
                <w:szCs w:val="24"/>
                <w:lang w:eastAsia="tr-TR"/>
              </w:rPr>
            </w:pPr>
          </w:p>
        </w:tc>
      </w:tr>
      <w:tr w:rsidR="00FC7C1B" w:rsidRPr="00DE24B7" w:rsidTr="00F27356">
        <w:trPr>
          <w:cantSplit/>
          <w:trHeight w:val="14"/>
        </w:trPr>
        <w:tc>
          <w:tcPr>
            <w:tcW w:w="9606" w:type="dxa"/>
            <w:gridSpan w:val="25"/>
            <w:shd w:val="clear" w:color="auto" w:fill="auto"/>
            <w:vAlign w:val="center"/>
          </w:tcPr>
          <w:p w:rsidR="005E00A4" w:rsidRPr="00DE24B7" w:rsidRDefault="005E00A4" w:rsidP="00296737">
            <w:pPr>
              <w:spacing w:after="0"/>
              <w:jc w:val="center"/>
              <w:rPr>
                <w:rFonts w:ascii="Times New Roman" w:eastAsia="Calibri" w:hAnsi="Times New Roman" w:cs="Times New Roman"/>
                <w:bCs/>
                <w:sz w:val="24"/>
                <w:szCs w:val="24"/>
                <w:lang w:eastAsia="tr-TR"/>
              </w:rPr>
            </w:pPr>
            <w:r w:rsidRPr="00DE24B7">
              <w:rPr>
                <w:rFonts w:ascii="Times New Roman" w:eastAsia="Calibri" w:hAnsi="Times New Roman" w:cs="Times New Roman"/>
                <w:bCs/>
                <w:sz w:val="24"/>
                <w:szCs w:val="24"/>
                <w:lang w:eastAsia="tr-TR"/>
              </w:rPr>
              <w:t>SEKİZİNCİ KISIM</w:t>
            </w:r>
          </w:p>
          <w:p w:rsidR="005E00A4" w:rsidRPr="00DE24B7" w:rsidRDefault="005E00A4" w:rsidP="00296737">
            <w:pPr>
              <w:spacing w:after="0"/>
              <w:jc w:val="center"/>
              <w:rPr>
                <w:rFonts w:ascii="Times New Roman" w:eastAsia="Calibri" w:hAnsi="Times New Roman" w:cs="Times New Roman"/>
                <w:bCs/>
                <w:sz w:val="24"/>
                <w:szCs w:val="24"/>
                <w:lang w:eastAsia="tr-TR"/>
              </w:rPr>
            </w:pPr>
            <w:r w:rsidRPr="00DE24B7">
              <w:rPr>
                <w:rFonts w:ascii="Times New Roman" w:eastAsia="Calibri" w:hAnsi="Times New Roman" w:cs="Times New Roman"/>
                <w:bCs/>
                <w:sz w:val="24"/>
                <w:szCs w:val="24"/>
                <w:lang w:eastAsia="tr-TR"/>
              </w:rPr>
              <w:t>Finansal Kayıtlar ve Raporlama</w:t>
            </w:r>
          </w:p>
        </w:tc>
      </w:tr>
      <w:tr w:rsidR="00FC7C1B" w:rsidRPr="00DE24B7" w:rsidTr="00F27356">
        <w:trPr>
          <w:cantSplit/>
          <w:trHeight w:val="14"/>
        </w:trPr>
        <w:tc>
          <w:tcPr>
            <w:tcW w:w="9606" w:type="dxa"/>
            <w:gridSpan w:val="25"/>
            <w:shd w:val="clear" w:color="auto" w:fill="auto"/>
            <w:vAlign w:val="center"/>
          </w:tcPr>
          <w:p w:rsidR="005E00A4" w:rsidRPr="00DE24B7" w:rsidRDefault="005E00A4" w:rsidP="00296737">
            <w:pPr>
              <w:keepNext/>
              <w:shd w:val="clear" w:color="auto" w:fill="FFFFFF"/>
              <w:overflowPunct w:val="0"/>
              <w:autoSpaceDE w:val="0"/>
              <w:autoSpaceDN w:val="0"/>
              <w:adjustRightInd w:val="0"/>
              <w:spacing w:after="0" w:line="240" w:lineRule="auto"/>
              <w:jc w:val="center"/>
              <w:outlineLvl w:val="0"/>
              <w:rPr>
                <w:rFonts w:ascii="Times New Roman" w:eastAsia="Calibri" w:hAnsi="Times New Roman" w:cs="Times New Roman"/>
                <w:bCs/>
                <w:sz w:val="24"/>
                <w:szCs w:val="24"/>
                <w:lang w:eastAsia="tr-TR"/>
              </w:rPr>
            </w:pPr>
          </w:p>
        </w:tc>
      </w:tr>
      <w:tr w:rsidR="00FC7C1B" w:rsidRPr="00DE24B7" w:rsidTr="00F27356">
        <w:trPr>
          <w:cantSplit/>
          <w:trHeight w:val="14"/>
        </w:trPr>
        <w:tc>
          <w:tcPr>
            <w:tcW w:w="2297" w:type="dxa"/>
            <w:gridSpan w:val="4"/>
            <w:shd w:val="clear" w:color="auto" w:fill="auto"/>
          </w:tcPr>
          <w:p w:rsidR="005E00A4" w:rsidRPr="00DE24B7" w:rsidRDefault="005E00A4" w:rsidP="00A2141B">
            <w:pPr>
              <w:shd w:val="clear" w:color="auto" w:fill="FFFFFF"/>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Muhasebe Sistemi</w:t>
            </w:r>
          </w:p>
        </w:tc>
        <w:tc>
          <w:tcPr>
            <w:tcW w:w="7309" w:type="dxa"/>
            <w:gridSpan w:val="21"/>
            <w:shd w:val="clear" w:color="auto" w:fill="auto"/>
          </w:tcPr>
          <w:p w:rsidR="005E00A4" w:rsidRPr="00DE24B7" w:rsidRDefault="005E00A4" w:rsidP="00E56282">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 xml:space="preserve">50. </w:t>
            </w:r>
            <w:r w:rsidRPr="00DE24B7">
              <w:rPr>
                <w:rFonts w:ascii="Times New Roman" w:hAnsi="Times New Roman" w:cs="Times New Roman"/>
                <w:sz w:val="24"/>
                <w:szCs w:val="24"/>
              </w:rPr>
              <w:t xml:space="preserve">Bankalar işlemlerini kayıt dışı bırakamazlar ve gerçek mahiyetlerine uygun düşmeyen bir şekilde muhasebeleştiremezler. </w:t>
            </w:r>
            <w:r w:rsidRPr="00DE24B7">
              <w:rPr>
                <w:rFonts w:ascii="Times New Roman" w:hAnsi="Times New Roman" w:cs="Times New Roman"/>
                <w:sz w:val="24"/>
                <w:szCs w:val="24"/>
                <w:lang w:val="en-US"/>
              </w:rPr>
              <w:t>Bankalar, Merkez Bankası tarafından belirlenen muhasebe standartları ile hesap planına uymak ve tüm işlemlerin muhasebe kayıtlarını gerçek niteliklerine uygun, zamanında, eksiksiz ve doğru bir şekilde tutmakla yükümlüdür</w:t>
            </w:r>
            <w:r w:rsidR="00C73A2D">
              <w:rPr>
                <w:rFonts w:ascii="Times New Roman" w:hAnsi="Times New Roman" w:cs="Times New Roman"/>
                <w:sz w:val="24"/>
                <w:szCs w:val="24"/>
                <w:lang w:val="en-US"/>
              </w:rPr>
              <w:t>ler</w:t>
            </w:r>
            <w:r w:rsidRPr="00DE24B7">
              <w:rPr>
                <w:rFonts w:ascii="Times New Roman" w:hAnsi="Times New Roman" w:cs="Times New Roman"/>
                <w:sz w:val="24"/>
                <w:szCs w:val="24"/>
                <w:lang w:val="en-US"/>
              </w:rPr>
              <w:t>.</w:t>
            </w:r>
          </w:p>
        </w:tc>
      </w:tr>
      <w:tr w:rsidR="006D6586" w:rsidRPr="00DE24B7" w:rsidTr="00E56282">
        <w:trPr>
          <w:cantSplit/>
          <w:trHeight w:val="361"/>
        </w:trPr>
        <w:tc>
          <w:tcPr>
            <w:tcW w:w="2297" w:type="dxa"/>
            <w:gridSpan w:val="4"/>
            <w:shd w:val="clear" w:color="auto" w:fill="auto"/>
          </w:tcPr>
          <w:p w:rsidR="006D6586" w:rsidRPr="00DE24B7" w:rsidRDefault="006D6586" w:rsidP="00E56282">
            <w:pPr>
              <w:shd w:val="clear" w:color="auto" w:fill="FFFFFF"/>
              <w:spacing w:after="0" w:line="240" w:lineRule="auto"/>
              <w:jc w:val="both"/>
              <w:rPr>
                <w:rFonts w:ascii="Times New Roman" w:hAnsi="Times New Roman" w:cs="Times New Roman"/>
                <w:sz w:val="24"/>
                <w:szCs w:val="24"/>
                <w:lang w:val="en-US"/>
              </w:rPr>
            </w:pPr>
          </w:p>
        </w:tc>
        <w:tc>
          <w:tcPr>
            <w:tcW w:w="7309" w:type="dxa"/>
            <w:gridSpan w:val="21"/>
            <w:shd w:val="clear" w:color="auto" w:fill="auto"/>
          </w:tcPr>
          <w:p w:rsidR="006D6586" w:rsidRPr="00DE24B7" w:rsidRDefault="006D6586" w:rsidP="00E56282">
            <w:pPr>
              <w:shd w:val="clear" w:color="auto" w:fill="FFFFFF"/>
              <w:spacing w:after="0" w:line="240" w:lineRule="auto"/>
              <w:jc w:val="both"/>
              <w:rPr>
                <w:rFonts w:ascii="Times New Roman" w:hAnsi="Times New Roman" w:cs="Times New Roman"/>
                <w:sz w:val="24"/>
                <w:szCs w:val="24"/>
                <w:lang w:val="en-US"/>
              </w:rPr>
            </w:pPr>
          </w:p>
        </w:tc>
      </w:tr>
      <w:tr w:rsidR="00F27356" w:rsidRPr="00DE24B7" w:rsidTr="00F27356">
        <w:trPr>
          <w:cantSplit/>
          <w:trHeight w:val="14"/>
        </w:trPr>
        <w:tc>
          <w:tcPr>
            <w:tcW w:w="2297" w:type="dxa"/>
            <w:gridSpan w:val="4"/>
            <w:shd w:val="clear" w:color="auto" w:fill="auto"/>
          </w:tcPr>
          <w:p w:rsidR="00F27356" w:rsidRPr="00DE24B7" w:rsidRDefault="006D6586" w:rsidP="00A2141B">
            <w:pPr>
              <w:shd w:val="clear" w:color="auto" w:fill="FFFFFF"/>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Finansal Raporların Düzenlenmesi</w:t>
            </w:r>
          </w:p>
        </w:tc>
        <w:tc>
          <w:tcPr>
            <w:tcW w:w="7309" w:type="dxa"/>
            <w:gridSpan w:val="21"/>
            <w:shd w:val="clear" w:color="auto" w:fill="auto"/>
          </w:tcPr>
          <w:p w:rsidR="00F27356" w:rsidRPr="00DE24B7" w:rsidRDefault="00606BFB" w:rsidP="007B0410">
            <w:pPr>
              <w:shd w:val="clear" w:color="auto" w:fill="FFFFFF"/>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51. Bankalar</w:t>
            </w:r>
            <w:r w:rsidR="00F27356">
              <w:rPr>
                <w:rFonts w:ascii="Times New Roman" w:hAnsi="Times New Roman" w:cs="Times New Roman"/>
                <w:sz w:val="24"/>
                <w:szCs w:val="24"/>
                <w:lang w:val="en-US"/>
              </w:rPr>
              <w:t>, finansal raporlarını</w:t>
            </w:r>
            <w:r w:rsidR="00F27356" w:rsidRPr="00DE24B7">
              <w:rPr>
                <w:rFonts w:ascii="Times New Roman" w:hAnsi="Times New Roman" w:cs="Times New Roman"/>
                <w:sz w:val="24"/>
                <w:szCs w:val="24"/>
                <w:lang w:val="en-US"/>
              </w:rPr>
              <w:t xml:space="preserve"> bilgi edinme ihtiyacını</w:t>
            </w:r>
            <w:r w:rsidR="00F27356">
              <w:rPr>
                <w:rFonts w:ascii="Times New Roman" w:hAnsi="Times New Roman" w:cs="Times New Roman"/>
                <w:sz w:val="24"/>
                <w:szCs w:val="24"/>
                <w:lang w:val="en-US"/>
              </w:rPr>
              <w:t xml:space="preserve"> karşılayabilecek </w:t>
            </w:r>
            <w:r w:rsidR="006D6586" w:rsidRPr="00DE24B7">
              <w:rPr>
                <w:rFonts w:ascii="Times New Roman" w:hAnsi="Times New Roman" w:cs="Times New Roman"/>
                <w:sz w:val="24"/>
                <w:szCs w:val="24"/>
                <w:lang w:val="en-US"/>
              </w:rPr>
              <w:t>biçim ve içerikte, anlaşılır, güvenilir, karşılaştırılabilir, denetime, analize ve yorumlamaya elverişli, zamanında, eksiksiz ve doğru şekilde düzenlemekle yükümlüdür</w:t>
            </w:r>
            <w:r w:rsidR="006D6586">
              <w:rPr>
                <w:rFonts w:ascii="Times New Roman" w:hAnsi="Times New Roman" w:cs="Times New Roman"/>
                <w:sz w:val="24"/>
                <w:szCs w:val="24"/>
                <w:lang w:val="en-US"/>
              </w:rPr>
              <w:t>ler</w:t>
            </w:r>
            <w:r w:rsidR="006D6586" w:rsidRPr="00DE24B7">
              <w:rPr>
                <w:rFonts w:ascii="Times New Roman" w:hAnsi="Times New Roman" w:cs="Times New Roman"/>
                <w:sz w:val="24"/>
                <w:szCs w:val="24"/>
                <w:lang w:val="en-US"/>
              </w:rPr>
              <w:t>.</w:t>
            </w:r>
          </w:p>
        </w:tc>
      </w:tr>
      <w:tr w:rsidR="00FC7C1B" w:rsidRPr="00DE24B7" w:rsidTr="00F27356">
        <w:trPr>
          <w:cantSplit/>
          <w:trHeight w:hRule="exact" w:val="284"/>
        </w:trPr>
        <w:tc>
          <w:tcPr>
            <w:tcW w:w="9606" w:type="dxa"/>
            <w:gridSpan w:val="25"/>
            <w:shd w:val="clear" w:color="auto" w:fill="auto"/>
          </w:tcPr>
          <w:p w:rsidR="005E00A4" w:rsidRPr="00DE24B7" w:rsidRDefault="005E00A4" w:rsidP="00296737">
            <w:pPr>
              <w:shd w:val="clear" w:color="auto" w:fill="FFFFFF"/>
              <w:jc w:val="both"/>
              <w:rPr>
                <w:rFonts w:ascii="Times New Roman" w:hAnsi="Times New Roman" w:cs="Times New Roman"/>
                <w:sz w:val="24"/>
                <w:szCs w:val="24"/>
                <w:lang w:val="en-US"/>
              </w:rPr>
            </w:pPr>
          </w:p>
        </w:tc>
      </w:tr>
      <w:tr w:rsidR="00FC7C1B" w:rsidRPr="00DE24B7" w:rsidTr="00F27356">
        <w:trPr>
          <w:cantSplit/>
          <w:trHeight w:val="2340"/>
        </w:trPr>
        <w:tc>
          <w:tcPr>
            <w:tcW w:w="2297" w:type="dxa"/>
            <w:gridSpan w:val="4"/>
            <w:shd w:val="clear" w:color="auto" w:fill="auto"/>
          </w:tcPr>
          <w:p w:rsidR="005E00A4" w:rsidRPr="00DE24B7" w:rsidRDefault="005E00A4" w:rsidP="00E71BD6">
            <w:pPr>
              <w:shd w:val="clear" w:color="auto" w:fill="FFFFFF"/>
              <w:spacing w:before="100" w:beforeAutospacing="1" w:after="100" w:afterAutospacing="1" w:line="240" w:lineRule="auto"/>
              <w:rPr>
                <w:rFonts w:ascii="Times New Roman" w:hAnsi="Times New Roman" w:cs="Times New Roman"/>
                <w:sz w:val="24"/>
                <w:szCs w:val="24"/>
                <w:lang w:val="en-US"/>
              </w:rPr>
            </w:pPr>
            <w:r w:rsidRPr="00DE24B7">
              <w:rPr>
                <w:rFonts w:ascii="Times New Roman" w:hAnsi="Times New Roman" w:cs="Times New Roman"/>
                <w:sz w:val="24"/>
                <w:szCs w:val="24"/>
                <w:lang w:val="en-US"/>
              </w:rPr>
              <w:t>Finansal Raporların Sunulması ve Açıklanması</w:t>
            </w:r>
          </w:p>
        </w:tc>
        <w:tc>
          <w:tcPr>
            <w:tcW w:w="7309" w:type="dxa"/>
            <w:gridSpan w:val="21"/>
            <w:shd w:val="clear" w:color="auto" w:fill="auto"/>
          </w:tcPr>
          <w:p w:rsidR="005E00A4" w:rsidRPr="00DE24B7" w:rsidRDefault="005E00A4" w:rsidP="00E71BD6">
            <w:pPr>
              <w:shd w:val="clear" w:color="auto" w:fill="FFFFFF"/>
              <w:spacing w:before="100" w:beforeAutospacing="1"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52. Bankalar tarafından düzenlenen finansal raporlardan</w:t>
            </w:r>
            <w:r w:rsidR="00C73A2D">
              <w:rPr>
                <w:rFonts w:ascii="Times New Roman" w:hAnsi="Times New Roman" w:cs="Times New Roman"/>
                <w:sz w:val="24"/>
                <w:szCs w:val="24"/>
                <w:lang w:val="en-US"/>
              </w:rPr>
              <w:t>,</w:t>
            </w:r>
            <w:r w:rsidRPr="00DE24B7">
              <w:rPr>
                <w:rFonts w:ascii="Times New Roman" w:hAnsi="Times New Roman" w:cs="Times New Roman"/>
                <w:sz w:val="24"/>
                <w:szCs w:val="24"/>
                <w:lang w:val="en-US"/>
              </w:rPr>
              <w:t xml:space="preserve"> Merkez Bankası tarafından belirlenenlerin, belirlenen şekil şartlarına uygun ve belirlenen dönemlerde ilgili banka yönetim kurulu üyeleri ve/veya yöneticileri tarafından finansal raporlamaya ilişkin düzenlemelere ve muhasebe kayıtlarına uygun olduğu belirtilerek imzalanması ve/veya bağımsız denetimden geçirilmesi ve/veya Merkez Bankasına sunulması ve/veya kamuya açıklanması şarttır. Bu madde uyarınca uygulanacak usul ve esaslar, bu Yasanın 53’üncü maddesi gereği çıkarılacak tebliğde belirlenir.</w:t>
            </w:r>
          </w:p>
        </w:tc>
      </w:tr>
      <w:tr w:rsidR="00FC7C1B" w:rsidRPr="00DE24B7" w:rsidTr="00F27356">
        <w:trPr>
          <w:cantSplit/>
          <w:trHeight w:hRule="exact" w:val="284"/>
        </w:trPr>
        <w:tc>
          <w:tcPr>
            <w:tcW w:w="9606" w:type="dxa"/>
            <w:gridSpan w:val="25"/>
            <w:shd w:val="clear" w:color="auto" w:fill="auto"/>
          </w:tcPr>
          <w:p w:rsidR="005E00A4" w:rsidRPr="00DE24B7" w:rsidRDefault="005E00A4" w:rsidP="00296737">
            <w:pPr>
              <w:shd w:val="clear" w:color="auto" w:fill="FFFFFF"/>
              <w:jc w:val="both"/>
              <w:rPr>
                <w:rFonts w:ascii="Times New Roman" w:hAnsi="Times New Roman" w:cs="Times New Roman"/>
                <w:sz w:val="24"/>
                <w:szCs w:val="24"/>
                <w:lang w:val="en-US"/>
              </w:rPr>
            </w:pPr>
          </w:p>
        </w:tc>
      </w:tr>
      <w:tr w:rsidR="00FC7C1B" w:rsidRPr="00DE24B7" w:rsidTr="00F27356">
        <w:trPr>
          <w:cantSplit/>
          <w:trHeight w:val="14"/>
        </w:trPr>
        <w:tc>
          <w:tcPr>
            <w:tcW w:w="2297" w:type="dxa"/>
            <w:gridSpan w:val="4"/>
            <w:shd w:val="clear" w:color="auto" w:fill="auto"/>
          </w:tcPr>
          <w:p w:rsidR="005E00A4" w:rsidRPr="00DE24B7" w:rsidRDefault="005E00A4" w:rsidP="00296737">
            <w:pPr>
              <w:shd w:val="clear" w:color="auto" w:fill="FFFFFF"/>
              <w:rPr>
                <w:rFonts w:ascii="Times New Roman" w:hAnsi="Times New Roman" w:cs="Times New Roman"/>
                <w:sz w:val="24"/>
                <w:szCs w:val="24"/>
                <w:lang w:val="en-US"/>
              </w:rPr>
            </w:pPr>
            <w:r w:rsidRPr="00DE24B7">
              <w:rPr>
                <w:rFonts w:ascii="Times New Roman" w:hAnsi="Times New Roman" w:cs="Times New Roman"/>
                <w:sz w:val="24"/>
                <w:szCs w:val="24"/>
                <w:lang w:val="en-US"/>
              </w:rPr>
              <w:lastRenderedPageBreak/>
              <w:t>Finansal Raporlamaya İlişkin Tebliğ Çıkartma Yetkisi</w:t>
            </w:r>
          </w:p>
        </w:tc>
        <w:tc>
          <w:tcPr>
            <w:tcW w:w="7309" w:type="dxa"/>
            <w:gridSpan w:val="21"/>
            <w:shd w:val="clear" w:color="auto" w:fill="auto"/>
          </w:tcPr>
          <w:p w:rsidR="005E00A4" w:rsidRPr="00DE24B7" w:rsidRDefault="005E00A4" w:rsidP="00FC00B3">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 xml:space="preserve">53. Bu Yasanın </w:t>
            </w:r>
            <w:r w:rsidR="00FC00B3">
              <w:rPr>
                <w:rFonts w:ascii="Times New Roman" w:hAnsi="Times New Roman" w:cs="Times New Roman"/>
                <w:sz w:val="24"/>
                <w:szCs w:val="24"/>
                <w:lang w:val="en-US"/>
              </w:rPr>
              <w:t>bu</w:t>
            </w:r>
            <w:r w:rsidRPr="00DE24B7">
              <w:rPr>
                <w:rFonts w:ascii="Times New Roman" w:hAnsi="Times New Roman" w:cs="Times New Roman"/>
                <w:sz w:val="24"/>
                <w:szCs w:val="24"/>
                <w:lang w:val="en-US"/>
              </w:rPr>
              <w:t xml:space="preserve"> Kısmında yer alan</w:t>
            </w:r>
            <w:r w:rsidR="00CE26F9">
              <w:rPr>
                <w:rFonts w:ascii="Times New Roman" w:hAnsi="Times New Roman" w:cs="Times New Roman"/>
                <w:sz w:val="24"/>
                <w:szCs w:val="24"/>
                <w:lang w:val="en-US"/>
              </w:rPr>
              <w:t>,</w:t>
            </w:r>
            <w:r w:rsidRPr="00DE24B7">
              <w:rPr>
                <w:rFonts w:ascii="Times New Roman" w:hAnsi="Times New Roman" w:cs="Times New Roman"/>
                <w:sz w:val="24"/>
                <w:szCs w:val="24"/>
                <w:lang w:val="en-US"/>
              </w:rPr>
              <w:t xml:space="preserve"> finansal kayıtlar ve raporlama ile ilgili kuralların uygulanması için  solo ve/veya konsolide hesap planı, hesap planı izahnamesi, muhasebe standartları, kamuya açıklanacak hesaplar, tablolar, dipnotlar, bunların şekli ile zamanı, dönemsel raporlamalar ve bunların içereceği hesaplar, hesapların nitelikleri, alt düzenlemeleri, takibi, formatı, bildirim zamanı, bildirim şekli, bilgi işlem alt yapısı, bilgisayardaki kayıtlar, elektronik ortamda gönderilen veriler ile ilgili unsurlar, kontroller, muhasebeleştirilmeleri, varsa istisnaları ve bu konu ile ilgili yükümlülüklere  ilişkin usul ve esaslar Merkez Bankası tarafından çıkarılacak bir tebliğ ile düzenlenir.</w:t>
            </w:r>
          </w:p>
        </w:tc>
      </w:tr>
      <w:tr w:rsidR="00FC7C1B" w:rsidRPr="00DE24B7" w:rsidTr="00F27356">
        <w:trPr>
          <w:cantSplit/>
          <w:trHeight w:val="170"/>
        </w:trPr>
        <w:tc>
          <w:tcPr>
            <w:tcW w:w="9606" w:type="dxa"/>
            <w:gridSpan w:val="25"/>
            <w:shd w:val="clear" w:color="auto" w:fill="auto"/>
          </w:tcPr>
          <w:p w:rsidR="005E00A4" w:rsidRPr="00DE24B7" w:rsidRDefault="005E00A4" w:rsidP="00296737">
            <w:pPr>
              <w:shd w:val="clear" w:color="auto" w:fill="FFFFFF"/>
              <w:jc w:val="both"/>
              <w:rPr>
                <w:rFonts w:ascii="Times New Roman" w:hAnsi="Times New Roman" w:cs="Times New Roman"/>
                <w:sz w:val="24"/>
                <w:szCs w:val="24"/>
                <w:lang w:val="en-US"/>
              </w:rPr>
            </w:pPr>
          </w:p>
        </w:tc>
      </w:tr>
      <w:tr w:rsidR="00FC7C1B" w:rsidRPr="00DE24B7" w:rsidTr="00F27356">
        <w:trPr>
          <w:cantSplit/>
          <w:trHeight w:val="14"/>
        </w:trPr>
        <w:tc>
          <w:tcPr>
            <w:tcW w:w="9606" w:type="dxa"/>
            <w:gridSpan w:val="25"/>
            <w:shd w:val="clear" w:color="auto" w:fill="auto"/>
            <w:vAlign w:val="center"/>
          </w:tcPr>
          <w:p w:rsidR="005E00A4" w:rsidRPr="00DE24B7" w:rsidRDefault="005E00A4" w:rsidP="00296737">
            <w:pPr>
              <w:spacing w:after="0"/>
              <w:jc w:val="center"/>
              <w:rPr>
                <w:rFonts w:ascii="Times New Roman" w:eastAsia="Calibri" w:hAnsi="Times New Roman" w:cs="Times New Roman"/>
                <w:bCs/>
                <w:sz w:val="24"/>
                <w:szCs w:val="24"/>
                <w:lang w:eastAsia="tr-TR"/>
              </w:rPr>
            </w:pPr>
            <w:r w:rsidRPr="00DE24B7">
              <w:rPr>
                <w:rFonts w:ascii="Times New Roman" w:eastAsia="Calibri" w:hAnsi="Times New Roman" w:cs="Times New Roman"/>
                <w:bCs/>
                <w:sz w:val="24"/>
                <w:szCs w:val="24"/>
                <w:lang w:eastAsia="tr-TR"/>
              </w:rPr>
              <w:t>DOKUZUNCU KISIM</w:t>
            </w:r>
          </w:p>
          <w:p w:rsidR="005E00A4" w:rsidRPr="00DE24B7" w:rsidRDefault="005E00A4" w:rsidP="00296737">
            <w:pPr>
              <w:spacing w:after="0"/>
              <w:jc w:val="center"/>
              <w:rPr>
                <w:rFonts w:ascii="Times New Roman" w:eastAsia="Calibri" w:hAnsi="Times New Roman" w:cs="Times New Roman"/>
                <w:bCs/>
                <w:sz w:val="24"/>
                <w:szCs w:val="24"/>
                <w:lang w:eastAsia="tr-TR"/>
              </w:rPr>
            </w:pPr>
            <w:r w:rsidRPr="00DE24B7">
              <w:rPr>
                <w:rFonts w:ascii="Times New Roman" w:eastAsia="Calibri" w:hAnsi="Times New Roman" w:cs="Times New Roman"/>
                <w:bCs/>
                <w:sz w:val="24"/>
                <w:szCs w:val="24"/>
                <w:lang w:eastAsia="tr-TR"/>
              </w:rPr>
              <w:t>Gözetim ve Denetim</w:t>
            </w:r>
          </w:p>
        </w:tc>
      </w:tr>
      <w:tr w:rsidR="00264B8F" w:rsidRPr="00DE24B7" w:rsidTr="00F27356">
        <w:trPr>
          <w:cantSplit/>
          <w:trHeight w:val="14"/>
        </w:trPr>
        <w:tc>
          <w:tcPr>
            <w:tcW w:w="9606" w:type="dxa"/>
            <w:gridSpan w:val="25"/>
            <w:shd w:val="clear" w:color="auto" w:fill="auto"/>
            <w:vAlign w:val="center"/>
          </w:tcPr>
          <w:p w:rsidR="00264B8F" w:rsidRPr="00DE24B7" w:rsidRDefault="00264B8F" w:rsidP="00296737">
            <w:pPr>
              <w:spacing w:after="0"/>
              <w:jc w:val="center"/>
              <w:rPr>
                <w:rFonts w:ascii="Times New Roman" w:eastAsia="Calibri" w:hAnsi="Times New Roman" w:cs="Times New Roman"/>
                <w:bCs/>
                <w:sz w:val="24"/>
                <w:szCs w:val="24"/>
                <w:lang w:eastAsia="tr-TR"/>
              </w:rPr>
            </w:pPr>
          </w:p>
        </w:tc>
      </w:tr>
      <w:tr w:rsidR="00FC7C1B" w:rsidRPr="00DE24B7" w:rsidTr="00F27356">
        <w:trPr>
          <w:cantSplit/>
          <w:trHeight w:val="14"/>
        </w:trPr>
        <w:tc>
          <w:tcPr>
            <w:tcW w:w="9606" w:type="dxa"/>
            <w:gridSpan w:val="25"/>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p>
        </w:tc>
      </w:tr>
      <w:tr w:rsidR="00FC7C1B" w:rsidRPr="00DE24B7" w:rsidTr="00F27356">
        <w:trPr>
          <w:cantSplit/>
          <w:trHeight w:val="14"/>
        </w:trPr>
        <w:tc>
          <w:tcPr>
            <w:tcW w:w="2297" w:type="dxa"/>
            <w:gridSpan w:val="4"/>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 xml:space="preserve">Gözetim ve Denetim Yetkisi </w:t>
            </w:r>
          </w:p>
        </w:tc>
        <w:tc>
          <w:tcPr>
            <w:tcW w:w="7309" w:type="dxa"/>
            <w:gridSpan w:val="21"/>
            <w:shd w:val="clear" w:color="auto" w:fill="auto"/>
          </w:tcPr>
          <w:p w:rsidR="005E00A4" w:rsidRPr="00DE24B7" w:rsidRDefault="005E00A4" w:rsidP="009A30A9">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54. Bu Yasa, ilgili diğer mevzuat kuralları ile Merkez Bankası tarafından alınan kararların bankalar tarafından uygulanması ve bankaların yaptıkları işlemler ile bankaların mali bünyesini etkileyen unsurlar ve maruz kaldıkları risklere ilişkin gözetim ve denetim faaliyetleri Merkez Bankasıtarafından yürütülür.</w:t>
            </w:r>
          </w:p>
        </w:tc>
      </w:tr>
      <w:tr w:rsidR="00264B8F" w:rsidRPr="00DE24B7" w:rsidTr="00F27356">
        <w:trPr>
          <w:cantSplit/>
          <w:trHeight w:val="14"/>
        </w:trPr>
        <w:tc>
          <w:tcPr>
            <w:tcW w:w="9606" w:type="dxa"/>
            <w:gridSpan w:val="25"/>
            <w:shd w:val="clear" w:color="auto" w:fill="auto"/>
          </w:tcPr>
          <w:p w:rsidR="00264B8F" w:rsidRPr="00DE24B7" w:rsidRDefault="00264B8F" w:rsidP="00296737">
            <w:pPr>
              <w:shd w:val="clear" w:color="auto" w:fill="FFFFFF"/>
              <w:spacing w:after="0" w:line="240" w:lineRule="auto"/>
              <w:jc w:val="both"/>
              <w:rPr>
                <w:rFonts w:ascii="Times New Roman" w:eastAsia="Calibri" w:hAnsi="Times New Roman" w:cs="Times New Roman"/>
                <w:sz w:val="24"/>
                <w:szCs w:val="24"/>
                <w:lang w:val="en-US" w:eastAsia="tr-TR"/>
              </w:rPr>
            </w:pPr>
          </w:p>
        </w:tc>
      </w:tr>
      <w:tr w:rsidR="00FC7C1B" w:rsidRPr="00DE24B7" w:rsidTr="00F27356">
        <w:trPr>
          <w:cantSplit/>
          <w:trHeight w:hRule="exact" w:val="540"/>
        </w:trPr>
        <w:tc>
          <w:tcPr>
            <w:tcW w:w="2297" w:type="dxa"/>
            <w:gridSpan w:val="4"/>
            <w:vMerge w:val="restart"/>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Konsolide Gözetim ve Denetim</w:t>
            </w:r>
          </w:p>
        </w:tc>
        <w:tc>
          <w:tcPr>
            <w:tcW w:w="577" w:type="dxa"/>
            <w:gridSpan w:val="3"/>
            <w:vMerge w:val="restart"/>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55.</w:t>
            </w:r>
          </w:p>
        </w:tc>
        <w:tc>
          <w:tcPr>
            <w:tcW w:w="666" w:type="dxa"/>
            <w:gridSpan w:val="9"/>
            <w:vMerge w:val="restart"/>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(1)</w:t>
            </w:r>
          </w:p>
        </w:tc>
        <w:tc>
          <w:tcPr>
            <w:tcW w:w="678" w:type="dxa"/>
            <w:gridSpan w:val="7"/>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(A)</w:t>
            </w:r>
          </w:p>
        </w:tc>
        <w:tc>
          <w:tcPr>
            <w:tcW w:w="5388" w:type="dxa"/>
            <w:gridSpan w:val="2"/>
            <w:shd w:val="clear" w:color="auto" w:fill="auto"/>
          </w:tcPr>
          <w:p w:rsidR="005E00A4" w:rsidRPr="00DE24B7" w:rsidRDefault="00FC00B3" w:rsidP="00FC00B3">
            <w:pPr>
              <w:shd w:val="clear" w:color="auto" w:fill="FFFFFF"/>
              <w:spacing w:after="0" w:line="240" w:lineRule="auto"/>
              <w:jc w:val="both"/>
              <w:rPr>
                <w:rFonts w:ascii="Times New Roman" w:eastAsia="Calibri" w:hAnsi="Times New Roman" w:cs="Times New Roman"/>
                <w:sz w:val="24"/>
                <w:szCs w:val="24"/>
                <w:lang w:val="en-US" w:eastAsia="tr-TR"/>
              </w:rPr>
            </w:pPr>
            <w:r>
              <w:rPr>
                <w:rFonts w:ascii="Times New Roman" w:eastAsia="Calibri" w:hAnsi="Times New Roman" w:cs="Times New Roman"/>
                <w:sz w:val="24"/>
                <w:szCs w:val="24"/>
                <w:lang w:val="en-US" w:eastAsia="tr-TR"/>
              </w:rPr>
              <w:t xml:space="preserve">Bankalar, Merkez Bankasının </w:t>
            </w:r>
            <w:r w:rsidR="00345C54">
              <w:rPr>
                <w:rFonts w:ascii="Times New Roman" w:eastAsia="Calibri" w:hAnsi="Times New Roman" w:cs="Times New Roman"/>
                <w:sz w:val="24"/>
                <w:szCs w:val="24"/>
                <w:lang w:val="en-US" w:eastAsia="tr-TR"/>
              </w:rPr>
              <w:t>konsolide gözetim ve denetimine</w:t>
            </w:r>
            <w:r w:rsidR="005E00A4" w:rsidRPr="00DE24B7">
              <w:rPr>
                <w:rFonts w:ascii="Times New Roman" w:eastAsia="Calibri" w:hAnsi="Times New Roman" w:cs="Times New Roman"/>
                <w:sz w:val="24"/>
                <w:szCs w:val="24"/>
                <w:lang w:val="en-US" w:eastAsia="tr-TR"/>
              </w:rPr>
              <w:t xml:space="preserve"> tabidirler.</w:t>
            </w:r>
          </w:p>
        </w:tc>
      </w:tr>
      <w:tr w:rsidR="00FC7C1B" w:rsidRPr="00DE24B7" w:rsidTr="00F27356">
        <w:trPr>
          <w:cantSplit/>
          <w:trHeight w:val="14"/>
        </w:trPr>
        <w:tc>
          <w:tcPr>
            <w:tcW w:w="2297" w:type="dxa"/>
            <w:gridSpan w:val="4"/>
            <w:vMerge/>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77" w:type="dxa"/>
            <w:gridSpan w:val="3"/>
            <w:vMerge/>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666" w:type="dxa"/>
            <w:gridSpan w:val="9"/>
            <w:vMerge/>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678" w:type="dxa"/>
            <w:gridSpan w:val="7"/>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(B)</w:t>
            </w:r>
          </w:p>
        </w:tc>
        <w:tc>
          <w:tcPr>
            <w:tcW w:w="5388" w:type="dxa"/>
            <w:gridSpan w:val="2"/>
            <w:shd w:val="clear" w:color="auto" w:fill="auto"/>
            <w:vAlign w:val="center"/>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Konsolide esasta gözetim ve denetime tabi olacak bankalar ve ilgili şirketler uluslararası standartlar da dikkâte alınarak Merkez Bankası tarafından belirlenir.</w:t>
            </w:r>
          </w:p>
        </w:tc>
      </w:tr>
      <w:tr w:rsidR="00FC7C1B" w:rsidRPr="00DE24B7" w:rsidTr="00F27356">
        <w:trPr>
          <w:cantSplit/>
          <w:trHeight w:val="14"/>
        </w:trPr>
        <w:tc>
          <w:tcPr>
            <w:tcW w:w="2297" w:type="dxa"/>
            <w:gridSpan w:val="4"/>
            <w:vMerge/>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77" w:type="dxa"/>
            <w:gridSpan w:val="3"/>
            <w:vMerge/>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666" w:type="dxa"/>
            <w:gridSpan w:val="9"/>
            <w:vMerge/>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678" w:type="dxa"/>
            <w:gridSpan w:val="7"/>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(C)</w:t>
            </w:r>
          </w:p>
        </w:tc>
        <w:tc>
          <w:tcPr>
            <w:tcW w:w="5388" w:type="dxa"/>
            <w:gridSpan w:val="2"/>
            <w:shd w:val="clear" w:color="auto" w:fill="auto"/>
            <w:vAlign w:val="center"/>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Konsolide gözetim ve denetim kapsamına alınan bankalar bu Yasa kapsamındaki kurallara solo ve konsolide bazda uymakla yükümlüdürler.</w:t>
            </w:r>
          </w:p>
        </w:tc>
      </w:tr>
      <w:tr w:rsidR="00FC7C1B" w:rsidRPr="00DE24B7" w:rsidTr="00F27356">
        <w:trPr>
          <w:cantSplit/>
          <w:trHeight w:val="14"/>
        </w:trPr>
        <w:tc>
          <w:tcPr>
            <w:tcW w:w="2297" w:type="dxa"/>
            <w:gridSpan w:val="4"/>
            <w:shd w:val="clear" w:color="auto" w:fill="auto"/>
            <w:vAlign w:val="center"/>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577" w:type="dxa"/>
            <w:gridSpan w:val="3"/>
            <w:shd w:val="clear" w:color="auto" w:fill="auto"/>
            <w:vAlign w:val="center"/>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666" w:type="dxa"/>
            <w:gridSpan w:val="9"/>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(2)</w:t>
            </w:r>
          </w:p>
        </w:tc>
        <w:tc>
          <w:tcPr>
            <w:tcW w:w="6066" w:type="dxa"/>
            <w:gridSpan w:val="9"/>
            <w:shd w:val="clear" w:color="auto" w:fill="auto"/>
            <w:vAlign w:val="center"/>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Kuzey Kıbrıs Türk Cumhuriyetinde kurulu bankaların</w:t>
            </w:r>
            <w:r w:rsidR="00FC00B3">
              <w:rPr>
                <w:rFonts w:ascii="Times New Roman" w:eastAsia="Calibri" w:hAnsi="Times New Roman" w:cs="Times New Roman"/>
                <w:sz w:val="24"/>
                <w:szCs w:val="24"/>
                <w:lang w:val="en-US" w:eastAsia="tr-TR"/>
              </w:rPr>
              <w:t>,</w:t>
            </w:r>
            <w:r w:rsidRPr="00DE24B7">
              <w:rPr>
                <w:rFonts w:ascii="Times New Roman" w:eastAsia="Calibri" w:hAnsi="Times New Roman" w:cs="Times New Roman"/>
                <w:sz w:val="24"/>
                <w:szCs w:val="24"/>
                <w:lang w:val="en-US" w:eastAsia="tr-TR"/>
              </w:rPr>
              <w:t xml:space="preserve"> konsolide denetime tabi şirketlerinin denetimi, gerek duyulması halinde, Merkez Bankası ve konsolide denetime tabi şirketlerin gözetim ve/veya denetimi konusunda yetkili mercilerle birlikte gerçekleştirilir. </w:t>
            </w:r>
          </w:p>
        </w:tc>
      </w:tr>
      <w:tr w:rsidR="00FC7C1B" w:rsidRPr="00DE24B7" w:rsidTr="00F27356">
        <w:trPr>
          <w:cantSplit/>
          <w:trHeight w:val="14"/>
        </w:trPr>
        <w:tc>
          <w:tcPr>
            <w:tcW w:w="9606" w:type="dxa"/>
            <w:gridSpan w:val="25"/>
            <w:shd w:val="clear" w:color="auto" w:fill="auto"/>
            <w:vAlign w:val="center"/>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p>
        </w:tc>
      </w:tr>
      <w:tr w:rsidR="00FC7C1B" w:rsidRPr="00DE24B7" w:rsidTr="00F27356">
        <w:trPr>
          <w:cantSplit/>
          <w:trHeight w:val="14"/>
        </w:trPr>
        <w:tc>
          <w:tcPr>
            <w:tcW w:w="2297" w:type="dxa"/>
            <w:gridSpan w:val="4"/>
            <w:shd w:val="clear" w:color="auto" w:fill="auto"/>
          </w:tcPr>
          <w:p w:rsidR="005E00A4" w:rsidRPr="00DE24B7" w:rsidRDefault="005E00A4" w:rsidP="00296737">
            <w:pPr>
              <w:overflowPunct w:val="0"/>
              <w:adjustRightInd w:val="0"/>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Yabancı Ülkelerin Kuzey Kıbrıs Türk Cumhuriyetindeki Şube ve Şirketlerinin Denetimi ile İlgili Bilgi Paylaşımı</w:t>
            </w:r>
          </w:p>
        </w:tc>
        <w:tc>
          <w:tcPr>
            <w:tcW w:w="577" w:type="dxa"/>
            <w:gridSpan w:val="3"/>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56.</w:t>
            </w:r>
          </w:p>
        </w:tc>
        <w:tc>
          <w:tcPr>
            <w:tcW w:w="765" w:type="dxa"/>
            <w:gridSpan w:val="10"/>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(1)</w:t>
            </w:r>
          </w:p>
        </w:tc>
        <w:tc>
          <w:tcPr>
            <w:tcW w:w="5967" w:type="dxa"/>
            <w:gridSpan w:val="8"/>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Bu Yasa kuralları uyarınca</w:t>
            </w:r>
            <w:r w:rsidR="00FC00B3">
              <w:rPr>
                <w:rFonts w:ascii="Times New Roman" w:eastAsia="Calibri" w:hAnsi="Times New Roman" w:cs="Times New Roman"/>
                <w:sz w:val="24"/>
                <w:szCs w:val="24"/>
                <w:lang w:val="en-US" w:eastAsia="tr-TR"/>
              </w:rPr>
              <w:t>,</w:t>
            </w:r>
            <w:r w:rsidRPr="00DE24B7">
              <w:rPr>
                <w:rFonts w:ascii="Times New Roman" w:eastAsia="Calibri" w:hAnsi="Times New Roman" w:cs="Times New Roman"/>
                <w:sz w:val="24"/>
                <w:szCs w:val="24"/>
                <w:lang w:val="en-US" w:eastAsia="tr-TR"/>
              </w:rPr>
              <w:t xml:space="preserve"> Kuzey Kıbrıs Türk Cumhuriyetinde faaliyet gösteren şube ve/veya şirketlere ait bilgi ve belgelerin yabancı ülkelerde kurulu ana şirketler ve/veya yabancı ülkelerin gözetim ve denetime yetkili mercileri ile paylaşılması ve/veya bu Yasa kuralları uyarınca Kuzey Kıbrıs Türk Cumhuriyetinde faaliyet gösteren şube ve/veya şirketlerde yabancı ülkelerde kurulu ana şirketler ve/veya yabancı ülkelerin gözetim ve denetime yetkili mercilerinin denetim yapması Merkez Bankasının iznine tabidir.</w:t>
            </w:r>
          </w:p>
        </w:tc>
      </w:tr>
      <w:tr w:rsidR="00FC7C1B" w:rsidRPr="00DE24B7" w:rsidTr="00F27356">
        <w:trPr>
          <w:cantSplit/>
          <w:trHeight w:val="14"/>
        </w:trPr>
        <w:tc>
          <w:tcPr>
            <w:tcW w:w="2297" w:type="dxa"/>
            <w:gridSpan w:val="4"/>
            <w:shd w:val="clear" w:color="auto" w:fill="auto"/>
          </w:tcPr>
          <w:p w:rsidR="005E00A4" w:rsidRPr="00DE24B7" w:rsidRDefault="005E00A4" w:rsidP="00296737">
            <w:pPr>
              <w:overflowPunct w:val="0"/>
              <w:adjustRightInd w:val="0"/>
              <w:spacing w:after="0" w:line="240" w:lineRule="auto"/>
              <w:rPr>
                <w:rFonts w:ascii="Times New Roman" w:eastAsia="Calibri" w:hAnsi="Times New Roman" w:cs="Times New Roman"/>
                <w:sz w:val="24"/>
                <w:szCs w:val="24"/>
                <w:lang w:val="en-US" w:eastAsia="tr-TR"/>
              </w:rPr>
            </w:pPr>
          </w:p>
        </w:tc>
        <w:tc>
          <w:tcPr>
            <w:tcW w:w="577" w:type="dxa"/>
            <w:gridSpan w:val="3"/>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765" w:type="dxa"/>
            <w:gridSpan w:val="10"/>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(2)</w:t>
            </w:r>
          </w:p>
        </w:tc>
        <w:tc>
          <w:tcPr>
            <w:tcW w:w="5967" w:type="dxa"/>
            <w:gridSpan w:val="8"/>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Merkez Bankası yabancı ülkelerin yetkili mercileri ile yapacağı anlaşmalar uyarınca bankacılıkla ilgili her türlü işbirliği ve bilgi alışverişinde bulunmaya yetkilidir</w:t>
            </w:r>
            <w:r w:rsidR="00FC00B3">
              <w:rPr>
                <w:rFonts w:ascii="Times New Roman" w:eastAsia="Calibri" w:hAnsi="Times New Roman" w:cs="Times New Roman"/>
                <w:sz w:val="24"/>
                <w:szCs w:val="24"/>
                <w:lang w:val="en-US" w:eastAsia="tr-TR"/>
              </w:rPr>
              <w:t>.</w:t>
            </w:r>
          </w:p>
        </w:tc>
      </w:tr>
      <w:tr w:rsidR="00FC7C1B" w:rsidRPr="00DE24B7" w:rsidTr="00F27356">
        <w:trPr>
          <w:cantSplit/>
          <w:trHeight w:val="14"/>
        </w:trPr>
        <w:tc>
          <w:tcPr>
            <w:tcW w:w="9606" w:type="dxa"/>
            <w:gridSpan w:val="25"/>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p>
        </w:tc>
      </w:tr>
      <w:tr w:rsidR="00FC7C1B" w:rsidRPr="00DE24B7" w:rsidTr="00F27356">
        <w:trPr>
          <w:cantSplit/>
          <w:trHeight w:val="1647"/>
        </w:trPr>
        <w:tc>
          <w:tcPr>
            <w:tcW w:w="2297" w:type="dxa"/>
            <w:gridSpan w:val="4"/>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Bilgi ve/veya Belge Verme Yükümlülüğü</w:t>
            </w:r>
          </w:p>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77" w:type="dxa"/>
            <w:gridSpan w:val="3"/>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57.</w:t>
            </w:r>
          </w:p>
        </w:tc>
        <w:tc>
          <w:tcPr>
            <w:tcW w:w="765" w:type="dxa"/>
            <w:gridSpan w:val="10"/>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pacing w:val="-1"/>
                <w:sz w:val="24"/>
                <w:szCs w:val="24"/>
                <w:lang w:val="en-US" w:eastAsia="tr-TR"/>
              </w:rPr>
            </w:pPr>
            <w:r w:rsidRPr="00DE24B7">
              <w:rPr>
                <w:rFonts w:ascii="Times New Roman" w:eastAsia="Calibri" w:hAnsi="Times New Roman" w:cs="Times New Roman"/>
                <w:spacing w:val="-1"/>
                <w:sz w:val="24"/>
                <w:szCs w:val="24"/>
                <w:lang w:val="en-US" w:eastAsia="tr-TR"/>
              </w:rPr>
              <w:t>(1)</w:t>
            </w:r>
          </w:p>
        </w:tc>
        <w:tc>
          <w:tcPr>
            <w:tcW w:w="5967" w:type="dxa"/>
            <w:gridSpan w:val="8"/>
            <w:shd w:val="clear" w:color="auto" w:fill="auto"/>
          </w:tcPr>
          <w:p w:rsidR="005E00A4" w:rsidRPr="00DE24B7" w:rsidRDefault="005E00A4" w:rsidP="002A1F24">
            <w:pPr>
              <w:shd w:val="clear" w:color="auto" w:fill="FFFFFF"/>
              <w:spacing w:after="0" w:line="240" w:lineRule="auto"/>
              <w:ind w:left="43" w:hanging="43"/>
              <w:jc w:val="both"/>
              <w:rPr>
                <w:rFonts w:ascii="Times New Roman" w:eastAsia="Calibri" w:hAnsi="Times New Roman" w:cs="Times New Roman"/>
                <w:spacing w:val="-1"/>
                <w:sz w:val="24"/>
                <w:szCs w:val="24"/>
                <w:lang w:val="en-US" w:eastAsia="tr-TR"/>
              </w:rPr>
            </w:pPr>
            <w:r w:rsidRPr="00DE24B7">
              <w:rPr>
                <w:rFonts w:ascii="Times New Roman" w:eastAsia="Calibri" w:hAnsi="Times New Roman" w:cs="Times New Roman"/>
                <w:sz w:val="24"/>
                <w:szCs w:val="24"/>
                <w:lang w:val="en-US" w:eastAsia="tr-TR"/>
              </w:rPr>
              <w:t>Merkez Bankası, bankalardan, bankaların şubeleri ve temsilciliklerinden, konsolide denetime tabi şirketlerden, ilgili kuruluşlardan, kamu kurum ve kuruluşlarından ve diğer gerçek ve tüzel kişilerden bu Yasa kurallarının uygulanmasıyla i</w:t>
            </w:r>
            <w:r w:rsidR="00606BFB">
              <w:rPr>
                <w:rFonts w:ascii="Times New Roman" w:eastAsia="Calibri" w:hAnsi="Times New Roman" w:cs="Times New Roman"/>
                <w:sz w:val="24"/>
                <w:szCs w:val="24"/>
                <w:lang w:val="en-US" w:eastAsia="tr-TR"/>
              </w:rPr>
              <w:t>lgili olarak gerekli göreceği</w:t>
            </w:r>
            <w:r w:rsidRPr="00DE24B7">
              <w:rPr>
                <w:rFonts w:ascii="Times New Roman" w:eastAsia="Calibri" w:hAnsi="Times New Roman" w:cs="Times New Roman"/>
                <w:sz w:val="24"/>
                <w:szCs w:val="24"/>
                <w:lang w:val="en-US" w:eastAsia="tr-TR"/>
              </w:rPr>
              <w:t xml:space="preserve"> bütün bilgi ve/veya belgeleri gizli dahi olsa istemeye ve/veya incelemeye yetkilidir.</w:t>
            </w:r>
          </w:p>
        </w:tc>
      </w:tr>
      <w:tr w:rsidR="00FC7C1B" w:rsidRPr="00DE24B7" w:rsidTr="00F27356">
        <w:trPr>
          <w:cantSplit/>
          <w:trHeight w:val="850"/>
        </w:trPr>
        <w:tc>
          <w:tcPr>
            <w:tcW w:w="2297" w:type="dxa"/>
            <w:gridSpan w:val="4"/>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77" w:type="dxa"/>
            <w:gridSpan w:val="3"/>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765" w:type="dxa"/>
            <w:gridSpan w:val="10"/>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pacing w:val="-1"/>
                <w:sz w:val="24"/>
                <w:szCs w:val="24"/>
                <w:lang w:val="en-US" w:eastAsia="tr-TR"/>
              </w:rPr>
            </w:pPr>
            <w:r w:rsidRPr="00DE24B7">
              <w:rPr>
                <w:rFonts w:ascii="Times New Roman" w:eastAsia="Calibri" w:hAnsi="Times New Roman" w:cs="Times New Roman"/>
                <w:spacing w:val="-1"/>
                <w:sz w:val="24"/>
                <w:szCs w:val="24"/>
                <w:lang w:val="en-US" w:eastAsia="tr-TR"/>
              </w:rPr>
              <w:t>(2)</w:t>
            </w:r>
          </w:p>
        </w:tc>
        <w:tc>
          <w:tcPr>
            <w:tcW w:w="5967" w:type="dxa"/>
            <w:gridSpan w:val="8"/>
            <w:shd w:val="clear" w:color="auto" w:fill="auto"/>
          </w:tcPr>
          <w:p w:rsidR="005E00A4" w:rsidRPr="00DE24B7" w:rsidRDefault="005E00A4" w:rsidP="00296737">
            <w:pPr>
              <w:shd w:val="clear" w:color="auto" w:fill="FFFFFF"/>
              <w:spacing w:before="60" w:after="60" w:line="38" w:lineRule="atLeast"/>
              <w:ind w:hanging="38"/>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 xml:space="preserve">Yukarıdaki (1)’inci fıkra uyarınca bilgi ve/veya belge istenenler, yasal yönden engel bulunmaması halinde istenilen bilgi ve/veya belgeleri vermekle ve/veya incelemeye hazır bulundurmakla yükümlüdür. </w:t>
            </w:r>
          </w:p>
        </w:tc>
      </w:tr>
      <w:tr w:rsidR="00FC7C1B" w:rsidRPr="00DE24B7" w:rsidTr="00F27356">
        <w:trPr>
          <w:cantSplit/>
          <w:trHeight w:val="339"/>
        </w:trPr>
        <w:tc>
          <w:tcPr>
            <w:tcW w:w="9606" w:type="dxa"/>
            <w:gridSpan w:val="25"/>
            <w:shd w:val="clear" w:color="auto" w:fill="auto"/>
          </w:tcPr>
          <w:p w:rsidR="005E00A4" w:rsidRPr="00DE24B7" w:rsidRDefault="005E00A4" w:rsidP="00296737">
            <w:pPr>
              <w:shd w:val="clear" w:color="auto" w:fill="FFFFFF"/>
              <w:spacing w:before="60" w:after="60" w:line="38" w:lineRule="atLeast"/>
              <w:ind w:hanging="38"/>
              <w:jc w:val="both"/>
              <w:rPr>
                <w:rFonts w:ascii="Times New Roman" w:eastAsia="Calibri" w:hAnsi="Times New Roman" w:cs="Times New Roman"/>
                <w:sz w:val="24"/>
                <w:szCs w:val="24"/>
                <w:lang w:val="en-US" w:eastAsia="tr-TR"/>
              </w:rPr>
            </w:pPr>
          </w:p>
        </w:tc>
      </w:tr>
      <w:tr w:rsidR="00FC7C1B" w:rsidRPr="00DE24B7" w:rsidTr="00F27356">
        <w:trPr>
          <w:cantSplit/>
          <w:trHeight w:val="14"/>
        </w:trPr>
        <w:tc>
          <w:tcPr>
            <w:tcW w:w="2297" w:type="dxa"/>
            <w:gridSpan w:val="4"/>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 xml:space="preserve">Raporlama Yükümlülüğü </w:t>
            </w:r>
          </w:p>
        </w:tc>
        <w:tc>
          <w:tcPr>
            <w:tcW w:w="577" w:type="dxa"/>
            <w:gridSpan w:val="3"/>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58.</w:t>
            </w:r>
          </w:p>
        </w:tc>
        <w:tc>
          <w:tcPr>
            <w:tcW w:w="765" w:type="dxa"/>
            <w:gridSpan w:val="10"/>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(1)</w:t>
            </w:r>
          </w:p>
        </w:tc>
        <w:tc>
          <w:tcPr>
            <w:tcW w:w="5967" w:type="dxa"/>
            <w:gridSpan w:val="8"/>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Bankalar ve ko</w:t>
            </w:r>
            <w:r w:rsidR="002A1F24">
              <w:rPr>
                <w:rFonts w:ascii="Times New Roman" w:eastAsia="Calibri" w:hAnsi="Times New Roman" w:cs="Times New Roman"/>
                <w:sz w:val="24"/>
                <w:szCs w:val="24"/>
                <w:lang w:val="en-US" w:eastAsia="tr-TR"/>
              </w:rPr>
              <w:t>nsolide denetime tabi şirketler</w:t>
            </w:r>
            <w:r w:rsidR="00CE26F9">
              <w:rPr>
                <w:rFonts w:ascii="Times New Roman" w:eastAsia="Calibri" w:hAnsi="Times New Roman" w:cs="Times New Roman"/>
                <w:sz w:val="24"/>
                <w:szCs w:val="24"/>
                <w:lang w:val="en-US" w:eastAsia="tr-TR"/>
              </w:rPr>
              <w:t>i</w:t>
            </w:r>
            <w:r w:rsidR="002A1F24">
              <w:rPr>
                <w:rFonts w:ascii="Times New Roman" w:eastAsia="Calibri" w:hAnsi="Times New Roman" w:cs="Times New Roman"/>
                <w:sz w:val="24"/>
                <w:szCs w:val="24"/>
                <w:lang w:val="en-US" w:eastAsia="tr-TR"/>
              </w:rPr>
              <w:t xml:space="preserve"> ayrıca</w:t>
            </w:r>
            <w:r w:rsidRPr="00DE24B7">
              <w:rPr>
                <w:rFonts w:ascii="Times New Roman" w:eastAsia="Calibri" w:hAnsi="Times New Roman" w:cs="Times New Roman"/>
                <w:sz w:val="24"/>
                <w:szCs w:val="24"/>
                <w:lang w:val="en-US" w:eastAsia="tr-TR"/>
              </w:rPr>
              <w:t xml:space="preserve"> bu Yasa, ilgili diğer mevzuat kuralları ile Merkez Bankası tarafından alınan kararların bankalarca uygulanması ve bankaların yaptıkları işlemler ile bankaların mali bünyesini etkileyen unsurlar ve maruz kaldıkları risklerin izlenebilmesi amacıyla istenilen her türlü rapor ve finansal tabloları zamanında, eksiksiz ve doğru şekilde Merkez Bankasına sunmakla yükümlüdür</w:t>
            </w:r>
            <w:r w:rsidR="002A1F24">
              <w:rPr>
                <w:rFonts w:ascii="Times New Roman" w:eastAsia="Calibri" w:hAnsi="Times New Roman" w:cs="Times New Roman"/>
                <w:sz w:val="24"/>
                <w:szCs w:val="24"/>
                <w:lang w:val="en-US" w:eastAsia="tr-TR"/>
              </w:rPr>
              <w:t>ler</w:t>
            </w:r>
            <w:r w:rsidRPr="00DE24B7">
              <w:rPr>
                <w:rFonts w:ascii="Times New Roman" w:eastAsia="Calibri" w:hAnsi="Times New Roman" w:cs="Times New Roman"/>
                <w:sz w:val="24"/>
                <w:szCs w:val="24"/>
                <w:lang w:val="en-US" w:eastAsia="tr-TR"/>
              </w:rPr>
              <w:t>.</w:t>
            </w:r>
          </w:p>
        </w:tc>
      </w:tr>
      <w:tr w:rsidR="00FC7C1B" w:rsidRPr="00DE24B7" w:rsidTr="00F27356">
        <w:trPr>
          <w:cantSplit/>
          <w:trHeight w:val="14"/>
        </w:trPr>
        <w:tc>
          <w:tcPr>
            <w:tcW w:w="2297" w:type="dxa"/>
            <w:gridSpan w:val="4"/>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77" w:type="dxa"/>
            <w:gridSpan w:val="3"/>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765" w:type="dxa"/>
            <w:gridSpan w:val="10"/>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(2)</w:t>
            </w:r>
          </w:p>
        </w:tc>
        <w:tc>
          <w:tcPr>
            <w:tcW w:w="5967" w:type="dxa"/>
            <w:gridSpan w:val="8"/>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Yukarıdaki (1)’inci fıkra kapsamdaki şirketler iç sistemleri dâhil, yapı ve sistemlerini konsolide denetime uygun ve hazır hale getirmekle mükelleftirler.</w:t>
            </w:r>
          </w:p>
        </w:tc>
      </w:tr>
      <w:tr w:rsidR="00FC7C1B" w:rsidRPr="00DE24B7" w:rsidTr="00F27356">
        <w:trPr>
          <w:cantSplit/>
          <w:trHeight w:val="14"/>
        </w:trPr>
        <w:tc>
          <w:tcPr>
            <w:tcW w:w="9606" w:type="dxa"/>
            <w:gridSpan w:val="25"/>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p>
        </w:tc>
      </w:tr>
      <w:tr w:rsidR="00FC7C1B" w:rsidRPr="00DE24B7" w:rsidTr="00F27356">
        <w:trPr>
          <w:cantSplit/>
          <w:trHeight w:val="14"/>
        </w:trPr>
        <w:tc>
          <w:tcPr>
            <w:tcW w:w="2297" w:type="dxa"/>
            <w:gridSpan w:val="4"/>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Denetlenen Bankaların Yükümlülükleri</w:t>
            </w:r>
          </w:p>
        </w:tc>
        <w:tc>
          <w:tcPr>
            <w:tcW w:w="7309" w:type="dxa"/>
            <w:gridSpan w:val="21"/>
            <w:shd w:val="clear" w:color="auto" w:fill="auto"/>
          </w:tcPr>
          <w:p w:rsidR="005E00A4" w:rsidRPr="00DE24B7" w:rsidRDefault="005E00A4" w:rsidP="008B308B">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59. Bankalar ve ko</w:t>
            </w:r>
            <w:r w:rsidR="00CA1BA8">
              <w:rPr>
                <w:rFonts w:ascii="Times New Roman" w:eastAsia="Calibri" w:hAnsi="Times New Roman" w:cs="Times New Roman"/>
                <w:sz w:val="24"/>
                <w:szCs w:val="24"/>
                <w:lang w:val="en-US" w:eastAsia="tr-TR"/>
              </w:rPr>
              <w:t>nsolide denetime tabi şirketleri</w:t>
            </w:r>
            <w:r w:rsidRPr="00DE24B7">
              <w:rPr>
                <w:rFonts w:ascii="Times New Roman" w:eastAsia="Calibri" w:hAnsi="Times New Roman" w:cs="Times New Roman"/>
                <w:sz w:val="24"/>
                <w:szCs w:val="24"/>
                <w:lang w:val="en-US" w:eastAsia="tr-TR"/>
              </w:rPr>
              <w:t xml:space="preserve"> Merkez Bankası tarafından gerçekleştirilen denetimlerde istenilen her türlü bilgi </w:t>
            </w:r>
            <w:r w:rsidR="008B308B">
              <w:rPr>
                <w:rFonts w:ascii="Times New Roman" w:eastAsia="Calibri" w:hAnsi="Times New Roman" w:cs="Times New Roman"/>
                <w:sz w:val="24"/>
                <w:szCs w:val="24"/>
                <w:lang w:val="en-US" w:eastAsia="tr-TR"/>
              </w:rPr>
              <w:t>ile</w:t>
            </w:r>
            <w:r w:rsidRPr="00DE24B7">
              <w:rPr>
                <w:rFonts w:ascii="Times New Roman" w:eastAsia="Calibri" w:hAnsi="Times New Roman" w:cs="Times New Roman"/>
                <w:sz w:val="24"/>
                <w:szCs w:val="24"/>
                <w:lang w:val="en-US" w:eastAsia="tr-TR"/>
              </w:rPr>
              <w:t xml:space="preserve"> belgeye zamanında, eksiksiz ve doğrudan ulaşılmasını ve denetim amacıyla talep edilen her türlü desteği sağlamakla yükümlüdürler.</w:t>
            </w:r>
          </w:p>
        </w:tc>
      </w:tr>
      <w:tr w:rsidR="00FC7C1B" w:rsidRPr="00DE24B7" w:rsidTr="00F27356">
        <w:trPr>
          <w:cantSplit/>
          <w:trHeight w:val="14"/>
        </w:trPr>
        <w:tc>
          <w:tcPr>
            <w:tcW w:w="9606" w:type="dxa"/>
            <w:gridSpan w:val="25"/>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p>
        </w:tc>
      </w:tr>
      <w:tr w:rsidR="00FC7C1B" w:rsidRPr="00DE24B7" w:rsidTr="00F27356">
        <w:trPr>
          <w:cantSplit/>
          <w:trHeight w:val="14"/>
        </w:trPr>
        <w:tc>
          <w:tcPr>
            <w:tcW w:w="2297" w:type="dxa"/>
            <w:gridSpan w:val="4"/>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Gözetim ve Denetime İlişkin Tebliğ Çıkartma Yetkisi</w:t>
            </w:r>
          </w:p>
        </w:tc>
        <w:tc>
          <w:tcPr>
            <w:tcW w:w="7309" w:type="dxa"/>
            <w:gridSpan w:val="21"/>
            <w:shd w:val="clear" w:color="auto" w:fill="auto"/>
          </w:tcPr>
          <w:p w:rsidR="005E00A4" w:rsidRPr="00DE24B7" w:rsidRDefault="005E00A4" w:rsidP="008B308B">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 xml:space="preserve">60. Bu Yasanın </w:t>
            </w:r>
            <w:r w:rsidR="008B308B">
              <w:rPr>
                <w:rFonts w:ascii="Times New Roman" w:eastAsia="Calibri" w:hAnsi="Times New Roman" w:cs="Times New Roman"/>
                <w:sz w:val="24"/>
                <w:szCs w:val="24"/>
                <w:lang w:val="en-US" w:eastAsia="tr-TR"/>
              </w:rPr>
              <w:t>bu</w:t>
            </w:r>
            <w:r w:rsidRPr="00DE24B7">
              <w:rPr>
                <w:rFonts w:ascii="Times New Roman" w:eastAsia="Calibri" w:hAnsi="Times New Roman" w:cs="Times New Roman"/>
                <w:sz w:val="24"/>
                <w:szCs w:val="24"/>
                <w:lang w:val="en-US" w:eastAsia="tr-TR"/>
              </w:rPr>
              <w:t xml:space="preserve"> Kısmı kapsamında gözetim ve denetime tabi bankalar ve konsolide denetime tabi şirketlerden istenecek raporları ve raporların şekli, bildirimi, muhasebeleştirilmesi, istisnaları, tevsik edici belgeleri, beyanı, taahhütname</w:t>
            </w:r>
            <w:r w:rsidR="008B308B">
              <w:rPr>
                <w:rFonts w:ascii="Times New Roman" w:eastAsia="Calibri" w:hAnsi="Times New Roman" w:cs="Times New Roman"/>
                <w:sz w:val="24"/>
                <w:szCs w:val="24"/>
                <w:lang w:val="en-US" w:eastAsia="tr-TR"/>
              </w:rPr>
              <w:t>leri</w:t>
            </w:r>
            <w:r w:rsidRPr="00DE24B7">
              <w:rPr>
                <w:rFonts w:ascii="Times New Roman" w:eastAsia="Calibri" w:hAnsi="Times New Roman" w:cs="Times New Roman"/>
                <w:sz w:val="24"/>
                <w:szCs w:val="24"/>
                <w:lang w:val="en-US" w:eastAsia="tr-TR"/>
              </w:rPr>
              <w:t>, yabancı ülkelerdeki kuruluşların Kuzey Kıbrıs Türk Cumhuriyetindeki gözetim ve denetim faaliyetlerinin çerçevesinde talep edilebilecek resmi belge, bilgi ve beyanname</w:t>
            </w:r>
            <w:r w:rsidR="008B308B">
              <w:rPr>
                <w:rFonts w:ascii="Times New Roman" w:eastAsia="Calibri" w:hAnsi="Times New Roman" w:cs="Times New Roman"/>
                <w:sz w:val="24"/>
                <w:szCs w:val="24"/>
                <w:lang w:val="en-US" w:eastAsia="tr-TR"/>
              </w:rPr>
              <w:t>leri</w:t>
            </w:r>
            <w:r w:rsidRPr="00DE24B7">
              <w:rPr>
                <w:rFonts w:ascii="Times New Roman" w:eastAsia="Calibri" w:hAnsi="Times New Roman" w:cs="Times New Roman"/>
                <w:sz w:val="24"/>
                <w:szCs w:val="24"/>
                <w:lang w:val="en-US" w:eastAsia="tr-TR"/>
              </w:rPr>
              <w:t>, yemin ve benzeri hususlar ile süreçlere ve bu konu ile ilgili yükümlülüklere ilişkin usul ve esaslar Merkez Bankası tarafından çıkarılacak bir tebliğ ile düzenlenir.</w:t>
            </w:r>
          </w:p>
        </w:tc>
      </w:tr>
      <w:tr w:rsidR="00FC7C1B" w:rsidRPr="00DE24B7" w:rsidTr="00F27356">
        <w:trPr>
          <w:cantSplit/>
          <w:trHeight w:val="378"/>
        </w:trPr>
        <w:tc>
          <w:tcPr>
            <w:tcW w:w="9606" w:type="dxa"/>
            <w:gridSpan w:val="25"/>
            <w:shd w:val="clear" w:color="auto" w:fill="auto"/>
          </w:tcPr>
          <w:p w:rsidR="005E00A4"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p>
          <w:p w:rsidR="008B308B" w:rsidRPr="00DE24B7" w:rsidRDefault="008B308B" w:rsidP="00296737">
            <w:pPr>
              <w:shd w:val="clear" w:color="auto" w:fill="FFFFFF"/>
              <w:spacing w:after="0" w:line="240" w:lineRule="auto"/>
              <w:jc w:val="both"/>
              <w:rPr>
                <w:rFonts w:ascii="Times New Roman" w:eastAsia="Calibri" w:hAnsi="Times New Roman" w:cs="Times New Roman"/>
                <w:sz w:val="24"/>
                <w:szCs w:val="24"/>
                <w:lang w:val="en-US" w:eastAsia="tr-TR"/>
              </w:rPr>
            </w:pPr>
          </w:p>
        </w:tc>
      </w:tr>
    </w:tbl>
    <w:p w:rsidR="001A5934" w:rsidRDefault="001A5934">
      <w:r>
        <w:br w:type="page"/>
      </w:r>
    </w:p>
    <w:tbl>
      <w:tblPr>
        <w:tblW w:w="9606" w:type="dxa"/>
        <w:tblLayout w:type="fixed"/>
        <w:tblLook w:val="04A0"/>
      </w:tblPr>
      <w:tblGrid>
        <w:gridCol w:w="1992"/>
        <w:gridCol w:w="305"/>
        <w:gridCol w:w="28"/>
        <w:gridCol w:w="183"/>
        <w:gridCol w:w="113"/>
        <w:gridCol w:w="253"/>
        <w:gridCol w:w="28"/>
        <w:gridCol w:w="102"/>
        <w:gridCol w:w="157"/>
        <w:gridCol w:w="341"/>
        <w:gridCol w:w="18"/>
        <w:gridCol w:w="20"/>
        <w:gridCol w:w="17"/>
        <w:gridCol w:w="16"/>
        <w:gridCol w:w="66"/>
        <w:gridCol w:w="438"/>
        <w:gridCol w:w="168"/>
        <w:gridCol w:w="11"/>
        <w:gridCol w:w="169"/>
        <w:gridCol w:w="219"/>
        <w:gridCol w:w="144"/>
        <w:gridCol w:w="4818"/>
      </w:tblGrid>
      <w:tr w:rsidR="00FC7C1B" w:rsidRPr="00DE24B7" w:rsidTr="00F27356">
        <w:trPr>
          <w:cantSplit/>
          <w:trHeight w:val="14"/>
        </w:trPr>
        <w:tc>
          <w:tcPr>
            <w:tcW w:w="9606" w:type="dxa"/>
            <w:gridSpan w:val="22"/>
            <w:shd w:val="clear" w:color="auto" w:fill="auto"/>
            <w:vAlign w:val="center"/>
          </w:tcPr>
          <w:p w:rsidR="005E00A4" w:rsidRPr="00DE24B7" w:rsidRDefault="005E00A4" w:rsidP="00296737">
            <w:pPr>
              <w:spacing w:after="0"/>
              <w:jc w:val="center"/>
              <w:rPr>
                <w:rFonts w:ascii="Times New Roman" w:eastAsia="Calibri" w:hAnsi="Times New Roman" w:cs="Times New Roman"/>
                <w:bCs/>
                <w:sz w:val="24"/>
                <w:szCs w:val="24"/>
                <w:lang w:eastAsia="tr-TR"/>
              </w:rPr>
            </w:pPr>
            <w:r w:rsidRPr="00DE24B7">
              <w:rPr>
                <w:rFonts w:ascii="Times New Roman" w:eastAsia="Calibri" w:hAnsi="Times New Roman" w:cs="Times New Roman"/>
                <w:bCs/>
                <w:sz w:val="24"/>
                <w:szCs w:val="24"/>
                <w:lang w:eastAsia="tr-TR"/>
              </w:rPr>
              <w:lastRenderedPageBreak/>
              <w:t>ONUNCU KISIM</w:t>
            </w:r>
          </w:p>
          <w:p w:rsidR="005E00A4" w:rsidRPr="00DE24B7" w:rsidRDefault="005E00A4" w:rsidP="00296737">
            <w:pPr>
              <w:spacing w:after="0"/>
              <w:jc w:val="center"/>
              <w:rPr>
                <w:rFonts w:ascii="Times New Roman" w:eastAsia="Calibri" w:hAnsi="Times New Roman" w:cs="Times New Roman"/>
                <w:bCs/>
                <w:sz w:val="24"/>
                <w:szCs w:val="24"/>
                <w:lang w:eastAsia="tr-TR"/>
              </w:rPr>
            </w:pPr>
            <w:r w:rsidRPr="00DE24B7">
              <w:rPr>
                <w:rFonts w:ascii="Times New Roman" w:eastAsia="Calibri" w:hAnsi="Times New Roman" w:cs="Times New Roman"/>
                <w:bCs/>
                <w:sz w:val="24"/>
                <w:szCs w:val="24"/>
                <w:lang w:eastAsia="tr-TR"/>
              </w:rPr>
              <w:t>Gözetim ve Denetim Sonucunda Alınacak Tedbirler</w:t>
            </w:r>
          </w:p>
        </w:tc>
      </w:tr>
      <w:tr w:rsidR="00FC7C1B" w:rsidRPr="00DE24B7" w:rsidTr="00F27356">
        <w:trPr>
          <w:cantSplit/>
          <w:trHeight w:val="14"/>
        </w:trPr>
        <w:tc>
          <w:tcPr>
            <w:tcW w:w="9606" w:type="dxa"/>
            <w:gridSpan w:val="22"/>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p>
        </w:tc>
      </w:tr>
      <w:tr w:rsidR="00F6630D" w:rsidRPr="00DE24B7" w:rsidTr="00F27356">
        <w:trPr>
          <w:cantSplit/>
          <w:trHeight w:val="14"/>
        </w:trPr>
        <w:tc>
          <w:tcPr>
            <w:tcW w:w="2297" w:type="dxa"/>
            <w:gridSpan w:val="2"/>
            <w:vMerge w:val="restart"/>
            <w:shd w:val="clear" w:color="auto" w:fill="auto"/>
          </w:tcPr>
          <w:p w:rsidR="00F6630D" w:rsidRPr="00DE24B7" w:rsidRDefault="00F6630D"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Banka Yönetiminin Uyarılması</w:t>
            </w:r>
          </w:p>
        </w:tc>
        <w:tc>
          <w:tcPr>
            <w:tcW w:w="7309" w:type="dxa"/>
            <w:gridSpan w:val="20"/>
            <w:shd w:val="clear" w:color="auto" w:fill="auto"/>
          </w:tcPr>
          <w:p w:rsidR="00F6630D" w:rsidRPr="00DE24B7" w:rsidRDefault="00F6630D" w:rsidP="00F6630D">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61.Merkez Bankası tarafından yürütülen gözetim ve denetim faaliyetleri sonucunda bir bankada aşağıdaki fıkralarda belirtilen durumlardan birinin tespit edilmesi halinde</w:t>
            </w:r>
            <w:r>
              <w:rPr>
                <w:rFonts w:ascii="Times New Roman" w:eastAsia="Calibri" w:hAnsi="Times New Roman" w:cs="Times New Roman"/>
                <w:sz w:val="24"/>
                <w:szCs w:val="24"/>
                <w:lang w:val="en-US" w:eastAsia="tr-TR"/>
              </w:rPr>
              <w:t>,</w:t>
            </w:r>
            <w:r w:rsidRPr="00DE24B7">
              <w:rPr>
                <w:rFonts w:ascii="Times New Roman" w:eastAsia="Calibri" w:hAnsi="Times New Roman" w:cs="Times New Roman"/>
                <w:sz w:val="24"/>
                <w:szCs w:val="24"/>
                <w:lang w:val="en-US" w:eastAsia="tr-TR"/>
              </w:rPr>
              <w:t xml:space="preserve"> Merkez Bankası </w:t>
            </w:r>
            <w:r>
              <w:rPr>
                <w:rFonts w:ascii="Times New Roman" w:eastAsia="Calibri" w:hAnsi="Times New Roman" w:cs="Times New Roman"/>
                <w:sz w:val="24"/>
                <w:szCs w:val="24"/>
                <w:lang w:val="en-US" w:eastAsia="tr-TR"/>
              </w:rPr>
              <w:t>altı</w:t>
            </w:r>
            <w:r w:rsidRPr="00DE24B7">
              <w:rPr>
                <w:rFonts w:ascii="Times New Roman" w:eastAsia="Calibri" w:hAnsi="Times New Roman" w:cs="Times New Roman"/>
                <w:sz w:val="24"/>
                <w:szCs w:val="24"/>
                <w:lang w:val="en-US" w:eastAsia="tr-TR"/>
              </w:rPr>
              <w:t xml:space="preserve"> ayı aşmamak üzere belirlediği süre içerisinde ve yapılacak cezai kovuşturma saklı kalmak koşulu ile gerekli gördüğü tedbirlerin alınması ve uygulanması ile aykırılıkların giderilmesini banka yönetim kurulundan isteyebilir. </w:t>
            </w:r>
            <w:r w:rsidRPr="00DE24B7">
              <w:rPr>
                <w:rFonts w:ascii="Times New Roman" w:eastAsia="Calibri" w:hAnsi="Times New Roman" w:cs="Times New Roman"/>
                <w:sz w:val="24"/>
                <w:szCs w:val="24"/>
                <w:lang w:eastAsia="tr-TR"/>
              </w:rPr>
              <w:t>Merkez Bankası tarafından bu süre</w:t>
            </w:r>
            <w:r>
              <w:rPr>
                <w:rFonts w:ascii="Times New Roman" w:eastAsia="Calibri" w:hAnsi="Times New Roman" w:cs="Times New Roman"/>
                <w:sz w:val="24"/>
                <w:szCs w:val="24"/>
                <w:lang w:eastAsia="tr-TR"/>
              </w:rPr>
              <w:t>, on iki</w:t>
            </w:r>
            <w:r w:rsidRPr="00DE24B7">
              <w:rPr>
                <w:rFonts w:ascii="Times New Roman" w:eastAsia="Calibri" w:hAnsi="Times New Roman" w:cs="Times New Roman"/>
                <w:sz w:val="24"/>
                <w:szCs w:val="24"/>
                <w:lang w:eastAsia="tr-TR"/>
              </w:rPr>
              <w:t xml:space="preserve"> aya kadar uzatılabilir. </w:t>
            </w:r>
            <w:r w:rsidRPr="00DE24B7">
              <w:rPr>
                <w:rFonts w:ascii="Times New Roman" w:eastAsia="Calibri" w:hAnsi="Times New Roman" w:cs="Times New Roman"/>
                <w:sz w:val="24"/>
                <w:szCs w:val="24"/>
                <w:lang w:val="en-US" w:eastAsia="tr-TR"/>
              </w:rPr>
              <w:t>Banka, verilen süre içinde Merkez Bankası tarafından istenen tedbirleri almak ve aldığı tedbirleri Merkez Bankasına bildirmek zorundadır.</w:t>
            </w:r>
          </w:p>
        </w:tc>
      </w:tr>
      <w:tr w:rsidR="00FC7C1B" w:rsidRPr="00DE24B7" w:rsidTr="00F27356">
        <w:trPr>
          <w:cantSplit/>
          <w:trHeight w:val="14"/>
        </w:trPr>
        <w:tc>
          <w:tcPr>
            <w:tcW w:w="2297" w:type="dxa"/>
            <w:gridSpan w:val="2"/>
            <w:vMerge/>
            <w:shd w:val="clear" w:color="auto" w:fill="auto"/>
            <w:vAlign w:val="center"/>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324" w:type="dxa"/>
            <w:gridSpan w:val="3"/>
            <w:shd w:val="clear" w:color="auto" w:fill="auto"/>
            <w:vAlign w:val="center"/>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540" w:type="dxa"/>
            <w:gridSpan w:val="4"/>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(1)</w:t>
            </w:r>
          </w:p>
        </w:tc>
        <w:tc>
          <w:tcPr>
            <w:tcW w:w="6445" w:type="dxa"/>
            <w:gridSpan w:val="13"/>
            <w:shd w:val="clear" w:color="auto" w:fill="auto"/>
            <w:vAlign w:val="center"/>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 xml:space="preserve">Özkaynaklarının maruz kalınan riskler nedeniyle oluşabilecek </w:t>
            </w:r>
            <w:r w:rsidR="007934FF">
              <w:rPr>
                <w:rFonts w:ascii="Times New Roman" w:eastAsia="Calibri" w:hAnsi="Times New Roman" w:cs="Times New Roman"/>
                <w:sz w:val="24"/>
                <w:szCs w:val="24"/>
                <w:lang w:val="en-US" w:eastAsia="tr-TR"/>
              </w:rPr>
              <w:t>zararlara karşı yetersiz olması.</w:t>
            </w:r>
          </w:p>
        </w:tc>
      </w:tr>
      <w:tr w:rsidR="00FC7C1B" w:rsidRPr="00DE24B7" w:rsidTr="00F27356">
        <w:trPr>
          <w:cantSplit/>
          <w:trHeight w:val="14"/>
        </w:trPr>
        <w:tc>
          <w:tcPr>
            <w:tcW w:w="2297" w:type="dxa"/>
            <w:gridSpan w:val="2"/>
            <w:shd w:val="clear" w:color="auto" w:fill="auto"/>
            <w:vAlign w:val="center"/>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324" w:type="dxa"/>
            <w:gridSpan w:val="3"/>
            <w:shd w:val="clear" w:color="auto" w:fill="auto"/>
            <w:vAlign w:val="center"/>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540" w:type="dxa"/>
            <w:gridSpan w:val="4"/>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(2)</w:t>
            </w:r>
          </w:p>
        </w:tc>
        <w:tc>
          <w:tcPr>
            <w:tcW w:w="6445" w:type="dxa"/>
            <w:gridSpan w:val="13"/>
            <w:shd w:val="clear" w:color="auto" w:fill="auto"/>
            <w:vAlign w:val="center"/>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Aktif kalitesinin mali bünyeyi zayıflatabilecek şekilde bozulması,</w:t>
            </w:r>
          </w:p>
        </w:tc>
      </w:tr>
      <w:tr w:rsidR="00FC7C1B" w:rsidRPr="00DE24B7" w:rsidTr="00F27356">
        <w:trPr>
          <w:cantSplit/>
          <w:trHeight w:val="14"/>
        </w:trPr>
        <w:tc>
          <w:tcPr>
            <w:tcW w:w="2297" w:type="dxa"/>
            <w:gridSpan w:val="2"/>
            <w:shd w:val="clear" w:color="auto" w:fill="auto"/>
            <w:vAlign w:val="center"/>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324" w:type="dxa"/>
            <w:gridSpan w:val="3"/>
            <w:shd w:val="clear" w:color="auto" w:fill="auto"/>
            <w:vAlign w:val="center"/>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540" w:type="dxa"/>
            <w:gridSpan w:val="4"/>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(3)</w:t>
            </w:r>
          </w:p>
        </w:tc>
        <w:tc>
          <w:tcPr>
            <w:tcW w:w="6445" w:type="dxa"/>
            <w:gridSpan w:val="13"/>
            <w:shd w:val="clear" w:color="auto" w:fill="auto"/>
            <w:vAlign w:val="center"/>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Varlıklarının yükümlülüklerini vadesinde yerine getirememe teh</w:t>
            </w:r>
            <w:r w:rsidR="007934FF">
              <w:rPr>
                <w:rFonts w:ascii="Times New Roman" w:eastAsia="Calibri" w:hAnsi="Times New Roman" w:cs="Times New Roman"/>
                <w:sz w:val="24"/>
                <w:szCs w:val="24"/>
                <w:lang w:val="en-US" w:eastAsia="tr-TR"/>
              </w:rPr>
              <w:t>likesiyle karşı karşıya gelmesi.</w:t>
            </w:r>
          </w:p>
        </w:tc>
      </w:tr>
      <w:tr w:rsidR="00FC7C1B" w:rsidRPr="00DE24B7" w:rsidTr="00F27356">
        <w:trPr>
          <w:cantSplit/>
          <w:trHeight w:val="14"/>
        </w:trPr>
        <w:tc>
          <w:tcPr>
            <w:tcW w:w="2297" w:type="dxa"/>
            <w:gridSpan w:val="2"/>
            <w:shd w:val="clear" w:color="auto" w:fill="auto"/>
            <w:vAlign w:val="center"/>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324" w:type="dxa"/>
            <w:gridSpan w:val="3"/>
            <w:shd w:val="clear" w:color="auto" w:fill="auto"/>
            <w:vAlign w:val="center"/>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540" w:type="dxa"/>
            <w:gridSpan w:val="4"/>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(4)</w:t>
            </w:r>
          </w:p>
        </w:tc>
        <w:tc>
          <w:tcPr>
            <w:tcW w:w="6445" w:type="dxa"/>
            <w:gridSpan w:val="13"/>
            <w:shd w:val="clear" w:color="auto" w:fill="auto"/>
            <w:vAlign w:val="center"/>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 xml:space="preserve">Kârlılığının faaliyetleri emin bir şekilde </w:t>
            </w:r>
            <w:r w:rsidR="007934FF">
              <w:rPr>
                <w:rFonts w:ascii="Times New Roman" w:eastAsia="Calibri" w:hAnsi="Times New Roman" w:cs="Times New Roman"/>
                <w:sz w:val="24"/>
                <w:szCs w:val="24"/>
                <w:lang w:val="en-US" w:eastAsia="tr-TR"/>
              </w:rPr>
              <w:t>yürütecek yeterlilikte olmaması.</w:t>
            </w:r>
          </w:p>
        </w:tc>
      </w:tr>
      <w:tr w:rsidR="00FC7C1B" w:rsidRPr="00DE24B7" w:rsidTr="00F27356">
        <w:trPr>
          <w:cantSplit/>
          <w:trHeight w:val="14"/>
        </w:trPr>
        <w:tc>
          <w:tcPr>
            <w:tcW w:w="2297" w:type="dxa"/>
            <w:gridSpan w:val="2"/>
            <w:shd w:val="clear" w:color="auto" w:fill="auto"/>
            <w:vAlign w:val="center"/>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324" w:type="dxa"/>
            <w:gridSpan w:val="3"/>
            <w:shd w:val="clear" w:color="auto" w:fill="auto"/>
            <w:vAlign w:val="center"/>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540" w:type="dxa"/>
            <w:gridSpan w:val="4"/>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(5)</w:t>
            </w:r>
          </w:p>
        </w:tc>
        <w:tc>
          <w:tcPr>
            <w:tcW w:w="6445" w:type="dxa"/>
            <w:gridSpan w:val="13"/>
            <w:shd w:val="clear" w:color="auto" w:fill="auto"/>
            <w:vAlign w:val="center"/>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 xml:space="preserve">Yönetiminin kurumsal yönetim ilkelerine aykırı hareket etmesi, iç sistemleri kurmaması veya bu sistemleri etkin ve </w:t>
            </w:r>
            <w:r w:rsidR="007934FF">
              <w:rPr>
                <w:rFonts w:ascii="Times New Roman" w:eastAsia="Calibri" w:hAnsi="Times New Roman" w:cs="Times New Roman"/>
                <w:sz w:val="24"/>
                <w:szCs w:val="24"/>
                <w:lang w:val="en-US" w:eastAsia="tr-TR"/>
              </w:rPr>
              <w:t>yeterli bir şekilde işletmemesi.</w:t>
            </w:r>
          </w:p>
        </w:tc>
      </w:tr>
      <w:tr w:rsidR="00FC7C1B" w:rsidRPr="00DE24B7" w:rsidTr="00F27356">
        <w:trPr>
          <w:cantSplit/>
          <w:trHeight w:val="14"/>
        </w:trPr>
        <w:tc>
          <w:tcPr>
            <w:tcW w:w="2297" w:type="dxa"/>
            <w:gridSpan w:val="2"/>
            <w:shd w:val="clear" w:color="auto" w:fill="auto"/>
            <w:vAlign w:val="center"/>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324" w:type="dxa"/>
            <w:gridSpan w:val="3"/>
            <w:shd w:val="clear" w:color="auto" w:fill="auto"/>
            <w:vAlign w:val="center"/>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540" w:type="dxa"/>
            <w:gridSpan w:val="4"/>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(6)</w:t>
            </w:r>
          </w:p>
        </w:tc>
        <w:tc>
          <w:tcPr>
            <w:tcW w:w="6445" w:type="dxa"/>
            <w:gridSpan w:val="13"/>
            <w:shd w:val="clear" w:color="auto" w:fill="auto"/>
            <w:vAlign w:val="center"/>
          </w:tcPr>
          <w:p w:rsidR="005E00A4" w:rsidRPr="00DE24B7" w:rsidRDefault="005E00A4" w:rsidP="007934FF">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Mali bünyesini zayıflatan ve</w:t>
            </w:r>
            <w:r w:rsidR="007934FF">
              <w:rPr>
                <w:rFonts w:ascii="Times New Roman" w:eastAsia="Calibri" w:hAnsi="Times New Roman" w:cs="Times New Roman"/>
                <w:sz w:val="24"/>
                <w:szCs w:val="24"/>
                <w:lang w:val="en-US" w:eastAsia="tr-TR"/>
              </w:rPr>
              <w:t>ya</w:t>
            </w:r>
            <w:r w:rsidRPr="00DE24B7">
              <w:rPr>
                <w:rFonts w:ascii="Times New Roman" w:eastAsia="Calibri" w:hAnsi="Times New Roman" w:cs="Times New Roman"/>
                <w:sz w:val="24"/>
                <w:szCs w:val="24"/>
                <w:lang w:val="en-US" w:eastAsia="tr-TR"/>
              </w:rPr>
              <w:t xml:space="preserve"> faaliyetler</w:t>
            </w:r>
            <w:r w:rsidR="00606BFB">
              <w:rPr>
                <w:rFonts w:ascii="Times New Roman" w:eastAsia="Calibri" w:hAnsi="Times New Roman" w:cs="Times New Roman"/>
                <w:sz w:val="24"/>
                <w:szCs w:val="24"/>
                <w:lang w:val="en-US" w:eastAsia="tr-TR"/>
              </w:rPr>
              <w:t>ini emin bir şekilde yürütmesini</w:t>
            </w:r>
            <w:r w:rsidR="007934FF">
              <w:rPr>
                <w:rFonts w:ascii="Times New Roman" w:eastAsia="Calibri" w:hAnsi="Times New Roman" w:cs="Times New Roman"/>
                <w:sz w:val="24"/>
                <w:szCs w:val="24"/>
                <w:lang w:val="en-US" w:eastAsia="tr-TR"/>
              </w:rPr>
              <w:t xml:space="preserve">tehlikeye düşüren </w:t>
            </w:r>
            <w:r w:rsidRPr="00DE24B7">
              <w:rPr>
                <w:rFonts w:ascii="Times New Roman" w:eastAsia="Calibri" w:hAnsi="Times New Roman" w:cs="Times New Roman"/>
                <w:sz w:val="24"/>
                <w:szCs w:val="24"/>
                <w:lang w:val="en-US" w:eastAsia="tr-TR"/>
              </w:rPr>
              <w:t>risklerin önemli ölçüde artması veya</w:t>
            </w:r>
            <w:r w:rsidR="007934FF">
              <w:rPr>
                <w:rFonts w:ascii="Times New Roman" w:eastAsia="Calibri" w:hAnsi="Times New Roman" w:cs="Times New Roman"/>
                <w:sz w:val="24"/>
                <w:szCs w:val="24"/>
                <w:lang w:val="en-US" w:eastAsia="tr-TR"/>
              </w:rPr>
              <w:t xml:space="preserve"> bu nitelikte işlemlerin olması.</w:t>
            </w:r>
          </w:p>
        </w:tc>
      </w:tr>
      <w:tr w:rsidR="00FC7C1B" w:rsidRPr="00DE24B7" w:rsidTr="00F27356">
        <w:trPr>
          <w:cantSplit/>
          <w:trHeight w:val="14"/>
        </w:trPr>
        <w:tc>
          <w:tcPr>
            <w:tcW w:w="2297" w:type="dxa"/>
            <w:gridSpan w:val="2"/>
            <w:shd w:val="clear" w:color="auto" w:fill="auto"/>
            <w:vAlign w:val="center"/>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324" w:type="dxa"/>
            <w:gridSpan w:val="3"/>
            <w:shd w:val="clear" w:color="auto" w:fill="auto"/>
            <w:vAlign w:val="center"/>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540" w:type="dxa"/>
            <w:gridSpan w:val="4"/>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(7)</w:t>
            </w:r>
          </w:p>
        </w:tc>
        <w:tc>
          <w:tcPr>
            <w:tcW w:w="6445" w:type="dxa"/>
            <w:gridSpan w:val="13"/>
            <w:shd w:val="clear" w:color="auto" w:fill="auto"/>
            <w:vAlign w:val="center"/>
          </w:tcPr>
          <w:p w:rsidR="005E00A4" w:rsidRPr="00DE24B7" w:rsidRDefault="005E00A4" w:rsidP="00647A4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 xml:space="preserve">Merkez Bankası tarafından istenen raporlamaları yapmaması, eksik, gecikmeli veya hatalı yapması veya gözetim ve denetimi engelleyici herhangi bir hususun, </w:t>
            </w:r>
            <w:r w:rsidRPr="00DE24B7">
              <w:rPr>
                <w:rFonts w:ascii="Times New Roman" w:eastAsia="Calibri" w:hAnsi="Times New Roman" w:cs="Times New Roman"/>
                <w:sz w:val="24"/>
                <w:szCs w:val="24"/>
                <w:lang w:eastAsia="tr-TR"/>
              </w:rPr>
              <w:t>girişimin veya tutumun bulunması</w:t>
            </w:r>
            <w:r w:rsidR="00606BFB">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bankanın faaliyetleri veya mali bünyesi hakkında  Merkez Bankasını yanıltmak veya yanlış yönlendirmek maksadıyla eksik ve/veya hatalı bilgi veya belge</w:t>
            </w:r>
            <w:r w:rsidR="007934FF">
              <w:rPr>
                <w:rFonts w:ascii="Times New Roman" w:eastAsia="Calibri" w:hAnsi="Times New Roman" w:cs="Times New Roman"/>
                <w:sz w:val="24"/>
                <w:szCs w:val="24"/>
                <w:lang w:eastAsia="tr-TR"/>
              </w:rPr>
              <w:t xml:space="preserve"> sunulduğuna kanaat getirilmesi.</w:t>
            </w:r>
          </w:p>
        </w:tc>
      </w:tr>
      <w:tr w:rsidR="00FC7C1B" w:rsidRPr="00DE24B7" w:rsidTr="00F27356">
        <w:trPr>
          <w:cantSplit/>
          <w:trHeight w:val="14"/>
        </w:trPr>
        <w:tc>
          <w:tcPr>
            <w:tcW w:w="2297" w:type="dxa"/>
            <w:gridSpan w:val="2"/>
            <w:shd w:val="clear" w:color="auto" w:fill="auto"/>
            <w:vAlign w:val="center"/>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324" w:type="dxa"/>
            <w:gridSpan w:val="3"/>
            <w:shd w:val="clear" w:color="auto" w:fill="auto"/>
            <w:vAlign w:val="center"/>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540" w:type="dxa"/>
            <w:gridSpan w:val="4"/>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(8)</w:t>
            </w:r>
          </w:p>
        </w:tc>
        <w:tc>
          <w:tcPr>
            <w:tcW w:w="6445" w:type="dxa"/>
            <w:gridSpan w:val="13"/>
            <w:shd w:val="clear" w:color="auto" w:fill="auto"/>
            <w:vAlign w:val="center"/>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 xml:space="preserve">Bu Yasa, ilgili diğer mevzuat ve Merkez Bankasınca alınan kararlara aykırı nitelikte husus, </w:t>
            </w:r>
            <w:r w:rsidR="007934FF">
              <w:rPr>
                <w:rFonts w:ascii="Times New Roman" w:eastAsia="Calibri" w:hAnsi="Times New Roman" w:cs="Times New Roman"/>
                <w:sz w:val="24"/>
                <w:szCs w:val="24"/>
                <w:lang w:val="en-US" w:eastAsia="tr-TR"/>
              </w:rPr>
              <w:t>işlem veya kararların bulunması.</w:t>
            </w:r>
          </w:p>
        </w:tc>
      </w:tr>
      <w:tr w:rsidR="00FC7C1B" w:rsidRPr="00DE24B7" w:rsidTr="00F27356">
        <w:trPr>
          <w:cantSplit/>
          <w:trHeight w:val="14"/>
        </w:trPr>
        <w:tc>
          <w:tcPr>
            <w:tcW w:w="9606" w:type="dxa"/>
            <w:gridSpan w:val="22"/>
            <w:shd w:val="clear" w:color="auto" w:fill="auto"/>
            <w:vAlign w:val="center"/>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p>
        </w:tc>
      </w:tr>
      <w:tr w:rsidR="00FC7C1B" w:rsidRPr="00DE24B7" w:rsidTr="00F27356">
        <w:trPr>
          <w:cantSplit/>
          <w:trHeight w:val="14"/>
        </w:trPr>
        <w:tc>
          <w:tcPr>
            <w:tcW w:w="2297" w:type="dxa"/>
            <w:gridSpan w:val="2"/>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Bankaya Yaptırım Uygulanması</w:t>
            </w:r>
          </w:p>
        </w:tc>
        <w:tc>
          <w:tcPr>
            <w:tcW w:w="7309" w:type="dxa"/>
            <w:gridSpan w:val="20"/>
            <w:shd w:val="clear" w:color="auto" w:fill="auto"/>
          </w:tcPr>
          <w:p w:rsidR="005E00A4" w:rsidRPr="00DE24B7" w:rsidRDefault="005E00A4" w:rsidP="002106C6">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62. Merkez Bankası tarafından yürütülen gözetim ve denetim faaliyetleri sonucunda bir banka hakkında</w:t>
            </w:r>
            <w:r w:rsidR="007934FF">
              <w:rPr>
                <w:rFonts w:ascii="Times New Roman" w:eastAsia="Calibri" w:hAnsi="Times New Roman" w:cs="Times New Roman"/>
                <w:sz w:val="24"/>
                <w:szCs w:val="24"/>
                <w:lang w:val="en-US" w:eastAsia="tr-TR"/>
              </w:rPr>
              <w:t>,</w:t>
            </w:r>
            <w:r w:rsidRPr="00DE24B7">
              <w:rPr>
                <w:rFonts w:ascii="Times New Roman" w:eastAsia="Calibri" w:hAnsi="Times New Roman" w:cs="Times New Roman"/>
                <w:sz w:val="24"/>
                <w:szCs w:val="24"/>
                <w:lang w:val="en-US" w:eastAsia="tr-TR"/>
              </w:rPr>
              <w:t xml:space="preserve"> bu Yasanın 61’inci madde kuralları uyarınca alınması istenen tedbirlerin verilen süre içerisinde alınmadığı veya alınan tedbirlere rağmen sorunların giderilemediği veya bu tedbirlerin alınması durumunda dahi sonuç alınamayacağının tespit edilmesi halinde</w:t>
            </w:r>
            <w:r w:rsidR="007934FF">
              <w:rPr>
                <w:rFonts w:ascii="Times New Roman" w:eastAsia="Calibri" w:hAnsi="Times New Roman" w:cs="Times New Roman"/>
                <w:sz w:val="24"/>
                <w:szCs w:val="24"/>
                <w:lang w:val="en-US" w:eastAsia="tr-TR"/>
              </w:rPr>
              <w:t>,</w:t>
            </w:r>
            <w:r w:rsidRPr="00DE24B7">
              <w:rPr>
                <w:rFonts w:ascii="Times New Roman" w:eastAsia="Calibri" w:hAnsi="Times New Roman" w:cs="Times New Roman"/>
                <w:sz w:val="24"/>
                <w:szCs w:val="24"/>
                <w:lang w:val="en-US" w:eastAsia="tr-TR"/>
              </w:rPr>
              <w:t xml:space="preserve"> Merkez Bankası tarafından bankaya aşağıdaki fıkralarda belirtilen yaptırımlar  uygulanır ve oniki ayı aşmamak üzere belirlediği süre içerisinde gerekli gördüğü tedbirlerin alınıp uygulanması suretiyle aykırılıkların giderilmesini banka yönetim kurulundan talep eder. </w:t>
            </w:r>
          </w:p>
        </w:tc>
      </w:tr>
      <w:tr w:rsidR="00FC7C1B" w:rsidRPr="00DE24B7" w:rsidTr="00F27356">
        <w:trPr>
          <w:cantSplit/>
          <w:trHeight w:val="14"/>
        </w:trPr>
        <w:tc>
          <w:tcPr>
            <w:tcW w:w="2297" w:type="dxa"/>
            <w:gridSpan w:val="2"/>
            <w:shd w:val="clear" w:color="auto" w:fill="auto"/>
            <w:vAlign w:val="center"/>
          </w:tcPr>
          <w:p w:rsidR="005E00A4" w:rsidRPr="00DE24B7" w:rsidRDefault="005E00A4" w:rsidP="001629F7">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vAlign w:val="center"/>
          </w:tcPr>
          <w:p w:rsidR="005E00A4" w:rsidRPr="00DE24B7" w:rsidRDefault="005E00A4" w:rsidP="001629F7">
            <w:pPr>
              <w:shd w:val="clear" w:color="auto" w:fill="FFFFFF"/>
              <w:spacing w:after="100" w:afterAutospacing="1" w:line="240" w:lineRule="auto"/>
              <w:jc w:val="both"/>
              <w:rPr>
                <w:rFonts w:ascii="Times New Roman" w:hAnsi="Times New Roman" w:cs="Times New Roman"/>
                <w:sz w:val="24"/>
                <w:szCs w:val="24"/>
                <w:lang w:val="en-US"/>
              </w:rPr>
            </w:pPr>
          </w:p>
        </w:tc>
        <w:tc>
          <w:tcPr>
            <w:tcW w:w="666" w:type="dxa"/>
            <w:gridSpan w:val="6"/>
            <w:shd w:val="clear" w:color="auto" w:fill="auto"/>
          </w:tcPr>
          <w:p w:rsidR="005E00A4" w:rsidRPr="00DE24B7" w:rsidRDefault="005E00A4" w:rsidP="001629F7">
            <w:pPr>
              <w:shd w:val="clear" w:color="auto" w:fill="FFFFFF"/>
              <w:spacing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(1)</w:t>
            </w:r>
          </w:p>
        </w:tc>
        <w:tc>
          <w:tcPr>
            <w:tcW w:w="6066" w:type="dxa"/>
            <w:gridSpan w:val="10"/>
            <w:shd w:val="clear" w:color="auto" w:fill="auto"/>
            <w:vAlign w:val="center"/>
          </w:tcPr>
          <w:p w:rsidR="005E00A4" w:rsidRPr="00DE24B7" w:rsidRDefault="005E00A4" w:rsidP="00CF329D">
            <w:pPr>
              <w:shd w:val="clear" w:color="auto" w:fill="FFFFFF"/>
              <w:spacing w:after="100" w:afterAutospacing="1"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 xml:space="preserve">Yönetim kurulu üyeleri ve/veya yöneticilerinin bir kısmının veya tamamının görevden alınması </w:t>
            </w:r>
            <w:r w:rsidRPr="00DE24B7">
              <w:rPr>
                <w:rFonts w:ascii="Times New Roman" w:eastAsia="Calibri" w:hAnsi="Times New Roman" w:cs="Times New Roman"/>
                <w:sz w:val="24"/>
                <w:szCs w:val="24"/>
                <w:lang w:eastAsia="tr-TR"/>
              </w:rPr>
              <w:t xml:space="preserve">veya üye sayısı artırılarak üye atanması, </w:t>
            </w:r>
            <w:r w:rsidRPr="00CA1BA8">
              <w:rPr>
                <w:rFonts w:ascii="Times New Roman" w:eastAsia="Calibri" w:hAnsi="Times New Roman" w:cs="Times New Roman"/>
                <w:sz w:val="24"/>
                <w:szCs w:val="24"/>
                <w:lang w:eastAsia="tr-TR"/>
              </w:rPr>
              <w:t xml:space="preserve">bu </w:t>
            </w:r>
            <w:r w:rsidR="00CF329D" w:rsidRPr="00CA1BA8">
              <w:rPr>
                <w:rFonts w:ascii="Times New Roman" w:eastAsia="Calibri" w:hAnsi="Times New Roman" w:cs="Times New Roman"/>
                <w:sz w:val="24"/>
                <w:szCs w:val="24"/>
                <w:lang w:eastAsia="tr-TR"/>
              </w:rPr>
              <w:t>fıkraya</w:t>
            </w:r>
            <w:r w:rsidRPr="00DE24B7">
              <w:rPr>
                <w:rFonts w:ascii="Times New Roman" w:eastAsia="Calibri" w:hAnsi="Times New Roman" w:cs="Times New Roman"/>
                <w:sz w:val="24"/>
                <w:szCs w:val="24"/>
                <w:lang w:eastAsia="tr-TR"/>
              </w:rPr>
              <w:t xml:space="preserve"> göre bankalara atanacak yönetim kurulu üyelerinin ücretlerinin Fon veya ilgili banka tarafından  karşılanması.</w:t>
            </w:r>
          </w:p>
        </w:tc>
      </w:tr>
      <w:tr w:rsidR="00FC7C1B" w:rsidRPr="00DE24B7" w:rsidTr="00F27356">
        <w:trPr>
          <w:cantSplit/>
          <w:trHeight w:val="14"/>
        </w:trPr>
        <w:tc>
          <w:tcPr>
            <w:tcW w:w="2297" w:type="dxa"/>
            <w:gridSpan w:val="2"/>
            <w:shd w:val="clear" w:color="auto" w:fill="auto"/>
            <w:vAlign w:val="center"/>
          </w:tcPr>
          <w:p w:rsidR="005E00A4" w:rsidRPr="00DE24B7" w:rsidRDefault="005E00A4" w:rsidP="001629F7">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vAlign w:val="center"/>
          </w:tcPr>
          <w:p w:rsidR="005E00A4" w:rsidRPr="00DE24B7" w:rsidRDefault="005E00A4" w:rsidP="001629F7">
            <w:pPr>
              <w:shd w:val="clear" w:color="auto" w:fill="FFFFFF"/>
              <w:spacing w:after="100" w:afterAutospacing="1" w:line="240" w:lineRule="auto"/>
              <w:jc w:val="both"/>
              <w:rPr>
                <w:rFonts w:ascii="Times New Roman" w:hAnsi="Times New Roman" w:cs="Times New Roman"/>
                <w:sz w:val="24"/>
                <w:szCs w:val="24"/>
                <w:lang w:val="en-US"/>
              </w:rPr>
            </w:pPr>
          </w:p>
        </w:tc>
        <w:tc>
          <w:tcPr>
            <w:tcW w:w="666" w:type="dxa"/>
            <w:gridSpan w:val="6"/>
            <w:shd w:val="clear" w:color="auto" w:fill="auto"/>
          </w:tcPr>
          <w:p w:rsidR="005E00A4" w:rsidRPr="00DE24B7" w:rsidRDefault="005E00A4" w:rsidP="001629F7">
            <w:pPr>
              <w:shd w:val="clear" w:color="auto" w:fill="FFFFFF"/>
              <w:spacing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(2)</w:t>
            </w:r>
          </w:p>
        </w:tc>
        <w:tc>
          <w:tcPr>
            <w:tcW w:w="6066" w:type="dxa"/>
            <w:gridSpan w:val="10"/>
            <w:shd w:val="clear" w:color="auto" w:fill="auto"/>
            <w:vAlign w:val="center"/>
          </w:tcPr>
          <w:p w:rsidR="005E00A4" w:rsidRPr="00DE24B7" w:rsidRDefault="005E00A4" w:rsidP="001629F7">
            <w:pPr>
              <w:shd w:val="clear" w:color="auto" w:fill="FFFFFF"/>
              <w:spacing w:after="100" w:afterAutospacing="1"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 xml:space="preserve">Faaliyetlerinin, bu Yasanın 23’üncü maddesinin (2)’nci fıkrası kapsamında faaliyet türleri itibarıyla tüm teşkilatını veya gerekli görülecek yurt içi veya yurt dışı şubelerini veya muhabirlerle ilişkilerini kapsayacak şekilde kısıtlanması </w:t>
            </w:r>
            <w:r w:rsidR="007934FF">
              <w:rPr>
                <w:rFonts w:ascii="Times New Roman" w:eastAsia="Calibri" w:hAnsi="Times New Roman" w:cs="Times New Roman"/>
                <w:sz w:val="24"/>
                <w:szCs w:val="24"/>
                <w:lang w:val="en-US" w:eastAsia="tr-TR"/>
              </w:rPr>
              <w:t>veya geçici olarak durdurulması.</w:t>
            </w:r>
          </w:p>
        </w:tc>
      </w:tr>
      <w:tr w:rsidR="00FC7C1B" w:rsidRPr="00DE24B7" w:rsidTr="00F27356">
        <w:trPr>
          <w:cantSplit/>
          <w:trHeight w:val="14"/>
        </w:trPr>
        <w:tc>
          <w:tcPr>
            <w:tcW w:w="2297" w:type="dxa"/>
            <w:gridSpan w:val="2"/>
            <w:shd w:val="clear" w:color="auto" w:fill="auto"/>
            <w:vAlign w:val="center"/>
          </w:tcPr>
          <w:p w:rsidR="005E00A4" w:rsidRPr="00DE24B7" w:rsidRDefault="005E00A4" w:rsidP="001629F7">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vAlign w:val="center"/>
          </w:tcPr>
          <w:p w:rsidR="005E00A4" w:rsidRPr="00DE24B7" w:rsidRDefault="005E00A4" w:rsidP="001629F7">
            <w:pPr>
              <w:shd w:val="clear" w:color="auto" w:fill="FFFFFF"/>
              <w:spacing w:after="100" w:afterAutospacing="1" w:line="240" w:lineRule="auto"/>
              <w:jc w:val="both"/>
              <w:rPr>
                <w:rFonts w:ascii="Times New Roman" w:hAnsi="Times New Roman" w:cs="Times New Roman"/>
                <w:sz w:val="24"/>
                <w:szCs w:val="24"/>
                <w:lang w:val="en-US"/>
              </w:rPr>
            </w:pPr>
          </w:p>
        </w:tc>
        <w:tc>
          <w:tcPr>
            <w:tcW w:w="666" w:type="dxa"/>
            <w:gridSpan w:val="6"/>
            <w:shd w:val="clear" w:color="auto" w:fill="auto"/>
          </w:tcPr>
          <w:p w:rsidR="005E00A4" w:rsidRPr="00DE24B7" w:rsidRDefault="005E00A4" w:rsidP="001629F7">
            <w:pPr>
              <w:shd w:val="clear" w:color="auto" w:fill="FFFFFF"/>
              <w:spacing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(3)</w:t>
            </w:r>
          </w:p>
        </w:tc>
        <w:tc>
          <w:tcPr>
            <w:tcW w:w="6066" w:type="dxa"/>
            <w:gridSpan w:val="10"/>
            <w:shd w:val="clear" w:color="auto" w:fill="auto"/>
            <w:vAlign w:val="center"/>
          </w:tcPr>
          <w:p w:rsidR="005E00A4" w:rsidRPr="00DE24B7" w:rsidRDefault="005E00A4" w:rsidP="001629F7">
            <w:pPr>
              <w:shd w:val="clear" w:color="auto" w:fill="FFFFFF"/>
              <w:spacing w:after="100" w:afterAutospacing="1"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Kaynak toplaması ve kullandırmasına ilişkin her türlü sınırlama ve kısıtlamanın getiri</w:t>
            </w:r>
            <w:r w:rsidR="007934FF">
              <w:rPr>
                <w:rFonts w:ascii="Times New Roman" w:eastAsia="Calibri" w:hAnsi="Times New Roman" w:cs="Times New Roman"/>
                <w:sz w:val="24"/>
                <w:szCs w:val="24"/>
                <w:lang w:val="en-US" w:eastAsia="tr-TR"/>
              </w:rPr>
              <w:t>lmesi.</w:t>
            </w:r>
          </w:p>
        </w:tc>
      </w:tr>
      <w:tr w:rsidR="00FC7C1B" w:rsidRPr="00DE24B7" w:rsidTr="00F27356">
        <w:trPr>
          <w:cantSplit/>
          <w:trHeight w:val="14"/>
        </w:trPr>
        <w:tc>
          <w:tcPr>
            <w:tcW w:w="2297" w:type="dxa"/>
            <w:gridSpan w:val="2"/>
            <w:shd w:val="clear" w:color="auto" w:fill="auto"/>
            <w:vAlign w:val="center"/>
          </w:tcPr>
          <w:p w:rsidR="005E00A4" w:rsidRPr="00DE24B7" w:rsidRDefault="005E00A4" w:rsidP="001629F7">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vAlign w:val="center"/>
          </w:tcPr>
          <w:p w:rsidR="005E00A4" w:rsidRPr="00DE24B7" w:rsidRDefault="005E00A4" w:rsidP="001629F7">
            <w:pPr>
              <w:shd w:val="clear" w:color="auto" w:fill="FFFFFF"/>
              <w:spacing w:after="100" w:afterAutospacing="1" w:line="240" w:lineRule="auto"/>
              <w:jc w:val="both"/>
              <w:rPr>
                <w:rFonts w:ascii="Times New Roman" w:hAnsi="Times New Roman" w:cs="Times New Roman"/>
                <w:sz w:val="24"/>
                <w:szCs w:val="24"/>
                <w:lang w:val="en-US"/>
              </w:rPr>
            </w:pPr>
          </w:p>
        </w:tc>
        <w:tc>
          <w:tcPr>
            <w:tcW w:w="666" w:type="dxa"/>
            <w:gridSpan w:val="6"/>
            <w:shd w:val="clear" w:color="auto" w:fill="auto"/>
          </w:tcPr>
          <w:p w:rsidR="005E00A4" w:rsidRPr="00DE24B7" w:rsidRDefault="005E00A4" w:rsidP="001629F7">
            <w:pPr>
              <w:shd w:val="clear" w:color="auto" w:fill="FFFFFF"/>
              <w:spacing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(4)</w:t>
            </w:r>
          </w:p>
        </w:tc>
        <w:tc>
          <w:tcPr>
            <w:tcW w:w="6066" w:type="dxa"/>
            <w:gridSpan w:val="10"/>
            <w:shd w:val="clear" w:color="auto" w:fill="auto"/>
            <w:vAlign w:val="center"/>
          </w:tcPr>
          <w:p w:rsidR="005E00A4" w:rsidRPr="00DE24B7" w:rsidRDefault="005E00A4" w:rsidP="001629F7">
            <w:pPr>
              <w:shd w:val="clear" w:color="auto" w:fill="FFFFFF"/>
              <w:spacing w:after="100" w:afterAutospacing="1"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Varlıklarının elden çıkarılması ve yatırımlarının durdurulması,</w:t>
            </w:r>
          </w:p>
        </w:tc>
      </w:tr>
      <w:tr w:rsidR="00FC7C1B" w:rsidRPr="00DE24B7" w:rsidTr="00F27356">
        <w:trPr>
          <w:cantSplit/>
          <w:trHeight w:val="14"/>
        </w:trPr>
        <w:tc>
          <w:tcPr>
            <w:tcW w:w="2297" w:type="dxa"/>
            <w:gridSpan w:val="2"/>
            <w:shd w:val="clear" w:color="auto" w:fill="auto"/>
            <w:vAlign w:val="center"/>
          </w:tcPr>
          <w:p w:rsidR="005E00A4" w:rsidRPr="00DE24B7" w:rsidRDefault="005E00A4" w:rsidP="001629F7">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vAlign w:val="center"/>
          </w:tcPr>
          <w:p w:rsidR="005E00A4" w:rsidRPr="00DE24B7" w:rsidRDefault="005E00A4" w:rsidP="001629F7">
            <w:pPr>
              <w:shd w:val="clear" w:color="auto" w:fill="FFFFFF"/>
              <w:spacing w:after="100" w:afterAutospacing="1" w:line="240" w:lineRule="auto"/>
              <w:jc w:val="both"/>
              <w:rPr>
                <w:rFonts w:ascii="Times New Roman" w:hAnsi="Times New Roman" w:cs="Times New Roman"/>
                <w:sz w:val="24"/>
                <w:szCs w:val="24"/>
                <w:lang w:val="en-US"/>
              </w:rPr>
            </w:pPr>
          </w:p>
        </w:tc>
        <w:tc>
          <w:tcPr>
            <w:tcW w:w="666" w:type="dxa"/>
            <w:gridSpan w:val="6"/>
            <w:shd w:val="clear" w:color="auto" w:fill="auto"/>
          </w:tcPr>
          <w:p w:rsidR="005E00A4" w:rsidRPr="00DE24B7" w:rsidRDefault="005E00A4" w:rsidP="001629F7">
            <w:pPr>
              <w:shd w:val="clear" w:color="auto" w:fill="FFFFFF"/>
              <w:spacing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(5)</w:t>
            </w:r>
          </w:p>
        </w:tc>
        <w:tc>
          <w:tcPr>
            <w:tcW w:w="6066" w:type="dxa"/>
            <w:gridSpan w:val="10"/>
            <w:shd w:val="clear" w:color="auto" w:fill="auto"/>
            <w:vAlign w:val="center"/>
          </w:tcPr>
          <w:p w:rsidR="005E00A4" w:rsidRPr="00DE24B7" w:rsidRDefault="005E00A4" w:rsidP="001629F7">
            <w:pPr>
              <w:shd w:val="clear" w:color="auto" w:fill="FFFFFF"/>
              <w:spacing w:after="100" w:afterAutospacing="1"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Ücret ve diğer ödemeler dâhil giderlerinin sını</w:t>
            </w:r>
            <w:r w:rsidR="007934FF">
              <w:rPr>
                <w:rFonts w:ascii="Times New Roman" w:eastAsia="Calibri" w:hAnsi="Times New Roman" w:cs="Times New Roman"/>
                <w:sz w:val="24"/>
                <w:szCs w:val="24"/>
                <w:lang w:val="en-US" w:eastAsia="tr-TR"/>
              </w:rPr>
              <w:t>rlandırılması veya durdurulması.</w:t>
            </w:r>
          </w:p>
        </w:tc>
      </w:tr>
      <w:tr w:rsidR="00FC7C1B" w:rsidRPr="00DE24B7" w:rsidTr="00F27356">
        <w:trPr>
          <w:cantSplit/>
          <w:trHeight w:val="837"/>
        </w:trPr>
        <w:tc>
          <w:tcPr>
            <w:tcW w:w="2297" w:type="dxa"/>
            <w:gridSpan w:val="2"/>
            <w:shd w:val="clear" w:color="auto" w:fill="auto"/>
            <w:vAlign w:val="center"/>
          </w:tcPr>
          <w:p w:rsidR="005E00A4" w:rsidRPr="00DE24B7" w:rsidRDefault="005E00A4" w:rsidP="001629F7">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vAlign w:val="center"/>
          </w:tcPr>
          <w:p w:rsidR="005E00A4" w:rsidRPr="00DE24B7" w:rsidRDefault="005E00A4" w:rsidP="001629F7">
            <w:pPr>
              <w:shd w:val="clear" w:color="auto" w:fill="FFFFFF"/>
              <w:spacing w:after="100" w:afterAutospacing="1" w:line="240" w:lineRule="auto"/>
              <w:jc w:val="both"/>
              <w:rPr>
                <w:rFonts w:ascii="Times New Roman" w:hAnsi="Times New Roman" w:cs="Times New Roman"/>
                <w:sz w:val="24"/>
                <w:szCs w:val="24"/>
                <w:lang w:val="en-US"/>
              </w:rPr>
            </w:pPr>
          </w:p>
        </w:tc>
        <w:tc>
          <w:tcPr>
            <w:tcW w:w="666" w:type="dxa"/>
            <w:gridSpan w:val="6"/>
            <w:shd w:val="clear" w:color="auto" w:fill="auto"/>
          </w:tcPr>
          <w:p w:rsidR="005E00A4" w:rsidRPr="00DE24B7" w:rsidRDefault="005E00A4" w:rsidP="001629F7">
            <w:pPr>
              <w:shd w:val="clear" w:color="auto" w:fill="FFFFFF"/>
              <w:spacing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(6)</w:t>
            </w:r>
          </w:p>
        </w:tc>
        <w:tc>
          <w:tcPr>
            <w:tcW w:w="6066" w:type="dxa"/>
            <w:gridSpan w:val="10"/>
            <w:shd w:val="clear" w:color="auto" w:fill="auto"/>
            <w:vAlign w:val="center"/>
          </w:tcPr>
          <w:p w:rsidR="005E00A4" w:rsidRPr="00DE24B7" w:rsidRDefault="005E00A4" w:rsidP="001629F7">
            <w:pPr>
              <w:shd w:val="clear" w:color="auto" w:fill="FFFFFF"/>
              <w:spacing w:after="100" w:afterAutospacing="1" w:line="240" w:lineRule="auto"/>
              <w:jc w:val="both"/>
              <w:rPr>
                <w:rFonts w:ascii="Times New Roman" w:eastAsia="Calibri" w:hAnsi="Times New Roman" w:cs="Times New Roman"/>
                <w:sz w:val="24"/>
                <w:szCs w:val="24"/>
                <w:lang w:val="en-US" w:eastAsia="tr-TR"/>
              </w:rPr>
            </w:pPr>
            <w:r w:rsidRPr="00DE24B7">
              <w:rPr>
                <w:rFonts w:ascii="Times New Roman" w:hAnsi="Times New Roman" w:cs="Times New Roman"/>
                <w:sz w:val="24"/>
                <w:szCs w:val="24"/>
                <w:lang w:val="en-US"/>
              </w:rPr>
              <w:t>Bu Yasa ve ilgili diğer mevzuat kapsamında tabi olduğu yükümlülüklerin değiştirilmesi ve/vey</w:t>
            </w:r>
            <w:r w:rsidR="007934FF">
              <w:rPr>
                <w:rFonts w:ascii="Times New Roman" w:hAnsi="Times New Roman" w:cs="Times New Roman"/>
                <w:sz w:val="24"/>
                <w:szCs w:val="24"/>
                <w:lang w:val="en-US"/>
              </w:rPr>
              <w:t>a ilave yükümlülük belirlenmesi.</w:t>
            </w:r>
          </w:p>
        </w:tc>
      </w:tr>
      <w:tr w:rsidR="00FC7C1B" w:rsidRPr="00DE24B7" w:rsidTr="00F27356">
        <w:trPr>
          <w:cantSplit/>
          <w:trHeight w:val="606"/>
        </w:trPr>
        <w:tc>
          <w:tcPr>
            <w:tcW w:w="2297" w:type="dxa"/>
            <w:gridSpan w:val="2"/>
            <w:shd w:val="clear" w:color="auto" w:fill="auto"/>
            <w:vAlign w:val="center"/>
          </w:tcPr>
          <w:p w:rsidR="005E00A4" w:rsidRPr="00DE24B7" w:rsidRDefault="005E00A4" w:rsidP="001629F7">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vAlign w:val="center"/>
          </w:tcPr>
          <w:p w:rsidR="005E00A4" w:rsidRPr="00DE24B7" w:rsidRDefault="005E00A4" w:rsidP="001629F7">
            <w:pPr>
              <w:shd w:val="clear" w:color="auto" w:fill="FFFFFF"/>
              <w:spacing w:after="100" w:afterAutospacing="1" w:line="240" w:lineRule="auto"/>
              <w:jc w:val="both"/>
              <w:rPr>
                <w:rFonts w:ascii="Times New Roman" w:hAnsi="Times New Roman" w:cs="Times New Roman"/>
                <w:sz w:val="24"/>
                <w:szCs w:val="24"/>
                <w:lang w:val="en-US"/>
              </w:rPr>
            </w:pPr>
          </w:p>
        </w:tc>
        <w:tc>
          <w:tcPr>
            <w:tcW w:w="666" w:type="dxa"/>
            <w:gridSpan w:val="6"/>
            <w:shd w:val="clear" w:color="auto" w:fill="auto"/>
          </w:tcPr>
          <w:p w:rsidR="005E00A4" w:rsidRPr="00DE24B7" w:rsidRDefault="005E00A4" w:rsidP="001629F7">
            <w:pPr>
              <w:shd w:val="clear" w:color="auto" w:fill="FFFFFF"/>
              <w:spacing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(7)</w:t>
            </w:r>
          </w:p>
        </w:tc>
        <w:tc>
          <w:tcPr>
            <w:tcW w:w="6066" w:type="dxa"/>
            <w:gridSpan w:val="10"/>
            <w:shd w:val="clear" w:color="auto" w:fill="auto"/>
            <w:vAlign w:val="center"/>
          </w:tcPr>
          <w:p w:rsidR="005E00A4" w:rsidRPr="00DE24B7" w:rsidRDefault="005E00A4" w:rsidP="001629F7">
            <w:pPr>
              <w:shd w:val="clear" w:color="auto" w:fill="FFFFFF"/>
              <w:spacing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Merkez Bankasının aracı veya taraf olduğu işlemler ile sunduğu hizmetlere erişiminin sını</w:t>
            </w:r>
            <w:r w:rsidR="007934FF">
              <w:rPr>
                <w:rFonts w:ascii="Times New Roman" w:hAnsi="Times New Roman" w:cs="Times New Roman"/>
                <w:sz w:val="24"/>
                <w:szCs w:val="24"/>
                <w:lang w:val="en-US"/>
              </w:rPr>
              <w:t>rlandırılması veya durdurulması.</w:t>
            </w:r>
          </w:p>
        </w:tc>
      </w:tr>
      <w:tr w:rsidR="00FC7C1B" w:rsidRPr="00DE24B7" w:rsidTr="00F27356">
        <w:trPr>
          <w:cantSplit/>
          <w:trHeight w:val="606"/>
        </w:trPr>
        <w:tc>
          <w:tcPr>
            <w:tcW w:w="2297" w:type="dxa"/>
            <w:gridSpan w:val="2"/>
            <w:shd w:val="clear" w:color="auto" w:fill="auto"/>
            <w:vAlign w:val="center"/>
          </w:tcPr>
          <w:p w:rsidR="005E00A4" w:rsidRPr="00DE24B7" w:rsidRDefault="005E00A4" w:rsidP="001629F7">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vAlign w:val="center"/>
          </w:tcPr>
          <w:p w:rsidR="005E00A4" w:rsidRPr="00DE24B7" w:rsidRDefault="005E00A4" w:rsidP="001629F7">
            <w:pPr>
              <w:shd w:val="clear" w:color="auto" w:fill="FFFFFF"/>
              <w:spacing w:after="100" w:afterAutospacing="1" w:line="240" w:lineRule="auto"/>
              <w:jc w:val="both"/>
              <w:rPr>
                <w:rFonts w:ascii="Times New Roman" w:hAnsi="Times New Roman" w:cs="Times New Roman"/>
                <w:sz w:val="24"/>
                <w:szCs w:val="24"/>
                <w:lang w:val="en-US"/>
              </w:rPr>
            </w:pPr>
          </w:p>
        </w:tc>
        <w:tc>
          <w:tcPr>
            <w:tcW w:w="666" w:type="dxa"/>
            <w:gridSpan w:val="6"/>
            <w:shd w:val="clear" w:color="auto" w:fill="auto"/>
          </w:tcPr>
          <w:p w:rsidR="005E00A4" w:rsidRPr="00DE24B7" w:rsidRDefault="005E00A4" w:rsidP="001629F7">
            <w:pPr>
              <w:shd w:val="clear" w:color="auto" w:fill="FFFFFF"/>
              <w:spacing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(8)</w:t>
            </w:r>
          </w:p>
        </w:tc>
        <w:tc>
          <w:tcPr>
            <w:tcW w:w="6066" w:type="dxa"/>
            <w:gridSpan w:val="10"/>
            <w:shd w:val="clear" w:color="auto" w:fill="auto"/>
            <w:vAlign w:val="center"/>
          </w:tcPr>
          <w:p w:rsidR="005E00A4" w:rsidRPr="00DE24B7" w:rsidRDefault="005E00A4" w:rsidP="00FC1455">
            <w:pPr>
              <w:shd w:val="clear" w:color="auto" w:fill="FFFFFF"/>
              <w:spacing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rPr>
              <w:t>İştirakler ve gayrimenkuller gibi duran değerlerin elden çıkarılması da dâhil olmak üzere, likiditenin güçlendirilmesi amacıyla, uygun görec</w:t>
            </w:r>
            <w:r w:rsidR="007934FF">
              <w:rPr>
                <w:rFonts w:ascii="Times New Roman" w:hAnsi="Times New Roman" w:cs="Times New Roman"/>
                <w:sz w:val="24"/>
                <w:szCs w:val="24"/>
              </w:rPr>
              <w:t>eği her türlü tedbirin alınması.</w:t>
            </w:r>
          </w:p>
        </w:tc>
      </w:tr>
      <w:tr w:rsidR="00FC7C1B" w:rsidRPr="00DE24B7" w:rsidTr="00F27356">
        <w:trPr>
          <w:cantSplit/>
          <w:trHeight w:val="606"/>
        </w:trPr>
        <w:tc>
          <w:tcPr>
            <w:tcW w:w="2297" w:type="dxa"/>
            <w:gridSpan w:val="2"/>
            <w:shd w:val="clear" w:color="auto" w:fill="auto"/>
            <w:vAlign w:val="center"/>
          </w:tcPr>
          <w:p w:rsidR="005E00A4" w:rsidRPr="00DE24B7" w:rsidRDefault="005E00A4" w:rsidP="001629F7">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vAlign w:val="center"/>
          </w:tcPr>
          <w:p w:rsidR="005E00A4" w:rsidRPr="00DE24B7" w:rsidRDefault="005E00A4" w:rsidP="001629F7">
            <w:pPr>
              <w:shd w:val="clear" w:color="auto" w:fill="FFFFFF"/>
              <w:spacing w:after="100" w:afterAutospacing="1" w:line="240" w:lineRule="auto"/>
              <w:jc w:val="both"/>
              <w:rPr>
                <w:rFonts w:ascii="Times New Roman" w:hAnsi="Times New Roman" w:cs="Times New Roman"/>
                <w:sz w:val="24"/>
                <w:szCs w:val="24"/>
                <w:lang w:val="en-US"/>
              </w:rPr>
            </w:pPr>
          </w:p>
        </w:tc>
        <w:tc>
          <w:tcPr>
            <w:tcW w:w="666" w:type="dxa"/>
            <w:gridSpan w:val="6"/>
            <w:shd w:val="clear" w:color="auto" w:fill="auto"/>
          </w:tcPr>
          <w:p w:rsidR="005E00A4" w:rsidRPr="00DE24B7" w:rsidRDefault="005E00A4" w:rsidP="001629F7">
            <w:pPr>
              <w:shd w:val="clear" w:color="auto" w:fill="FFFFFF"/>
              <w:spacing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(9)</w:t>
            </w:r>
          </w:p>
        </w:tc>
        <w:tc>
          <w:tcPr>
            <w:tcW w:w="6066" w:type="dxa"/>
            <w:gridSpan w:val="10"/>
            <w:shd w:val="clear" w:color="auto" w:fill="auto"/>
            <w:vAlign w:val="center"/>
          </w:tcPr>
          <w:p w:rsidR="005E00A4" w:rsidRPr="00DE24B7" w:rsidRDefault="005E00A4" w:rsidP="001629F7">
            <w:pPr>
              <w:shd w:val="clear" w:color="auto" w:fill="FFFFFF"/>
              <w:spacing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rPr>
              <w:t>Kar dağıtılmaması, yönetim kurulu üyeleri ile genel müdür ve</w:t>
            </w:r>
            <w:r w:rsidR="003D4379" w:rsidRPr="00E30918">
              <w:rPr>
                <w:rFonts w:ascii="Times New Roman" w:hAnsi="Times New Roman" w:cs="Times New Roman"/>
                <w:sz w:val="24"/>
                <w:szCs w:val="24"/>
              </w:rPr>
              <w:t>genel müdür</w:t>
            </w:r>
            <w:r w:rsidRPr="00DE24B7">
              <w:rPr>
                <w:rFonts w:ascii="Times New Roman" w:hAnsi="Times New Roman" w:cs="Times New Roman"/>
                <w:sz w:val="24"/>
                <w:szCs w:val="24"/>
              </w:rPr>
              <w:t xml:space="preserve"> yardımcılarının ikramiye, prim, ayni ve nakdi sosyal yardım ya da her ne ad altında olursa olsun ver</w:t>
            </w:r>
            <w:r w:rsidR="007934FF">
              <w:rPr>
                <w:rFonts w:ascii="Times New Roman" w:hAnsi="Times New Roman" w:cs="Times New Roman"/>
                <w:sz w:val="24"/>
                <w:szCs w:val="24"/>
              </w:rPr>
              <w:t>ilen ek ödemelerin durdurulması.</w:t>
            </w:r>
          </w:p>
        </w:tc>
      </w:tr>
      <w:tr w:rsidR="00FC7C1B" w:rsidRPr="00DE24B7" w:rsidTr="00F27356">
        <w:trPr>
          <w:cantSplit/>
          <w:trHeight w:val="606"/>
        </w:trPr>
        <w:tc>
          <w:tcPr>
            <w:tcW w:w="2297" w:type="dxa"/>
            <w:gridSpan w:val="2"/>
            <w:shd w:val="clear" w:color="auto" w:fill="auto"/>
            <w:vAlign w:val="center"/>
          </w:tcPr>
          <w:p w:rsidR="005E00A4" w:rsidRPr="00DE24B7" w:rsidRDefault="005E00A4" w:rsidP="001629F7">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vAlign w:val="center"/>
          </w:tcPr>
          <w:p w:rsidR="005E00A4" w:rsidRPr="00DE24B7" w:rsidRDefault="005E00A4" w:rsidP="001629F7">
            <w:pPr>
              <w:shd w:val="clear" w:color="auto" w:fill="FFFFFF"/>
              <w:spacing w:after="100" w:afterAutospacing="1" w:line="240" w:lineRule="auto"/>
              <w:jc w:val="both"/>
              <w:rPr>
                <w:rFonts w:ascii="Times New Roman" w:hAnsi="Times New Roman" w:cs="Times New Roman"/>
                <w:sz w:val="24"/>
                <w:szCs w:val="24"/>
                <w:lang w:val="en-US"/>
              </w:rPr>
            </w:pPr>
          </w:p>
        </w:tc>
        <w:tc>
          <w:tcPr>
            <w:tcW w:w="666" w:type="dxa"/>
            <w:gridSpan w:val="6"/>
            <w:shd w:val="clear" w:color="auto" w:fill="auto"/>
          </w:tcPr>
          <w:p w:rsidR="005E00A4" w:rsidRPr="00DE24B7" w:rsidRDefault="005E00A4" w:rsidP="001629F7">
            <w:pPr>
              <w:shd w:val="clear" w:color="auto" w:fill="FFFFFF"/>
              <w:spacing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(10)</w:t>
            </w:r>
          </w:p>
        </w:tc>
        <w:tc>
          <w:tcPr>
            <w:tcW w:w="6066" w:type="dxa"/>
            <w:gridSpan w:val="10"/>
            <w:shd w:val="clear" w:color="auto" w:fill="auto"/>
            <w:vAlign w:val="center"/>
          </w:tcPr>
          <w:p w:rsidR="005E00A4" w:rsidRPr="00DE24B7" w:rsidRDefault="005E00A4" w:rsidP="001629F7">
            <w:pPr>
              <w:shd w:val="clear" w:color="auto" w:fill="FFFFFF"/>
              <w:spacing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rPr>
              <w:t>Belirli kişi, risk grubu veya sektörlere nakdi ve gayrinakdi kredi kullandırımının sınırlandırması veya yasaklanması.</w:t>
            </w:r>
          </w:p>
        </w:tc>
      </w:tr>
      <w:tr w:rsidR="00FC7C1B" w:rsidRPr="00DE24B7" w:rsidTr="00F27356">
        <w:trPr>
          <w:cantSplit/>
          <w:trHeight w:val="14"/>
        </w:trPr>
        <w:tc>
          <w:tcPr>
            <w:tcW w:w="9606" w:type="dxa"/>
            <w:gridSpan w:val="22"/>
            <w:shd w:val="clear" w:color="auto" w:fill="auto"/>
            <w:vAlign w:val="center"/>
          </w:tcPr>
          <w:p w:rsidR="00E30918" w:rsidRPr="00DE24B7" w:rsidRDefault="00E30918" w:rsidP="004312E0">
            <w:pPr>
              <w:shd w:val="clear" w:color="auto" w:fill="FFFFFF"/>
              <w:spacing w:after="0"/>
              <w:jc w:val="both"/>
              <w:rPr>
                <w:rFonts w:ascii="Times New Roman" w:hAnsi="Times New Roman" w:cs="Times New Roman"/>
                <w:sz w:val="24"/>
                <w:szCs w:val="24"/>
                <w:lang w:val="en-US"/>
              </w:rPr>
            </w:pPr>
          </w:p>
        </w:tc>
      </w:tr>
      <w:tr w:rsidR="00FC7C1B" w:rsidRPr="00DE24B7" w:rsidTr="00F27356">
        <w:trPr>
          <w:cantSplit/>
          <w:trHeight w:val="1980"/>
        </w:trPr>
        <w:tc>
          <w:tcPr>
            <w:tcW w:w="2297" w:type="dxa"/>
            <w:gridSpan w:val="2"/>
            <w:vMerge w:val="restart"/>
            <w:shd w:val="clear" w:color="auto" w:fill="auto"/>
          </w:tcPr>
          <w:p w:rsidR="005E00A4" w:rsidRPr="00DE24B7" w:rsidRDefault="005E00A4" w:rsidP="00296737">
            <w:pPr>
              <w:shd w:val="clear" w:color="auto" w:fill="FFFFFF"/>
              <w:rPr>
                <w:rFonts w:ascii="Times New Roman" w:hAnsi="Times New Roman" w:cs="Times New Roman"/>
                <w:sz w:val="24"/>
                <w:szCs w:val="24"/>
                <w:lang w:val="en-US"/>
              </w:rPr>
            </w:pPr>
            <w:r w:rsidRPr="00DE24B7">
              <w:rPr>
                <w:rFonts w:ascii="Times New Roman" w:hAnsi="Times New Roman" w:cs="Times New Roman"/>
                <w:sz w:val="24"/>
                <w:szCs w:val="24"/>
                <w:lang w:val="en-US"/>
              </w:rPr>
              <w:t>Faaliyet İzni Kaldırılmadan Banka Yönetiminin Fona Devri ve Fonun Görevleri</w:t>
            </w:r>
          </w:p>
        </w:tc>
        <w:tc>
          <w:tcPr>
            <w:tcW w:w="577" w:type="dxa"/>
            <w:gridSpan w:val="4"/>
            <w:shd w:val="clear" w:color="auto" w:fill="auto"/>
          </w:tcPr>
          <w:p w:rsidR="005E00A4" w:rsidRPr="00DE24B7" w:rsidRDefault="005E00A4" w:rsidP="00296737">
            <w:pPr>
              <w:shd w:val="clear" w:color="auto" w:fill="FFFFFF"/>
              <w:rPr>
                <w:rFonts w:ascii="Times New Roman" w:hAnsi="Times New Roman" w:cs="Times New Roman"/>
                <w:sz w:val="24"/>
                <w:szCs w:val="24"/>
                <w:lang w:val="en-US"/>
              </w:rPr>
            </w:pPr>
            <w:r w:rsidRPr="00DE24B7">
              <w:rPr>
                <w:rFonts w:ascii="Times New Roman" w:hAnsi="Times New Roman" w:cs="Times New Roman"/>
                <w:sz w:val="24"/>
                <w:szCs w:val="24"/>
                <w:lang w:val="en-US"/>
              </w:rPr>
              <w:t>63.</w:t>
            </w:r>
          </w:p>
        </w:tc>
        <w:tc>
          <w:tcPr>
            <w:tcW w:w="646" w:type="dxa"/>
            <w:gridSpan w:val="5"/>
            <w:shd w:val="clear" w:color="auto" w:fill="auto"/>
          </w:tcPr>
          <w:p w:rsidR="005E00A4" w:rsidRPr="00DE24B7" w:rsidRDefault="005E00A4" w:rsidP="00296737">
            <w:pPr>
              <w:shd w:val="clear" w:color="auto" w:fill="FFFFFF"/>
              <w:overflowPunct w:val="0"/>
              <w:adjustRightInd w:val="0"/>
              <w:spacing w:line="38" w:lineRule="atLeast"/>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(1)</w:t>
            </w:r>
          </w:p>
        </w:tc>
        <w:tc>
          <w:tcPr>
            <w:tcW w:w="6086" w:type="dxa"/>
            <w:gridSpan w:val="11"/>
            <w:shd w:val="clear" w:color="auto" w:fill="auto"/>
          </w:tcPr>
          <w:p w:rsidR="005E00A4" w:rsidRPr="00DE24B7" w:rsidRDefault="005E00A4" w:rsidP="00E30918">
            <w:pPr>
              <w:shd w:val="clear" w:color="auto" w:fill="FFFFFF"/>
              <w:overflowPunct w:val="0"/>
              <w:adjustRightInd w:val="0"/>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rPr>
              <w:t>Kuzey Kıbrıs Türk Cumhuriyetinde kurulu bir bankada aşağıdaki öngörülen durumlardan birinin tespit ed</w:t>
            </w:r>
            <w:r w:rsidR="007934FF">
              <w:rPr>
                <w:rFonts w:ascii="Times New Roman" w:hAnsi="Times New Roman" w:cs="Times New Roman"/>
                <w:sz w:val="24"/>
                <w:szCs w:val="24"/>
              </w:rPr>
              <w:t>ilmesi halinde, Merkez Bankası yönetim k</w:t>
            </w:r>
            <w:r w:rsidRPr="00DE24B7">
              <w:rPr>
                <w:rFonts w:ascii="Times New Roman" w:hAnsi="Times New Roman" w:cs="Times New Roman"/>
                <w:sz w:val="24"/>
                <w:szCs w:val="24"/>
              </w:rPr>
              <w:t>urulunun en az dört üyesinin onayıyla, bankanın faaliyet izni kaldırılmadan hisse sahipliği mevcut hissedarlarda kalmak kaydıyla temettü hariç, hisse sahipliğinin banka hissedarlarına verdiği tüm haklar ile bankanın yönetim ve deneti</w:t>
            </w:r>
            <w:r w:rsidR="007934FF">
              <w:rPr>
                <w:rFonts w:ascii="Times New Roman" w:hAnsi="Times New Roman" w:cs="Times New Roman"/>
                <w:sz w:val="24"/>
                <w:szCs w:val="24"/>
              </w:rPr>
              <w:t>mini Fona devretmeye yetkilidir.</w:t>
            </w:r>
          </w:p>
        </w:tc>
      </w:tr>
      <w:tr w:rsidR="00201ADB" w:rsidRPr="00DE24B7" w:rsidTr="00F27356">
        <w:trPr>
          <w:cantSplit/>
          <w:trHeight w:val="1700"/>
        </w:trPr>
        <w:tc>
          <w:tcPr>
            <w:tcW w:w="2297" w:type="dxa"/>
            <w:gridSpan w:val="2"/>
            <w:vMerge/>
            <w:shd w:val="clear" w:color="auto" w:fill="auto"/>
          </w:tcPr>
          <w:p w:rsidR="00201ADB" w:rsidRPr="00DE24B7" w:rsidRDefault="00201ADB" w:rsidP="00296737">
            <w:pPr>
              <w:shd w:val="clear" w:color="auto" w:fill="FFFFFF"/>
              <w:rPr>
                <w:rFonts w:ascii="Times New Roman" w:hAnsi="Times New Roman" w:cs="Times New Roman"/>
                <w:sz w:val="24"/>
                <w:szCs w:val="24"/>
                <w:lang w:val="en-US"/>
              </w:rPr>
            </w:pPr>
          </w:p>
        </w:tc>
        <w:tc>
          <w:tcPr>
            <w:tcW w:w="577" w:type="dxa"/>
            <w:gridSpan w:val="4"/>
            <w:shd w:val="clear" w:color="auto" w:fill="auto"/>
          </w:tcPr>
          <w:p w:rsidR="00201ADB" w:rsidRPr="00DE24B7" w:rsidRDefault="00201ADB" w:rsidP="00296737">
            <w:pPr>
              <w:shd w:val="clear" w:color="auto" w:fill="FFFFFF"/>
              <w:rPr>
                <w:rFonts w:ascii="Times New Roman" w:hAnsi="Times New Roman" w:cs="Times New Roman"/>
                <w:sz w:val="24"/>
                <w:szCs w:val="24"/>
                <w:lang w:val="en-US"/>
              </w:rPr>
            </w:pPr>
          </w:p>
        </w:tc>
        <w:tc>
          <w:tcPr>
            <w:tcW w:w="646" w:type="dxa"/>
            <w:gridSpan w:val="5"/>
            <w:shd w:val="clear" w:color="auto" w:fill="auto"/>
          </w:tcPr>
          <w:p w:rsidR="00201ADB" w:rsidRPr="00DE24B7" w:rsidRDefault="00201ADB" w:rsidP="00296737">
            <w:pPr>
              <w:shd w:val="clear" w:color="auto" w:fill="FFFFFF"/>
              <w:overflowPunct w:val="0"/>
              <w:adjustRightInd w:val="0"/>
              <w:spacing w:line="38" w:lineRule="atLeast"/>
              <w:jc w:val="both"/>
              <w:rPr>
                <w:rFonts w:ascii="Times New Roman" w:hAnsi="Times New Roman" w:cs="Times New Roman"/>
                <w:sz w:val="24"/>
                <w:szCs w:val="24"/>
                <w:lang w:val="en-US"/>
              </w:rPr>
            </w:pPr>
          </w:p>
        </w:tc>
        <w:tc>
          <w:tcPr>
            <w:tcW w:w="557" w:type="dxa"/>
            <w:gridSpan w:val="5"/>
            <w:shd w:val="clear" w:color="auto" w:fill="auto"/>
          </w:tcPr>
          <w:p w:rsidR="00201ADB" w:rsidRPr="00DE24B7" w:rsidRDefault="00201ADB" w:rsidP="00E30918">
            <w:pPr>
              <w:shd w:val="clear" w:color="auto" w:fill="FFFFFF"/>
              <w:overflowPunct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5529" w:type="dxa"/>
            <w:gridSpan w:val="6"/>
            <w:shd w:val="clear" w:color="auto" w:fill="auto"/>
          </w:tcPr>
          <w:p w:rsidR="00201ADB" w:rsidRPr="00DE24B7" w:rsidRDefault="00201ADB" w:rsidP="00E30918">
            <w:pPr>
              <w:shd w:val="clear" w:color="auto" w:fill="FFFFFF"/>
              <w:overflowPunct w:val="0"/>
              <w:adjustRightInd w:val="0"/>
              <w:spacing w:after="0" w:line="240" w:lineRule="auto"/>
              <w:jc w:val="both"/>
              <w:rPr>
                <w:rFonts w:ascii="Times New Roman" w:hAnsi="Times New Roman" w:cs="Times New Roman"/>
                <w:sz w:val="24"/>
                <w:szCs w:val="24"/>
              </w:rPr>
            </w:pPr>
            <w:r w:rsidRPr="00DE24B7">
              <w:rPr>
                <w:rFonts w:ascii="Times New Roman" w:hAnsi="Times New Roman" w:cs="Times New Roman"/>
                <w:sz w:val="24"/>
                <w:szCs w:val="24"/>
              </w:rPr>
              <w:t>Bu Yasanın 62’nci maddesi kapsamında belirlenen yaptırımlara uyulmaması ve/veya alınması istenen tedbirlerin verilen süre içerisinde alınmaması veya alınantedbirlere rağmen sorunların giderilememesi veya bu tedbirlerin alınması durumunda dahi sonuç a</w:t>
            </w:r>
            <w:r>
              <w:rPr>
                <w:rFonts w:ascii="Times New Roman" w:hAnsi="Times New Roman" w:cs="Times New Roman"/>
                <w:sz w:val="24"/>
                <w:szCs w:val="24"/>
              </w:rPr>
              <w:t>lınamayacağının tespit edilmesi.</w:t>
            </w:r>
          </w:p>
        </w:tc>
      </w:tr>
      <w:tr w:rsidR="00201ADB" w:rsidRPr="00DE24B7" w:rsidTr="00F27356">
        <w:trPr>
          <w:cantSplit/>
          <w:trHeight w:val="434"/>
        </w:trPr>
        <w:tc>
          <w:tcPr>
            <w:tcW w:w="2297" w:type="dxa"/>
            <w:gridSpan w:val="2"/>
            <w:shd w:val="clear" w:color="auto" w:fill="auto"/>
          </w:tcPr>
          <w:p w:rsidR="00201ADB" w:rsidRPr="00DE24B7" w:rsidRDefault="00201ADB" w:rsidP="00296737">
            <w:pPr>
              <w:shd w:val="clear" w:color="auto" w:fill="FFFFFF"/>
              <w:rPr>
                <w:rFonts w:ascii="Times New Roman" w:hAnsi="Times New Roman" w:cs="Times New Roman"/>
                <w:sz w:val="24"/>
                <w:szCs w:val="24"/>
                <w:lang w:val="en-US"/>
              </w:rPr>
            </w:pPr>
          </w:p>
        </w:tc>
        <w:tc>
          <w:tcPr>
            <w:tcW w:w="577" w:type="dxa"/>
            <w:gridSpan w:val="4"/>
            <w:shd w:val="clear" w:color="auto" w:fill="auto"/>
          </w:tcPr>
          <w:p w:rsidR="00201ADB" w:rsidRPr="00DE24B7" w:rsidRDefault="00201ADB" w:rsidP="00296737">
            <w:pPr>
              <w:shd w:val="clear" w:color="auto" w:fill="FFFFFF"/>
              <w:rPr>
                <w:rFonts w:ascii="Times New Roman" w:hAnsi="Times New Roman" w:cs="Times New Roman"/>
                <w:sz w:val="24"/>
                <w:szCs w:val="24"/>
                <w:lang w:val="en-US"/>
              </w:rPr>
            </w:pPr>
          </w:p>
        </w:tc>
        <w:tc>
          <w:tcPr>
            <w:tcW w:w="646" w:type="dxa"/>
            <w:gridSpan w:val="5"/>
            <w:shd w:val="clear" w:color="auto" w:fill="auto"/>
          </w:tcPr>
          <w:p w:rsidR="00201ADB" w:rsidRPr="00DE24B7" w:rsidRDefault="00201ADB" w:rsidP="00296737">
            <w:pPr>
              <w:shd w:val="clear" w:color="auto" w:fill="FFFFFF"/>
              <w:overflowPunct w:val="0"/>
              <w:adjustRightInd w:val="0"/>
              <w:spacing w:line="38" w:lineRule="atLeast"/>
              <w:jc w:val="both"/>
              <w:rPr>
                <w:rFonts w:ascii="Times New Roman" w:hAnsi="Times New Roman" w:cs="Times New Roman"/>
                <w:sz w:val="24"/>
                <w:szCs w:val="24"/>
                <w:lang w:val="en-US"/>
              </w:rPr>
            </w:pPr>
          </w:p>
        </w:tc>
        <w:tc>
          <w:tcPr>
            <w:tcW w:w="557" w:type="dxa"/>
            <w:gridSpan w:val="5"/>
            <w:shd w:val="clear" w:color="auto" w:fill="auto"/>
          </w:tcPr>
          <w:p w:rsidR="00201ADB" w:rsidRDefault="00201ADB" w:rsidP="00E30918">
            <w:pPr>
              <w:shd w:val="clear" w:color="auto" w:fill="FFFFFF"/>
              <w:overflowPunct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p>
        </w:tc>
        <w:tc>
          <w:tcPr>
            <w:tcW w:w="5529" w:type="dxa"/>
            <w:gridSpan w:val="6"/>
            <w:shd w:val="clear" w:color="auto" w:fill="auto"/>
          </w:tcPr>
          <w:p w:rsidR="00201ADB" w:rsidRPr="00DE24B7" w:rsidRDefault="00201ADB" w:rsidP="00E30918">
            <w:pPr>
              <w:shd w:val="clear" w:color="auto" w:fill="FFFFFF"/>
              <w:overflowPunct w:val="0"/>
              <w:adjustRightInd w:val="0"/>
              <w:spacing w:after="0" w:line="240" w:lineRule="auto"/>
              <w:jc w:val="both"/>
              <w:rPr>
                <w:rFonts w:ascii="Times New Roman" w:hAnsi="Times New Roman" w:cs="Times New Roman"/>
                <w:sz w:val="24"/>
                <w:szCs w:val="24"/>
              </w:rPr>
            </w:pPr>
            <w:r w:rsidRPr="00DE24B7">
              <w:rPr>
                <w:rFonts w:ascii="Times New Roman" w:hAnsi="Times New Roman" w:cs="Times New Roman"/>
                <w:sz w:val="24"/>
                <w:szCs w:val="24"/>
              </w:rPr>
              <w:t xml:space="preserve">Yükümlülüklerinin toplam değerinin varlıklarının toplam değerini </w:t>
            </w:r>
            <w:r>
              <w:rPr>
                <w:rFonts w:ascii="Times New Roman" w:hAnsi="Times New Roman" w:cs="Times New Roman"/>
                <w:sz w:val="24"/>
                <w:szCs w:val="24"/>
              </w:rPr>
              <w:t>aşması.</w:t>
            </w:r>
          </w:p>
        </w:tc>
      </w:tr>
      <w:tr w:rsidR="00201ADB" w:rsidRPr="00DE24B7" w:rsidTr="00F27356">
        <w:trPr>
          <w:cantSplit/>
          <w:trHeight w:val="361"/>
        </w:trPr>
        <w:tc>
          <w:tcPr>
            <w:tcW w:w="2297" w:type="dxa"/>
            <w:gridSpan w:val="2"/>
            <w:shd w:val="clear" w:color="auto" w:fill="auto"/>
          </w:tcPr>
          <w:p w:rsidR="00201ADB" w:rsidRPr="00DE24B7" w:rsidRDefault="00201ADB" w:rsidP="007B0410">
            <w:pPr>
              <w:shd w:val="clear" w:color="auto" w:fill="FFFFFF"/>
              <w:spacing w:line="240" w:lineRule="auto"/>
              <w:rPr>
                <w:rFonts w:ascii="Times New Roman" w:hAnsi="Times New Roman" w:cs="Times New Roman"/>
                <w:sz w:val="24"/>
                <w:szCs w:val="24"/>
                <w:lang w:val="en-US"/>
              </w:rPr>
            </w:pPr>
          </w:p>
        </w:tc>
        <w:tc>
          <w:tcPr>
            <w:tcW w:w="577" w:type="dxa"/>
            <w:gridSpan w:val="4"/>
            <w:shd w:val="clear" w:color="auto" w:fill="auto"/>
          </w:tcPr>
          <w:p w:rsidR="00201ADB" w:rsidRPr="00DE24B7" w:rsidRDefault="00201ADB" w:rsidP="007B0410">
            <w:pPr>
              <w:shd w:val="clear" w:color="auto" w:fill="FFFFFF"/>
              <w:spacing w:line="240" w:lineRule="auto"/>
              <w:rPr>
                <w:rFonts w:ascii="Times New Roman" w:hAnsi="Times New Roman" w:cs="Times New Roman"/>
                <w:sz w:val="24"/>
                <w:szCs w:val="24"/>
                <w:lang w:val="en-US"/>
              </w:rPr>
            </w:pPr>
          </w:p>
        </w:tc>
        <w:tc>
          <w:tcPr>
            <w:tcW w:w="646" w:type="dxa"/>
            <w:gridSpan w:val="5"/>
            <w:shd w:val="clear" w:color="auto" w:fill="auto"/>
          </w:tcPr>
          <w:p w:rsidR="00201ADB" w:rsidRPr="00DE24B7" w:rsidRDefault="00201ADB" w:rsidP="007B0410">
            <w:pPr>
              <w:shd w:val="clear" w:color="auto" w:fill="FFFFFF"/>
              <w:overflowPunct w:val="0"/>
              <w:adjustRightInd w:val="0"/>
              <w:spacing w:line="240" w:lineRule="auto"/>
              <w:jc w:val="both"/>
              <w:rPr>
                <w:rFonts w:ascii="Times New Roman" w:hAnsi="Times New Roman" w:cs="Times New Roman"/>
                <w:sz w:val="24"/>
                <w:szCs w:val="24"/>
                <w:lang w:val="en-US"/>
              </w:rPr>
            </w:pPr>
          </w:p>
        </w:tc>
        <w:tc>
          <w:tcPr>
            <w:tcW w:w="557" w:type="dxa"/>
            <w:gridSpan w:val="5"/>
            <w:shd w:val="clear" w:color="auto" w:fill="auto"/>
          </w:tcPr>
          <w:p w:rsidR="00201ADB" w:rsidRDefault="00201ADB" w:rsidP="007B0410">
            <w:pPr>
              <w:shd w:val="clear" w:color="auto" w:fill="FFFFFF"/>
              <w:overflowPunct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p>
        </w:tc>
        <w:tc>
          <w:tcPr>
            <w:tcW w:w="5529" w:type="dxa"/>
            <w:gridSpan w:val="6"/>
            <w:shd w:val="clear" w:color="auto" w:fill="auto"/>
          </w:tcPr>
          <w:p w:rsidR="00201ADB" w:rsidRPr="00DE24B7" w:rsidRDefault="00201ADB" w:rsidP="007B0410">
            <w:pPr>
              <w:shd w:val="clear" w:color="auto" w:fill="FFFFFF"/>
              <w:overflowPunct w:val="0"/>
              <w:adjustRightInd w:val="0"/>
              <w:spacing w:after="0" w:line="240" w:lineRule="auto"/>
              <w:jc w:val="both"/>
              <w:rPr>
                <w:rFonts w:ascii="Times New Roman" w:hAnsi="Times New Roman" w:cs="Times New Roman"/>
                <w:sz w:val="24"/>
                <w:szCs w:val="24"/>
              </w:rPr>
            </w:pPr>
            <w:r w:rsidRPr="00DE24B7">
              <w:rPr>
                <w:rFonts w:ascii="Times New Roman" w:hAnsi="Times New Roman" w:cs="Times New Roman"/>
                <w:sz w:val="24"/>
                <w:szCs w:val="24"/>
              </w:rPr>
              <w:t>Yükümlülüklerini vadesinde yerine getirememesi</w:t>
            </w:r>
            <w:r>
              <w:rPr>
                <w:rFonts w:ascii="Times New Roman" w:hAnsi="Times New Roman" w:cs="Times New Roman"/>
                <w:sz w:val="24"/>
                <w:szCs w:val="24"/>
              </w:rPr>
              <w:t>.</w:t>
            </w:r>
          </w:p>
        </w:tc>
      </w:tr>
      <w:tr w:rsidR="00264B8F" w:rsidRPr="00DE24B7" w:rsidTr="00F27356">
        <w:trPr>
          <w:cantSplit/>
          <w:trHeight w:val="351"/>
        </w:trPr>
        <w:tc>
          <w:tcPr>
            <w:tcW w:w="2297" w:type="dxa"/>
            <w:gridSpan w:val="2"/>
            <w:shd w:val="clear" w:color="auto" w:fill="auto"/>
            <w:vAlign w:val="center"/>
          </w:tcPr>
          <w:p w:rsidR="005E00A4" w:rsidRPr="00DE24B7" w:rsidRDefault="005E00A4" w:rsidP="00296737">
            <w:pPr>
              <w:shd w:val="clear" w:color="auto" w:fill="FFFFFF"/>
              <w:jc w:val="both"/>
              <w:rPr>
                <w:rFonts w:ascii="Times New Roman" w:hAnsi="Times New Roman" w:cs="Times New Roman"/>
                <w:sz w:val="24"/>
                <w:szCs w:val="24"/>
                <w:lang w:val="en-US"/>
              </w:rPr>
            </w:pPr>
          </w:p>
        </w:tc>
        <w:tc>
          <w:tcPr>
            <w:tcW w:w="577" w:type="dxa"/>
            <w:gridSpan w:val="4"/>
            <w:shd w:val="clear" w:color="auto" w:fill="auto"/>
            <w:vAlign w:val="center"/>
          </w:tcPr>
          <w:p w:rsidR="005E00A4" w:rsidRPr="00DE24B7" w:rsidRDefault="005E00A4" w:rsidP="006F3C4E">
            <w:pPr>
              <w:shd w:val="clear" w:color="auto" w:fill="FFFFFF"/>
              <w:spacing w:after="100" w:afterAutospacing="1" w:line="240" w:lineRule="auto"/>
              <w:jc w:val="both"/>
              <w:rPr>
                <w:rFonts w:ascii="Times New Roman" w:hAnsi="Times New Roman" w:cs="Times New Roman"/>
                <w:sz w:val="24"/>
                <w:szCs w:val="24"/>
                <w:lang w:val="en-US"/>
              </w:rPr>
            </w:pPr>
          </w:p>
        </w:tc>
        <w:tc>
          <w:tcPr>
            <w:tcW w:w="646" w:type="dxa"/>
            <w:gridSpan w:val="5"/>
            <w:shd w:val="clear" w:color="auto" w:fill="auto"/>
          </w:tcPr>
          <w:p w:rsidR="005E00A4" w:rsidRPr="00DE24B7" w:rsidRDefault="005E00A4" w:rsidP="00A663AE">
            <w:pPr>
              <w:shd w:val="clear" w:color="auto" w:fill="FFFFFF"/>
              <w:spacing w:before="100" w:beforeAutospacing="1"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(2)</w:t>
            </w:r>
          </w:p>
        </w:tc>
        <w:tc>
          <w:tcPr>
            <w:tcW w:w="6086" w:type="dxa"/>
            <w:gridSpan w:val="11"/>
            <w:shd w:val="clear" w:color="auto" w:fill="auto"/>
          </w:tcPr>
          <w:p w:rsidR="005E00A4" w:rsidRPr="00DE24B7" w:rsidRDefault="00C857CC" w:rsidP="00A663AE">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rPr>
              <w:t>Yukarıdaki fıkra uyarınca</w:t>
            </w:r>
            <w:r w:rsidR="005E00A4" w:rsidRPr="00DE24B7">
              <w:rPr>
                <w:rFonts w:ascii="Times New Roman" w:hAnsi="Times New Roman" w:cs="Times New Roman"/>
                <w:sz w:val="24"/>
                <w:szCs w:val="24"/>
              </w:rPr>
              <w:t xml:space="preserve"> yönetim ve denetimi devralan  Fon;</w:t>
            </w:r>
          </w:p>
        </w:tc>
      </w:tr>
      <w:tr w:rsidR="00201ADB" w:rsidRPr="00DE24B7" w:rsidTr="00F27356">
        <w:trPr>
          <w:cantSplit/>
          <w:trHeight w:val="393"/>
        </w:trPr>
        <w:tc>
          <w:tcPr>
            <w:tcW w:w="2297" w:type="dxa"/>
            <w:gridSpan w:val="2"/>
            <w:shd w:val="clear" w:color="auto" w:fill="auto"/>
            <w:vAlign w:val="center"/>
          </w:tcPr>
          <w:p w:rsidR="00201ADB" w:rsidRPr="00DE24B7" w:rsidRDefault="00201ADB" w:rsidP="00296737">
            <w:pPr>
              <w:shd w:val="clear" w:color="auto" w:fill="FFFFFF"/>
              <w:jc w:val="both"/>
              <w:rPr>
                <w:rFonts w:ascii="Times New Roman" w:hAnsi="Times New Roman" w:cs="Times New Roman"/>
                <w:sz w:val="24"/>
                <w:szCs w:val="24"/>
                <w:lang w:val="en-US"/>
              </w:rPr>
            </w:pPr>
          </w:p>
        </w:tc>
        <w:tc>
          <w:tcPr>
            <w:tcW w:w="577" w:type="dxa"/>
            <w:gridSpan w:val="4"/>
            <w:shd w:val="clear" w:color="auto" w:fill="auto"/>
            <w:vAlign w:val="center"/>
          </w:tcPr>
          <w:p w:rsidR="00201ADB" w:rsidRPr="00DE24B7" w:rsidRDefault="00201ADB" w:rsidP="006F3C4E">
            <w:pPr>
              <w:shd w:val="clear" w:color="auto" w:fill="FFFFFF"/>
              <w:spacing w:after="100" w:afterAutospacing="1" w:line="240" w:lineRule="auto"/>
              <w:jc w:val="both"/>
              <w:rPr>
                <w:rFonts w:ascii="Times New Roman" w:hAnsi="Times New Roman" w:cs="Times New Roman"/>
                <w:sz w:val="24"/>
                <w:szCs w:val="24"/>
                <w:lang w:val="en-US"/>
              </w:rPr>
            </w:pPr>
          </w:p>
        </w:tc>
        <w:tc>
          <w:tcPr>
            <w:tcW w:w="646" w:type="dxa"/>
            <w:gridSpan w:val="5"/>
            <w:shd w:val="clear" w:color="auto" w:fill="auto"/>
          </w:tcPr>
          <w:p w:rsidR="00201ADB" w:rsidRPr="00DE24B7" w:rsidRDefault="00201ADB" w:rsidP="007934FF">
            <w:pPr>
              <w:shd w:val="clear" w:color="auto" w:fill="FFFFFF"/>
              <w:spacing w:after="100" w:afterAutospacing="1" w:line="240" w:lineRule="auto"/>
              <w:jc w:val="both"/>
              <w:rPr>
                <w:rFonts w:ascii="Times New Roman" w:hAnsi="Times New Roman" w:cs="Times New Roman"/>
                <w:sz w:val="24"/>
                <w:szCs w:val="24"/>
                <w:lang w:val="en-US"/>
              </w:rPr>
            </w:pPr>
          </w:p>
        </w:tc>
        <w:tc>
          <w:tcPr>
            <w:tcW w:w="557" w:type="dxa"/>
            <w:gridSpan w:val="5"/>
            <w:shd w:val="clear" w:color="auto" w:fill="auto"/>
          </w:tcPr>
          <w:p w:rsidR="00201ADB" w:rsidRPr="00DE24B7" w:rsidRDefault="00201ADB" w:rsidP="00E30918">
            <w:pPr>
              <w:shd w:val="clear" w:color="auto" w:fill="FFFFFF"/>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5529" w:type="dxa"/>
            <w:gridSpan w:val="6"/>
            <w:shd w:val="clear" w:color="auto" w:fill="auto"/>
          </w:tcPr>
          <w:p w:rsidR="00201ADB" w:rsidRPr="00DE24B7" w:rsidRDefault="00201ADB" w:rsidP="00E30918">
            <w:pPr>
              <w:shd w:val="clear" w:color="auto" w:fill="FFFFFF"/>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Devraldığı bankanın u</w:t>
            </w:r>
            <w:r w:rsidRPr="00DE24B7">
              <w:rPr>
                <w:rFonts w:ascii="Times New Roman" w:hAnsi="Times New Roman" w:cs="Times New Roman"/>
                <w:sz w:val="24"/>
                <w:szCs w:val="24"/>
              </w:rPr>
              <w:t>ygun göreceği aktiflerini, teşkilatını ve aksine talebi olmayan personeli ile devir tarihi itibariyle mevduat toplamları en yüksek beş bankaca uygulanan faiz oranları ortalamasını geçmemek üzere</w:t>
            </w:r>
            <w:r>
              <w:rPr>
                <w:rFonts w:ascii="Times New Roman" w:hAnsi="Times New Roman" w:cs="Times New Roman"/>
                <w:sz w:val="24"/>
                <w:szCs w:val="24"/>
              </w:rPr>
              <w:t>,</w:t>
            </w:r>
            <w:r w:rsidRPr="00DE24B7">
              <w:rPr>
                <w:rFonts w:ascii="Times New Roman" w:hAnsi="Times New Roman" w:cs="Times New Roman"/>
                <w:sz w:val="24"/>
                <w:szCs w:val="24"/>
              </w:rPr>
              <w:t xml:space="preserve"> işlemiş faizleri ile birlikte sigortaya tabi tasarruf mevduatını ve pasifte yer alan karşılık kalemlerini, kurulacak bir bankaya ya da mevcut bankalardan istekli olanlara devretmeye ve/veya faaliyet izninin kaldırılmasını Merkez Bankasından istemeye yetkilidir. Bankanın devredilen aktiflerinin toplamının devredilen pasiflerinin toplamını karşılamaması</w:t>
            </w:r>
            <w:r w:rsidR="004312E0">
              <w:rPr>
                <w:rFonts w:ascii="Times New Roman" w:hAnsi="Times New Roman" w:cs="Times New Roman"/>
                <w:sz w:val="24"/>
                <w:szCs w:val="24"/>
              </w:rPr>
              <w:t xml:space="preserve"> halinde ise aradaki fark </w:t>
            </w:r>
            <w:r w:rsidRPr="00DE24B7">
              <w:rPr>
                <w:rFonts w:ascii="Times New Roman" w:hAnsi="Times New Roman" w:cs="Times New Roman"/>
                <w:sz w:val="24"/>
                <w:szCs w:val="24"/>
              </w:rPr>
              <w:t>Fon tarafından ödenir.</w:t>
            </w:r>
          </w:p>
        </w:tc>
      </w:tr>
      <w:tr w:rsidR="00201ADB" w:rsidRPr="00DE24B7" w:rsidTr="00F27356">
        <w:trPr>
          <w:cantSplit/>
          <w:trHeight w:val="393"/>
        </w:trPr>
        <w:tc>
          <w:tcPr>
            <w:tcW w:w="2297" w:type="dxa"/>
            <w:gridSpan w:val="2"/>
            <w:shd w:val="clear" w:color="auto" w:fill="auto"/>
            <w:vAlign w:val="center"/>
          </w:tcPr>
          <w:p w:rsidR="00201ADB" w:rsidRPr="00DE24B7" w:rsidRDefault="00201ADB" w:rsidP="00296737">
            <w:pPr>
              <w:shd w:val="clear" w:color="auto" w:fill="FFFFFF"/>
              <w:jc w:val="both"/>
              <w:rPr>
                <w:rFonts w:ascii="Times New Roman" w:hAnsi="Times New Roman" w:cs="Times New Roman"/>
                <w:sz w:val="24"/>
                <w:szCs w:val="24"/>
                <w:lang w:val="en-US"/>
              </w:rPr>
            </w:pPr>
          </w:p>
        </w:tc>
        <w:tc>
          <w:tcPr>
            <w:tcW w:w="577" w:type="dxa"/>
            <w:gridSpan w:val="4"/>
            <w:shd w:val="clear" w:color="auto" w:fill="auto"/>
            <w:vAlign w:val="center"/>
          </w:tcPr>
          <w:p w:rsidR="00201ADB" w:rsidRPr="00DE24B7" w:rsidRDefault="00201ADB" w:rsidP="006F3C4E">
            <w:pPr>
              <w:shd w:val="clear" w:color="auto" w:fill="FFFFFF"/>
              <w:spacing w:after="100" w:afterAutospacing="1" w:line="240" w:lineRule="auto"/>
              <w:jc w:val="both"/>
              <w:rPr>
                <w:rFonts w:ascii="Times New Roman" w:hAnsi="Times New Roman" w:cs="Times New Roman"/>
                <w:sz w:val="24"/>
                <w:szCs w:val="24"/>
                <w:lang w:val="en-US"/>
              </w:rPr>
            </w:pPr>
          </w:p>
        </w:tc>
        <w:tc>
          <w:tcPr>
            <w:tcW w:w="646" w:type="dxa"/>
            <w:gridSpan w:val="5"/>
            <w:shd w:val="clear" w:color="auto" w:fill="auto"/>
          </w:tcPr>
          <w:p w:rsidR="00201ADB" w:rsidRPr="00DE24B7" w:rsidRDefault="00201ADB" w:rsidP="007934FF">
            <w:pPr>
              <w:shd w:val="clear" w:color="auto" w:fill="FFFFFF"/>
              <w:spacing w:after="100" w:afterAutospacing="1" w:line="240" w:lineRule="auto"/>
              <w:jc w:val="both"/>
              <w:rPr>
                <w:rFonts w:ascii="Times New Roman" w:hAnsi="Times New Roman" w:cs="Times New Roman"/>
                <w:sz w:val="24"/>
                <w:szCs w:val="24"/>
                <w:lang w:val="en-US"/>
              </w:rPr>
            </w:pPr>
          </w:p>
        </w:tc>
        <w:tc>
          <w:tcPr>
            <w:tcW w:w="557" w:type="dxa"/>
            <w:gridSpan w:val="5"/>
            <w:shd w:val="clear" w:color="auto" w:fill="auto"/>
          </w:tcPr>
          <w:p w:rsidR="00201ADB" w:rsidRDefault="00201ADB" w:rsidP="00E30918">
            <w:pPr>
              <w:shd w:val="clear" w:color="auto" w:fill="FFFFFF"/>
              <w:spacing w:before="100" w:beforeAutospacing="1" w:after="100" w:afterAutospacing="1" w:line="240" w:lineRule="auto"/>
              <w:jc w:val="both"/>
              <w:rPr>
                <w:rFonts w:ascii="Times New Roman" w:hAnsi="Times New Roman" w:cs="Times New Roman"/>
                <w:sz w:val="24"/>
                <w:szCs w:val="24"/>
              </w:rPr>
            </w:pPr>
            <w:r w:rsidRPr="00DE24B7">
              <w:rPr>
                <w:rFonts w:ascii="Times New Roman" w:hAnsi="Times New Roman" w:cs="Times New Roman"/>
                <w:sz w:val="24"/>
                <w:szCs w:val="24"/>
                <w:lang w:val="en-US"/>
              </w:rPr>
              <w:t>(B)</w:t>
            </w:r>
          </w:p>
        </w:tc>
        <w:tc>
          <w:tcPr>
            <w:tcW w:w="5529" w:type="dxa"/>
            <w:gridSpan w:val="6"/>
            <w:shd w:val="clear" w:color="auto" w:fill="auto"/>
          </w:tcPr>
          <w:p w:rsidR="00201ADB" w:rsidRDefault="00201ADB" w:rsidP="00E30918">
            <w:pPr>
              <w:shd w:val="clear" w:color="auto" w:fill="FFFFFF"/>
              <w:spacing w:before="100" w:beforeAutospacing="1" w:after="100" w:afterAutospacing="1" w:line="240" w:lineRule="auto"/>
              <w:jc w:val="both"/>
              <w:rPr>
                <w:rFonts w:ascii="Times New Roman" w:hAnsi="Times New Roman" w:cs="Times New Roman"/>
                <w:sz w:val="24"/>
                <w:szCs w:val="24"/>
              </w:rPr>
            </w:pPr>
            <w:r w:rsidRPr="00DE24B7">
              <w:rPr>
                <w:rFonts w:ascii="Times New Roman" w:hAnsi="Times New Roman" w:cs="Times New Roman"/>
                <w:sz w:val="24"/>
                <w:szCs w:val="24"/>
              </w:rPr>
              <w:t>Sigorta kapsamında bulunan mevduat tutarını aşmamak ve hisselerinin tamamına sahip olmak kaydıyla, bankanın sermayesine tekabül eden zararlarını devralmaya yetkilidir. Devralınan zararlara istinaden yapılacak ödemelerin karşılığını temsil eden hisseler başkaca bir işleme gerek kalmaksızın Fona intikal eder.</w:t>
            </w:r>
          </w:p>
        </w:tc>
      </w:tr>
      <w:tr w:rsidR="00201ADB" w:rsidRPr="00DE24B7" w:rsidTr="00F27356">
        <w:trPr>
          <w:cantSplit/>
          <w:trHeight w:val="393"/>
        </w:trPr>
        <w:tc>
          <w:tcPr>
            <w:tcW w:w="2297" w:type="dxa"/>
            <w:gridSpan w:val="2"/>
            <w:shd w:val="clear" w:color="auto" w:fill="auto"/>
            <w:vAlign w:val="center"/>
          </w:tcPr>
          <w:p w:rsidR="00201ADB" w:rsidRPr="00DE24B7" w:rsidRDefault="00201ADB" w:rsidP="00296737">
            <w:pPr>
              <w:shd w:val="clear" w:color="auto" w:fill="FFFFFF"/>
              <w:jc w:val="both"/>
              <w:rPr>
                <w:rFonts w:ascii="Times New Roman" w:hAnsi="Times New Roman" w:cs="Times New Roman"/>
                <w:sz w:val="24"/>
                <w:szCs w:val="24"/>
                <w:lang w:val="en-US"/>
              </w:rPr>
            </w:pPr>
          </w:p>
        </w:tc>
        <w:tc>
          <w:tcPr>
            <w:tcW w:w="577" w:type="dxa"/>
            <w:gridSpan w:val="4"/>
            <w:shd w:val="clear" w:color="auto" w:fill="auto"/>
            <w:vAlign w:val="center"/>
          </w:tcPr>
          <w:p w:rsidR="00201ADB" w:rsidRPr="00DE24B7" w:rsidRDefault="00201ADB" w:rsidP="006F3C4E">
            <w:pPr>
              <w:shd w:val="clear" w:color="auto" w:fill="FFFFFF"/>
              <w:spacing w:after="100" w:afterAutospacing="1" w:line="240" w:lineRule="auto"/>
              <w:jc w:val="both"/>
              <w:rPr>
                <w:rFonts w:ascii="Times New Roman" w:hAnsi="Times New Roman" w:cs="Times New Roman"/>
                <w:sz w:val="24"/>
                <w:szCs w:val="24"/>
                <w:lang w:val="en-US"/>
              </w:rPr>
            </w:pPr>
          </w:p>
        </w:tc>
        <w:tc>
          <w:tcPr>
            <w:tcW w:w="646" w:type="dxa"/>
            <w:gridSpan w:val="5"/>
            <w:shd w:val="clear" w:color="auto" w:fill="auto"/>
          </w:tcPr>
          <w:p w:rsidR="00201ADB" w:rsidRPr="00DE24B7" w:rsidRDefault="00201ADB" w:rsidP="007934FF">
            <w:pPr>
              <w:shd w:val="clear" w:color="auto" w:fill="FFFFFF"/>
              <w:spacing w:after="100" w:afterAutospacing="1" w:line="240" w:lineRule="auto"/>
              <w:jc w:val="both"/>
              <w:rPr>
                <w:rFonts w:ascii="Times New Roman" w:hAnsi="Times New Roman" w:cs="Times New Roman"/>
                <w:sz w:val="24"/>
                <w:szCs w:val="24"/>
                <w:lang w:val="en-US"/>
              </w:rPr>
            </w:pPr>
          </w:p>
        </w:tc>
        <w:tc>
          <w:tcPr>
            <w:tcW w:w="557" w:type="dxa"/>
            <w:gridSpan w:val="5"/>
            <w:shd w:val="clear" w:color="auto" w:fill="auto"/>
          </w:tcPr>
          <w:p w:rsidR="00201ADB" w:rsidRPr="00DE24B7" w:rsidRDefault="00201ADB" w:rsidP="00E30918">
            <w:pPr>
              <w:shd w:val="clear" w:color="auto" w:fill="FFFFFF"/>
              <w:spacing w:before="100" w:beforeAutospacing="1" w:after="100" w:afterAutospacing="1"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5529" w:type="dxa"/>
            <w:gridSpan w:val="6"/>
            <w:shd w:val="clear" w:color="auto" w:fill="auto"/>
          </w:tcPr>
          <w:p w:rsidR="00201ADB" w:rsidRPr="00DE24B7" w:rsidRDefault="00201ADB" w:rsidP="00E30918">
            <w:pPr>
              <w:shd w:val="clear" w:color="auto" w:fill="FFFFFF"/>
              <w:spacing w:before="100" w:beforeAutospacing="1" w:after="100" w:afterAutospacing="1" w:line="240" w:lineRule="auto"/>
              <w:jc w:val="both"/>
              <w:rPr>
                <w:rFonts w:ascii="Times New Roman" w:hAnsi="Times New Roman" w:cs="Times New Roman"/>
                <w:sz w:val="24"/>
                <w:szCs w:val="24"/>
              </w:rPr>
            </w:pPr>
            <w:r w:rsidRPr="00DE24B7">
              <w:rPr>
                <w:rFonts w:ascii="Times New Roman" w:hAnsi="Times New Roman" w:cs="Times New Roman"/>
                <w:sz w:val="24"/>
                <w:szCs w:val="24"/>
              </w:rPr>
              <w:t>Hakkında bu fıkranın (A) bendi kuralları uygulanan bankada bu Yasanın 64’üncü maddesinin (3)</w:t>
            </w:r>
            <w:r w:rsidR="007B0410">
              <w:rPr>
                <w:rFonts w:ascii="Times New Roman" w:hAnsi="Times New Roman" w:cs="Times New Roman"/>
                <w:sz w:val="24"/>
                <w:szCs w:val="24"/>
              </w:rPr>
              <w:t>’üncü</w:t>
            </w:r>
            <w:r w:rsidRPr="00DE24B7">
              <w:rPr>
                <w:rFonts w:ascii="Times New Roman" w:hAnsi="Times New Roman" w:cs="Times New Roman"/>
                <w:sz w:val="24"/>
                <w:szCs w:val="24"/>
              </w:rPr>
              <w:t xml:space="preserve"> ve (4)’üncü fıkraları uygulanmaz. Bu Yasa kurallarının uygulanması sonucu bir bankanın tasfiye edilmesi durumunda, Fon ödediği tutar kadar imtiyazlı alacaklı olarak iştirak eder.</w:t>
            </w:r>
          </w:p>
        </w:tc>
      </w:tr>
      <w:tr w:rsidR="00D75688" w:rsidRPr="00DE24B7" w:rsidTr="00F27356">
        <w:trPr>
          <w:cantSplit/>
          <w:trHeight w:val="393"/>
        </w:trPr>
        <w:tc>
          <w:tcPr>
            <w:tcW w:w="2297" w:type="dxa"/>
            <w:gridSpan w:val="2"/>
            <w:shd w:val="clear" w:color="auto" w:fill="auto"/>
            <w:vAlign w:val="center"/>
          </w:tcPr>
          <w:p w:rsidR="00D75688" w:rsidRPr="00DE24B7" w:rsidRDefault="00D75688" w:rsidP="00296737">
            <w:pPr>
              <w:shd w:val="clear" w:color="auto" w:fill="FFFFFF"/>
              <w:jc w:val="both"/>
              <w:rPr>
                <w:rFonts w:ascii="Times New Roman" w:hAnsi="Times New Roman" w:cs="Times New Roman"/>
                <w:sz w:val="24"/>
                <w:szCs w:val="24"/>
                <w:lang w:val="en-US"/>
              </w:rPr>
            </w:pPr>
          </w:p>
        </w:tc>
        <w:tc>
          <w:tcPr>
            <w:tcW w:w="577" w:type="dxa"/>
            <w:gridSpan w:val="4"/>
            <w:shd w:val="clear" w:color="auto" w:fill="auto"/>
            <w:vAlign w:val="center"/>
          </w:tcPr>
          <w:p w:rsidR="00D75688" w:rsidRPr="00DE24B7" w:rsidRDefault="00D75688" w:rsidP="006F3C4E">
            <w:pPr>
              <w:shd w:val="clear" w:color="auto" w:fill="FFFFFF"/>
              <w:spacing w:after="100" w:afterAutospacing="1" w:line="240" w:lineRule="auto"/>
              <w:jc w:val="both"/>
              <w:rPr>
                <w:rFonts w:ascii="Times New Roman" w:hAnsi="Times New Roman" w:cs="Times New Roman"/>
                <w:sz w:val="24"/>
                <w:szCs w:val="24"/>
                <w:lang w:val="en-US"/>
              </w:rPr>
            </w:pPr>
          </w:p>
        </w:tc>
        <w:tc>
          <w:tcPr>
            <w:tcW w:w="646" w:type="dxa"/>
            <w:gridSpan w:val="5"/>
            <w:shd w:val="clear" w:color="auto" w:fill="auto"/>
          </w:tcPr>
          <w:p w:rsidR="00D75688" w:rsidRPr="00DE24B7" w:rsidRDefault="00D75688" w:rsidP="007934FF">
            <w:pPr>
              <w:shd w:val="clear" w:color="auto" w:fill="FFFFFF"/>
              <w:spacing w:after="100" w:afterAutospacing="1"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6086" w:type="dxa"/>
            <w:gridSpan w:val="11"/>
            <w:shd w:val="clear" w:color="auto" w:fill="auto"/>
          </w:tcPr>
          <w:p w:rsidR="00D75688" w:rsidRPr="00DE24B7" w:rsidRDefault="00D75688" w:rsidP="00E30918">
            <w:pPr>
              <w:shd w:val="clear" w:color="auto" w:fill="FFFFFF"/>
              <w:spacing w:before="100" w:beforeAutospacing="1" w:after="100" w:afterAutospacing="1" w:line="240" w:lineRule="auto"/>
              <w:jc w:val="both"/>
              <w:rPr>
                <w:rFonts w:ascii="Times New Roman" w:hAnsi="Times New Roman" w:cs="Times New Roman"/>
                <w:sz w:val="24"/>
                <w:szCs w:val="24"/>
              </w:rPr>
            </w:pPr>
            <w:r w:rsidRPr="00DE24B7">
              <w:rPr>
                <w:rFonts w:ascii="Times New Roman" w:eastAsia="Calibri" w:hAnsi="Times New Roman" w:cs="Times New Roman"/>
                <w:sz w:val="24"/>
                <w:szCs w:val="24"/>
                <w:lang w:eastAsia="tr-TR"/>
              </w:rPr>
              <w:t>Banka hâkim hissedarlarının veya yönetim ve denetimi doğrudan veya dolaylı olarak</w:t>
            </w:r>
            <w:r>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elinde bulunduran kişilerin banka kaynaklarını doğrudan veya dolaylı olarak</w:t>
            </w:r>
            <w:r>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bankanın faaliyetlerini emin bir şekilde  sürdürmesini tehlikeye atacak şekilde veya hileli olarak</w:t>
            </w:r>
            <w:r>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kendi lehlerine  kullanması veya başkaları lehine kullandırması ya da yönetim kurulu ve/veya yöneticilerinin bu Yasa, ilgili diğer mevzuat ve Merkez Bankası kararları veya  bankacılık ilke ve teamüllerine aykırı karar veya işlemleriyle bankayı zarara uğratması veya zarara uğrama tehlikesine maruz bırak</w:t>
            </w:r>
            <w:r>
              <w:rPr>
                <w:rFonts w:ascii="Times New Roman" w:eastAsia="Calibri" w:hAnsi="Times New Roman" w:cs="Times New Roman"/>
                <w:sz w:val="24"/>
                <w:szCs w:val="24"/>
                <w:lang w:eastAsia="tr-TR"/>
              </w:rPr>
              <w:t>ması durumunda, Merkez Bankası yönetim k</w:t>
            </w:r>
            <w:r w:rsidRPr="00DE24B7">
              <w:rPr>
                <w:rFonts w:ascii="Times New Roman" w:eastAsia="Calibri" w:hAnsi="Times New Roman" w:cs="Times New Roman"/>
                <w:sz w:val="24"/>
                <w:szCs w:val="24"/>
                <w:lang w:eastAsia="tr-TR"/>
              </w:rPr>
              <w:t>urulunun en az dört üyesinin onayıyla, bankanın faaliyet iznini kaldırmadan hisse sahipliği mevcut hissedarlarda kalmak kaydıyla temettü hariç, hisse sahipliğinin banka hissedarlarına verdiği tüm haklar ile bankanın yönetim ve denetim</w:t>
            </w:r>
            <w:r>
              <w:rPr>
                <w:rFonts w:ascii="Times New Roman" w:eastAsia="Calibri" w:hAnsi="Times New Roman" w:cs="Times New Roman"/>
                <w:sz w:val="24"/>
                <w:szCs w:val="24"/>
                <w:lang w:eastAsia="tr-TR"/>
              </w:rPr>
              <w:t>ini  Fona devretmeye yetkilidir.</w:t>
            </w:r>
          </w:p>
        </w:tc>
      </w:tr>
      <w:tr w:rsidR="00D75688" w:rsidRPr="00DE24B7" w:rsidTr="00F27356">
        <w:trPr>
          <w:cantSplit/>
          <w:trHeight w:val="393"/>
        </w:trPr>
        <w:tc>
          <w:tcPr>
            <w:tcW w:w="2297" w:type="dxa"/>
            <w:gridSpan w:val="2"/>
            <w:shd w:val="clear" w:color="auto" w:fill="auto"/>
            <w:vAlign w:val="center"/>
          </w:tcPr>
          <w:p w:rsidR="00D75688" w:rsidRPr="00DE24B7" w:rsidRDefault="00D75688" w:rsidP="00296737">
            <w:pPr>
              <w:shd w:val="clear" w:color="auto" w:fill="FFFFFF"/>
              <w:jc w:val="both"/>
              <w:rPr>
                <w:rFonts w:ascii="Times New Roman" w:hAnsi="Times New Roman" w:cs="Times New Roman"/>
                <w:sz w:val="24"/>
                <w:szCs w:val="24"/>
                <w:lang w:val="en-US"/>
              </w:rPr>
            </w:pPr>
          </w:p>
        </w:tc>
        <w:tc>
          <w:tcPr>
            <w:tcW w:w="577" w:type="dxa"/>
            <w:gridSpan w:val="4"/>
            <w:shd w:val="clear" w:color="auto" w:fill="auto"/>
            <w:vAlign w:val="center"/>
          </w:tcPr>
          <w:p w:rsidR="00D75688" w:rsidRPr="00DE24B7" w:rsidRDefault="00D75688" w:rsidP="006F3C4E">
            <w:pPr>
              <w:shd w:val="clear" w:color="auto" w:fill="FFFFFF"/>
              <w:spacing w:after="100" w:afterAutospacing="1" w:line="240" w:lineRule="auto"/>
              <w:jc w:val="both"/>
              <w:rPr>
                <w:rFonts w:ascii="Times New Roman" w:hAnsi="Times New Roman" w:cs="Times New Roman"/>
                <w:sz w:val="24"/>
                <w:szCs w:val="24"/>
                <w:lang w:val="en-US"/>
              </w:rPr>
            </w:pPr>
          </w:p>
        </w:tc>
        <w:tc>
          <w:tcPr>
            <w:tcW w:w="646" w:type="dxa"/>
            <w:gridSpan w:val="5"/>
            <w:shd w:val="clear" w:color="auto" w:fill="auto"/>
          </w:tcPr>
          <w:p w:rsidR="00D75688" w:rsidRPr="00DE24B7" w:rsidRDefault="00D75688" w:rsidP="007934FF">
            <w:pPr>
              <w:shd w:val="clear" w:color="auto" w:fill="FFFFFF"/>
              <w:spacing w:after="100" w:afterAutospacing="1" w:line="240" w:lineRule="auto"/>
              <w:jc w:val="both"/>
              <w:rPr>
                <w:rFonts w:ascii="Times New Roman" w:hAnsi="Times New Roman" w:cs="Times New Roman"/>
                <w:sz w:val="24"/>
                <w:szCs w:val="24"/>
                <w:lang w:val="en-US"/>
              </w:rPr>
            </w:pPr>
          </w:p>
        </w:tc>
        <w:tc>
          <w:tcPr>
            <w:tcW w:w="557" w:type="dxa"/>
            <w:gridSpan w:val="5"/>
            <w:shd w:val="clear" w:color="auto" w:fill="auto"/>
          </w:tcPr>
          <w:p w:rsidR="00D75688" w:rsidRDefault="00D75688" w:rsidP="00E30918">
            <w:pPr>
              <w:shd w:val="clear" w:color="auto" w:fill="FFFFFF"/>
              <w:spacing w:before="100" w:beforeAutospacing="1" w:after="100" w:afterAutospacing="1"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t>
            </w:r>
          </w:p>
        </w:tc>
        <w:tc>
          <w:tcPr>
            <w:tcW w:w="5529" w:type="dxa"/>
            <w:gridSpan w:val="6"/>
            <w:shd w:val="clear" w:color="auto" w:fill="auto"/>
          </w:tcPr>
          <w:p w:rsidR="00D75688" w:rsidRPr="00DE24B7" w:rsidRDefault="00D75688" w:rsidP="00E30918">
            <w:pPr>
              <w:shd w:val="clear" w:color="auto" w:fill="FFFFFF"/>
              <w:spacing w:before="100" w:beforeAutospacing="1" w:after="100" w:afterAutospacing="1" w:line="240" w:lineRule="auto"/>
              <w:jc w:val="both"/>
              <w:rPr>
                <w:rFonts w:ascii="Times New Roman" w:hAnsi="Times New Roman" w:cs="Times New Roman"/>
                <w:sz w:val="24"/>
                <w:szCs w:val="24"/>
              </w:rPr>
            </w:pPr>
            <w:r w:rsidRPr="00DE24B7">
              <w:rPr>
                <w:rFonts w:ascii="Times New Roman" w:hAnsi="Times New Roman" w:cs="Times New Roman"/>
                <w:sz w:val="24"/>
                <w:szCs w:val="24"/>
              </w:rPr>
              <w:t xml:space="preserve">Cezai kovuşturma saklı kalmak koşulu ile bu fıkrada belirtilen şekilde kullanılan ve/veya kullandırılan </w:t>
            </w:r>
            <w:r>
              <w:rPr>
                <w:rFonts w:ascii="Times New Roman" w:hAnsi="Times New Roman" w:cs="Times New Roman"/>
                <w:sz w:val="24"/>
                <w:szCs w:val="24"/>
              </w:rPr>
              <w:t xml:space="preserve">banka </w:t>
            </w:r>
            <w:r w:rsidRPr="00DE24B7">
              <w:rPr>
                <w:rFonts w:ascii="Times New Roman" w:hAnsi="Times New Roman" w:cs="Times New Roman"/>
                <w:sz w:val="24"/>
                <w:szCs w:val="24"/>
              </w:rPr>
              <w:t>kaynaklar</w:t>
            </w:r>
            <w:r>
              <w:rPr>
                <w:rFonts w:ascii="Times New Roman" w:hAnsi="Times New Roman" w:cs="Times New Roman"/>
                <w:sz w:val="24"/>
                <w:szCs w:val="24"/>
              </w:rPr>
              <w:t>ı</w:t>
            </w:r>
            <w:r w:rsidRPr="00DE24B7">
              <w:rPr>
                <w:rFonts w:ascii="Times New Roman" w:hAnsi="Times New Roman" w:cs="Times New Roman"/>
                <w:sz w:val="24"/>
                <w:szCs w:val="24"/>
              </w:rPr>
              <w:t xml:space="preserve"> veya </w:t>
            </w:r>
            <w:r>
              <w:rPr>
                <w:rFonts w:ascii="Times New Roman" w:hAnsi="Times New Roman" w:cs="Times New Roman"/>
                <w:sz w:val="24"/>
                <w:szCs w:val="24"/>
              </w:rPr>
              <w:t xml:space="preserve">bankanın </w:t>
            </w:r>
            <w:r w:rsidRPr="00DE24B7">
              <w:rPr>
                <w:rFonts w:ascii="Times New Roman" w:hAnsi="Times New Roman" w:cs="Times New Roman"/>
                <w:sz w:val="24"/>
                <w:szCs w:val="24"/>
              </w:rPr>
              <w:t>uğra</w:t>
            </w:r>
            <w:r>
              <w:rPr>
                <w:rFonts w:ascii="Times New Roman" w:hAnsi="Times New Roman" w:cs="Times New Roman"/>
                <w:sz w:val="24"/>
                <w:szCs w:val="24"/>
              </w:rPr>
              <w:t>dığı</w:t>
            </w:r>
            <w:r w:rsidRPr="00DE24B7">
              <w:rPr>
                <w:rFonts w:ascii="Times New Roman" w:hAnsi="Times New Roman" w:cs="Times New Roman"/>
                <w:sz w:val="24"/>
                <w:szCs w:val="24"/>
              </w:rPr>
              <w:t xml:space="preserve"> zarar, Fon tarafından verilen süre içinde iade veya tazmin edilmediği takdirde bu zarar veya kullanılan </w:t>
            </w:r>
            <w:r>
              <w:rPr>
                <w:rFonts w:ascii="Times New Roman" w:hAnsi="Times New Roman" w:cs="Times New Roman"/>
                <w:sz w:val="24"/>
                <w:szCs w:val="24"/>
              </w:rPr>
              <w:t>kaynakları</w:t>
            </w:r>
            <w:r w:rsidR="00606BFB">
              <w:rPr>
                <w:rFonts w:ascii="Times New Roman" w:hAnsi="Times New Roman" w:cs="Times New Roman"/>
                <w:sz w:val="24"/>
                <w:szCs w:val="24"/>
              </w:rPr>
              <w:t>n</w:t>
            </w:r>
            <w:r w:rsidRPr="00DE24B7">
              <w:rPr>
                <w:rFonts w:ascii="Times New Roman" w:hAnsi="Times New Roman" w:cs="Times New Roman"/>
                <w:sz w:val="24"/>
                <w:szCs w:val="24"/>
              </w:rPr>
              <w:t>miktarına bakılmaksızın bu hissedarlara ait hisseler Merkez Bankası kararı ile Fona intikal eder.</w:t>
            </w:r>
          </w:p>
        </w:tc>
      </w:tr>
      <w:tr w:rsidR="00D75688" w:rsidRPr="00DE24B7" w:rsidTr="00F27356">
        <w:trPr>
          <w:cantSplit/>
          <w:trHeight w:val="393"/>
        </w:trPr>
        <w:tc>
          <w:tcPr>
            <w:tcW w:w="2297" w:type="dxa"/>
            <w:gridSpan w:val="2"/>
            <w:shd w:val="clear" w:color="auto" w:fill="auto"/>
            <w:vAlign w:val="center"/>
          </w:tcPr>
          <w:p w:rsidR="00D75688" w:rsidRPr="00DE24B7" w:rsidRDefault="00D75688" w:rsidP="00296737">
            <w:pPr>
              <w:shd w:val="clear" w:color="auto" w:fill="FFFFFF"/>
              <w:jc w:val="both"/>
              <w:rPr>
                <w:rFonts w:ascii="Times New Roman" w:hAnsi="Times New Roman" w:cs="Times New Roman"/>
                <w:sz w:val="24"/>
                <w:szCs w:val="24"/>
                <w:lang w:val="en-US"/>
              </w:rPr>
            </w:pPr>
          </w:p>
        </w:tc>
        <w:tc>
          <w:tcPr>
            <w:tcW w:w="577" w:type="dxa"/>
            <w:gridSpan w:val="4"/>
            <w:shd w:val="clear" w:color="auto" w:fill="auto"/>
            <w:vAlign w:val="center"/>
          </w:tcPr>
          <w:p w:rsidR="00D75688" w:rsidRPr="00DE24B7" w:rsidRDefault="00D75688" w:rsidP="006F3C4E">
            <w:pPr>
              <w:shd w:val="clear" w:color="auto" w:fill="FFFFFF"/>
              <w:spacing w:after="100" w:afterAutospacing="1" w:line="240" w:lineRule="auto"/>
              <w:jc w:val="both"/>
              <w:rPr>
                <w:rFonts w:ascii="Times New Roman" w:hAnsi="Times New Roman" w:cs="Times New Roman"/>
                <w:sz w:val="24"/>
                <w:szCs w:val="24"/>
                <w:lang w:val="en-US"/>
              </w:rPr>
            </w:pPr>
          </w:p>
        </w:tc>
        <w:tc>
          <w:tcPr>
            <w:tcW w:w="646" w:type="dxa"/>
            <w:gridSpan w:val="5"/>
            <w:shd w:val="clear" w:color="auto" w:fill="auto"/>
          </w:tcPr>
          <w:p w:rsidR="00D75688" w:rsidRPr="00DE24B7" w:rsidRDefault="00D75688" w:rsidP="007934FF">
            <w:pPr>
              <w:shd w:val="clear" w:color="auto" w:fill="FFFFFF"/>
              <w:spacing w:after="100" w:afterAutospacing="1" w:line="240" w:lineRule="auto"/>
              <w:jc w:val="both"/>
              <w:rPr>
                <w:rFonts w:ascii="Times New Roman" w:hAnsi="Times New Roman" w:cs="Times New Roman"/>
                <w:sz w:val="24"/>
                <w:szCs w:val="24"/>
                <w:lang w:val="en-US"/>
              </w:rPr>
            </w:pPr>
          </w:p>
        </w:tc>
        <w:tc>
          <w:tcPr>
            <w:tcW w:w="557" w:type="dxa"/>
            <w:gridSpan w:val="5"/>
            <w:shd w:val="clear" w:color="auto" w:fill="auto"/>
          </w:tcPr>
          <w:p w:rsidR="00D75688" w:rsidRDefault="00D75688" w:rsidP="00E30918">
            <w:pPr>
              <w:shd w:val="clear" w:color="auto" w:fill="FFFFFF"/>
              <w:spacing w:before="100" w:beforeAutospacing="1" w:after="100" w:afterAutospacing="1"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5529" w:type="dxa"/>
            <w:gridSpan w:val="6"/>
            <w:shd w:val="clear" w:color="auto" w:fill="auto"/>
          </w:tcPr>
          <w:p w:rsidR="00D75688" w:rsidRPr="00DE24B7" w:rsidRDefault="00D75688" w:rsidP="00E30918">
            <w:pPr>
              <w:shd w:val="clear" w:color="auto" w:fill="FFFFFF"/>
              <w:spacing w:before="100" w:beforeAutospacing="1" w:after="100" w:afterAutospacing="1" w:line="240" w:lineRule="auto"/>
              <w:jc w:val="both"/>
              <w:rPr>
                <w:rFonts w:ascii="Times New Roman" w:hAnsi="Times New Roman" w:cs="Times New Roman"/>
                <w:sz w:val="24"/>
                <w:szCs w:val="24"/>
              </w:rPr>
            </w:pPr>
            <w:r w:rsidRPr="00DE24B7">
              <w:rPr>
                <w:rFonts w:ascii="Times New Roman" w:hAnsi="Times New Roman" w:cs="Times New Roman"/>
                <w:sz w:val="24"/>
                <w:szCs w:val="24"/>
              </w:rPr>
              <w:t>Fon bu fıkra kurallarınca temettü hariç ortaklık hakları ile yönetim ve denetimi kendisine devredilen bankanın;</w:t>
            </w:r>
          </w:p>
        </w:tc>
      </w:tr>
      <w:tr w:rsidR="00D75688" w:rsidRPr="00DE24B7" w:rsidTr="00F27356">
        <w:trPr>
          <w:cantSplit/>
          <w:trHeight w:val="393"/>
        </w:trPr>
        <w:tc>
          <w:tcPr>
            <w:tcW w:w="2297" w:type="dxa"/>
            <w:gridSpan w:val="2"/>
            <w:shd w:val="clear" w:color="auto" w:fill="auto"/>
            <w:vAlign w:val="center"/>
          </w:tcPr>
          <w:p w:rsidR="00D75688" w:rsidRPr="00DE24B7" w:rsidRDefault="00D75688" w:rsidP="00296737">
            <w:pPr>
              <w:shd w:val="clear" w:color="auto" w:fill="FFFFFF"/>
              <w:jc w:val="both"/>
              <w:rPr>
                <w:rFonts w:ascii="Times New Roman" w:hAnsi="Times New Roman" w:cs="Times New Roman"/>
                <w:sz w:val="24"/>
                <w:szCs w:val="24"/>
                <w:lang w:val="en-US"/>
              </w:rPr>
            </w:pPr>
          </w:p>
        </w:tc>
        <w:tc>
          <w:tcPr>
            <w:tcW w:w="577" w:type="dxa"/>
            <w:gridSpan w:val="4"/>
            <w:shd w:val="clear" w:color="auto" w:fill="auto"/>
            <w:vAlign w:val="center"/>
          </w:tcPr>
          <w:p w:rsidR="00D75688" w:rsidRPr="00DE24B7" w:rsidRDefault="00D75688" w:rsidP="006F3C4E">
            <w:pPr>
              <w:shd w:val="clear" w:color="auto" w:fill="FFFFFF"/>
              <w:spacing w:after="100" w:afterAutospacing="1" w:line="240" w:lineRule="auto"/>
              <w:jc w:val="both"/>
              <w:rPr>
                <w:rFonts w:ascii="Times New Roman" w:hAnsi="Times New Roman" w:cs="Times New Roman"/>
                <w:sz w:val="24"/>
                <w:szCs w:val="24"/>
                <w:lang w:val="en-US"/>
              </w:rPr>
            </w:pPr>
          </w:p>
        </w:tc>
        <w:tc>
          <w:tcPr>
            <w:tcW w:w="646" w:type="dxa"/>
            <w:gridSpan w:val="5"/>
            <w:shd w:val="clear" w:color="auto" w:fill="auto"/>
          </w:tcPr>
          <w:p w:rsidR="00D75688" w:rsidRPr="00DE24B7" w:rsidRDefault="00D75688" w:rsidP="007934FF">
            <w:pPr>
              <w:shd w:val="clear" w:color="auto" w:fill="FFFFFF"/>
              <w:spacing w:after="100" w:afterAutospacing="1" w:line="240" w:lineRule="auto"/>
              <w:jc w:val="both"/>
              <w:rPr>
                <w:rFonts w:ascii="Times New Roman" w:hAnsi="Times New Roman" w:cs="Times New Roman"/>
                <w:sz w:val="24"/>
                <w:szCs w:val="24"/>
                <w:lang w:val="en-US"/>
              </w:rPr>
            </w:pPr>
          </w:p>
        </w:tc>
        <w:tc>
          <w:tcPr>
            <w:tcW w:w="557" w:type="dxa"/>
            <w:gridSpan w:val="5"/>
            <w:shd w:val="clear" w:color="auto" w:fill="auto"/>
          </w:tcPr>
          <w:p w:rsidR="00D75688" w:rsidRDefault="00D75688" w:rsidP="00E30918">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711" w:type="dxa"/>
            <w:gridSpan w:val="5"/>
            <w:shd w:val="clear" w:color="auto" w:fill="auto"/>
          </w:tcPr>
          <w:p w:rsidR="00D75688" w:rsidRPr="00DE24B7" w:rsidRDefault="00D75688" w:rsidP="00E30918">
            <w:pPr>
              <w:shd w:val="clear" w:color="auto" w:fill="FFFFFF"/>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4818" w:type="dxa"/>
            <w:shd w:val="clear" w:color="auto" w:fill="auto"/>
          </w:tcPr>
          <w:p w:rsidR="00D75688" w:rsidRPr="00DE24B7" w:rsidRDefault="00D75688" w:rsidP="00E30918">
            <w:pPr>
              <w:shd w:val="clear" w:color="auto" w:fill="FFFFFF"/>
              <w:spacing w:before="100" w:beforeAutospacing="1" w:after="100" w:afterAutospacing="1" w:line="240" w:lineRule="auto"/>
              <w:jc w:val="both"/>
              <w:rPr>
                <w:rFonts w:ascii="Times New Roman" w:hAnsi="Times New Roman" w:cs="Times New Roman"/>
                <w:sz w:val="24"/>
                <w:szCs w:val="24"/>
              </w:rPr>
            </w:pPr>
            <w:r w:rsidRPr="00DE24B7">
              <w:rPr>
                <w:rFonts w:ascii="Times New Roman" w:hAnsi="Times New Roman" w:cs="Times New Roman"/>
                <w:sz w:val="24"/>
                <w:szCs w:val="24"/>
              </w:rPr>
              <w:t>Bu fıkrada belirtilen şekilde kullanılan kaynaklarının veya uğradığı zararın vereceği süre içinde iade veya tazmin edilmesini ve bu kişilere ait hisselerin Merkez Bankasınca uygun görülecek k</w:t>
            </w:r>
            <w:r>
              <w:rPr>
                <w:rFonts w:ascii="Times New Roman" w:hAnsi="Times New Roman" w:cs="Times New Roman"/>
                <w:sz w:val="24"/>
                <w:szCs w:val="24"/>
              </w:rPr>
              <w:t>işilere devredilmesini istemeye,</w:t>
            </w:r>
          </w:p>
        </w:tc>
      </w:tr>
      <w:tr w:rsidR="00D75688" w:rsidRPr="00DE24B7" w:rsidTr="00F27356">
        <w:trPr>
          <w:cantSplit/>
          <w:trHeight w:val="393"/>
        </w:trPr>
        <w:tc>
          <w:tcPr>
            <w:tcW w:w="2297" w:type="dxa"/>
            <w:gridSpan w:val="2"/>
            <w:shd w:val="clear" w:color="auto" w:fill="auto"/>
            <w:vAlign w:val="center"/>
          </w:tcPr>
          <w:p w:rsidR="00D75688" w:rsidRPr="00DE24B7" w:rsidRDefault="00D75688" w:rsidP="00296737">
            <w:pPr>
              <w:shd w:val="clear" w:color="auto" w:fill="FFFFFF"/>
              <w:jc w:val="both"/>
              <w:rPr>
                <w:rFonts w:ascii="Times New Roman" w:hAnsi="Times New Roman" w:cs="Times New Roman"/>
                <w:sz w:val="24"/>
                <w:szCs w:val="24"/>
                <w:lang w:val="en-US"/>
              </w:rPr>
            </w:pPr>
          </w:p>
        </w:tc>
        <w:tc>
          <w:tcPr>
            <w:tcW w:w="577" w:type="dxa"/>
            <w:gridSpan w:val="4"/>
            <w:shd w:val="clear" w:color="auto" w:fill="auto"/>
            <w:vAlign w:val="center"/>
          </w:tcPr>
          <w:p w:rsidR="00D75688" w:rsidRPr="00DE24B7" w:rsidRDefault="00D75688" w:rsidP="006F3C4E">
            <w:pPr>
              <w:shd w:val="clear" w:color="auto" w:fill="FFFFFF"/>
              <w:spacing w:after="100" w:afterAutospacing="1" w:line="240" w:lineRule="auto"/>
              <w:jc w:val="both"/>
              <w:rPr>
                <w:rFonts w:ascii="Times New Roman" w:hAnsi="Times New Roman" w:cs="Times New Roman"/>
                <w:sz w:val="24"/>
                <w:szCs w:val="24"/>
                <w:lang w:val="en-US"/>
              </w:rPr>
            </w:pPr>
          </w:p>
        </w:tc>
        <w:tc>
          <w:tcPr>
            <w:tcW w:w="646" w:type="dxa"/>
            <w:gridSpan w:val="5"/>
            <w:shd w:val="clear" w:color="auto" w:fill="auto"/>
          </w:tcPr>
          <w:p w:rsidR="00D75688" w:rsidRPr="00DE24B7" w:rsidRDefault="00D75688" w:rsidP="007934FF">
            <w:pPr>
              <w:shd w:val="clear" w:color="auto" w:fill="FFFFFF"/>
              <w:spacing w:after="100" w:afterAutospacing="1" w:line="240" w:lineRule="auto"/>
              <w:jc w:val="both"/>
              <w:rPr>
                <w:rFonts w:ascii="Times New Roman" w:hAnsi="Times New Roman" w:cs="Times New Roman"/>
                <w:sz w:val="24"/>
                <w:szCs w:val="24"/>
                <w:lang w:val="en-US"/>
              </w:rPr>
            </w:pPr>
          </w:p>
        </w:tc>
        <w:tc>
          <w:tcPr>
            <w:tcW w:w="557" w:type="dxa"/>
            <w:gridSpan w:val="5"/>
            <w:shd w:val="clear" w:color="auto" w:fill="auto"/>
          </w:tcPr>
          <w:p w:rsidR="00D75688" w:rsidRDefault="00D75688" w:rsidP="00E30918">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711" w:type="dxa"/>
            <w:gridSpan w:val="5"/>
            <w:shd w:val="clear" w:color="auto" w:fill="auto"/>
          </w:tcPr>
          <w:p w:rsidR="00D75688" w:rsidRDefault="00D75688" w:rsidP="00E30918">
            <w:pPr>
              <w:shd w:val="clear" w:color="auto" w:fill="FFFFFF"/>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(b)</w:t>
            </w:r>
          </w:p>
        </w:tc>
        <w:tc>
          <w:tcPr>
            <w:tcW w:w="4818" w:type="dxa"/>
            <w:shd w:val="clear" w:color="auto" w:fill="auto"/>
          </w:tcPr>
          <w:p w:rsidR="00D75688" w:rsidRPr="00DE24B7" w:rsidRDefault="00D75688" w:rsidP="00E30918">
            <w:pPr>
              <w:shd w:val="clear" w:color="auto" w:fill="FFFFFF"/>
              <w:spacing w:before="100" w:beforeAutospacing="1" w:after="100" w:afterAutospacing="1" w:line="240" w:lineRule="auto"/>
              <w:jc w:val="both"/>
              <w:rPr>
                <w:rFonts w:ascii="Times New Roman" w:hAnsi="Times New Roman" w:cs="Times New Roman"/>
                <w:sz w:val="24"/>
                <w:szCs w:val="24"/>
              </w:rPr>
            </w:pPr>
            <w:r w:rsidRPr="00DE24B7">
              <w:rPr>
                <w:rFonts w:ascii="Times New Roman" w:hAnsi="Times New Roman" w:cs="Times New Roman"/>
                <w:sz w:val="24"/>
                <w:szCs w:val="24"/>
              </w:rPr>
              <w:t>Yönetim ve denetimini doğrudan veya dolaylı olarak, tek başına veya birlikte elinde bulunduran kişilerin ve/veya hissedarları ile tüzel kişi hiss</w:t>
            </w:r>
            <w:r>
              <w:rPr>
                <w:rFonts w:ascii="Times New Roman" w:hAnsi="Times New Roman" w:cs="Times New Roman"/>
                <w:sz w:val="24"/>
                <w:szCs w:val="24"/>
              </w:rPr>
              <w:t>edarlarının sermayesinin % 10 (yüzde o</w:t>
            </w:r>
            <w:r w:rsidRPr="00DE24B7">
              <w:rPr>
                <w:rFonts w:ascii="Times New Roman" w:hAnsi="Times New Roman" w:cs="Times New Roman"/>
                <w:sz w:val="24"/>
                <w:szCs w:val="24"/>
              </w:rPr>
              <w:t>n)’ undan fazlasına sahip gerçek kişi hissedarlarından kendilerine, eşlerine ve velayet altındaki çocuklarına ait taşınmaz mal ve iştiraklerini, haczi caiz olan taşınır mal, hak ve alacaklarını ve menkul kıymetlerini ve her türlü kazanç ve gelirleri ve ayrıca bildirimden önceki iki yıl içinde ivazlı veya ivazsız olarak iktisap ettikleri veya devrettikleri taşınmaz mal, haczi caiz taşınır mal, hak, alacak ve menkul kıymetlerini gösterir birer mal beyannamesi</w:t>
            </w:r>
            <w:r>
              <w:rPr>
                <w:rFonts w:ascii="Times New Roman" w:hAnsi="Times New Roman" w:cs="Times New Roman"/>
                <w:sz w:val="24"/>
                <w:szCs w:val="24"/>
              </w:rPr>
              <w:t xml:space="preserve"> vermelerini istemeye,</w:t>
            </w:r>
            <w:r w:rsidRPr="00DE24B7">
              <w:rPr>
                <w:rFonts w:ascii="Times New Roman" w:hAnsi="Times New Roman" w:cs="Times New Roman"/>
                <w:sz w:val="24"/>
                <w:szCs w:val="24"/>
              </w:rPr>
              <w:t xml:space="preserve"> ve</w:t>
            </w:r>
          </w:p>
        </w:tc>
      </w:tr>
      <w:tr w:rsidR="00D75688" w:rsidRPr="00DE24B7" w:rsidTr="00F27356">
        <w:trPr>
          <w:cantSplit/>
          <w:trHeight w:val="393"/>
        </w:trPr>
        <w:tc>
          <w:tcPr>
            <w:tcW w:w="2297" w:type="dxa"/>
            <w:gridSpan w:val="2"/>
            <w:shd w:val="clear" w:color="auto" w:fill="auto"/>
            <w:vAlign w:val="center"/>
          </w:tcPr>
          <w:p w:rsidR="00D75688" w:rsidRPr="00DE24B7" w:rsidRDefault="00D75688" w:rsidP="00296737">
            <w:pPr>
              <w:shd w:val="clear" w:color="auto" w:fill="FFFFFF"/>
              <w:jc w:val="both"/>
              <w:rPr>
                <w:rFonts w:ascii="Times New Roman" w:hAnsi="Times New Roman" w:cs="Times New Roman"/>
                <w:sz w:val="24"/>
                <w:szCs w:val="24"/>
                <w:lang w:val="en-US"/>
              </w:rPr>
            </w:pPr>
          </w:p>
        </w:tc>
        <w:tc>
          <w:tcPr>
            <w:tcW w:w="577" w:type="dxa"/>
            <w:gridSpan w:val="4"/>
            <w:shd w:val="clear" w:color="auto" w:fill="auto"/>
            <w:vAlign w:val="center"/>
          </w:tcPr>
          <w:p w:rsidR="00D75688" w:rsidRPr="00DE24B7" w:rsidRDefault="00D75688" w:rsidP="006F3C4E">
            <w:pPr>
              <w:shd w:val="clear" w:color="auto" w:fill="FFFFFF"/>
              <w:spacing w:after="100" w:afterAutospacing="1" w:line="240" w:lineRule="auto"/>
              <w:jc w:val="both"/>
              <w:rPr>
                <w:rFonts w:ascii="Times New Roman" w:hAnsi="Times New Roman" w:cs="Times New Roman"/>
                <w:sz w:val="24"/>
                <w:szCs w:val="24"/>
                <w:lang w:val="en-US"/>
              </w:rPr>
            </w:pPr>
          </w:p>
        </w:tc>
        <w:tc>
          <w:tcPr>
            <w:tcW w:w="646" w:type="dxa"/>
            <w:gridSpan w:val="5"/>
            <w:shd w:val="clear" w:color="auto" w:fill="auto"/>
          </w:tcPr>
          <w:p w:rsidR="00D75688" w:rsidRPr="00DE24B7" w:rsidRDefault="00D75688" w:rsidP="007934FF">
            <w:pPr>
              <w:shd w:val="clear" w:color="auto" w:fill="FFFFFF"/>
              <w:spacing w:after="100" w:afterAutospacing="1" w:line="240" w:lineRule="auto"/>
              <w:jc w:val="both"/>
              <w:rPr>
                <w:rFonts w:ascii="Times New Roman" w:hAnsi="Times New Roman" w:cs="Times New Roman"/>
                <w:sz w:val="24"/>
                <w:szCs w:val="24"/>
                <w:lang w:val="en-US"/>
              </w:rPr>
            </w:pPr>
          </w:p>
        </w:tc>
        <w:tc>
          <w:tcPr>
            <w:tcW w:w="557" w:type="dxa"/>
            <w:gridSpan w:val="5"/>
            <w:shd w:val="clear" w:color="auto" w:fill="auto"/>
          </w:tcPr>
          <w:p w:rsidR="00D75688" w:rsidRDefault="00D75688" w:rsidP="00E30918">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711" w:type="dxa"/>
            <w:gridSpan w:val="5"/>
            <w:shd w:val="clear" w:color="auto" w:fill="auto"/>
          </w:tcPr>
          <w:p w:rsidR="00D75688" w:rsidRDefault="00D75688" w:rsidP="00E30918">
            <w:pPr>
              <w:shd w:val="clear" w:color="auto" w:fill="FFFFFF"/>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(c)</w:t>
            </w:r>
          </w:p>
        </w:tc>
        <w:tc>
          <w:tcPr>
            <w:tcW w:w="4818" w:type="dxa"/>
            <w:shd w:val="clear" w:color="auto" w:fill="auto"/>
          </w:tcPr>
          <w:p w:rsidR="00D75688" w:rsidRPr="00DE24B7" w:rsidRDefault="00D75688" w:rsidP="00E30918">
            <w:pPr>
              <w:shd w:val="clear" w:color="auto" w:fill="FFFFFF"/>
              <w:spacing w:before="100" w:beforeAutospacing="1" w:after="100" w:afterAutospacing="1" w:line="240" w:lineRule="auto"/>
              <w:jc w:val="both"/>
              <w:rPr>
                <w:rFonts w:ascii="Times New Roman" w:hAnsi="Times New Roman" w:cs="Times New Roman"/>
                <w:sz w:val="24"/>
                <w:szCs w:val="24"/>
              </w:rPr>
            </w:pPr>
            <w:r w:rsidRPr="00DE24B7">
              <w:rPr>
                <w:rFonts w:ascii="Times New Roman" w:hAnsi="Times New Roman" w:cs="Times New Roman"/>
                <w:sz w:val="24"/>
                <w:szCs w:val="24"/>
              </w:rPr>
              <w:t>Yönetim ve denetimini doğrudan veya dolaylı olarak, tek başına veya birlikte elinde bulunduran kişiler ve/veya hissedarların malvarlıkları üzerine teminat aranmaksızın ihtiyati tedbir, ihtiyati haciz kararları ile ilgililerin yurtdışına çıkmasını yasaklama dahil, alacaklıların menfaati için zorunlu olan her türlü muhafaza tedbirinin alınmasını ilgili mahkemeden istemeye</w:t>
            </w:r>
          </w:p>
        </w:tc>
      </w:tr>
      <w:tr w:rsidR="004312E0" w:rsidRPr="00DE24B7" w:rsidTr="00F27356">
        <w:trPr>
          <w:cantSplit/>
          <w:trHeight w:val="393"/>
        </w:trPr>
        <w:tc>
          <w:tcPr>
            <w:tcW w:w="2297" w:type="dxa"/>
            <w:gridSpan w:val="2"/>
            <w:shd w:val="clear" w:color="auto" w:fill="auto"/>
            <w:vAlign w:val="center"/>
          </w:tcPr>
          <w:p w:rsidR="004312E0" w:rsidRPr="00DE24B7" w:rsidRDefault="004312E0" w:rsidP="004312E0">
            <w:pPr>
              <w:shd w:val="clear" w:color="auto" w:fill="FFFFFF"/>
              <w:spacing w:after="0"/>
              <w:jc w:val="both"/>
              <w:rPr>
                <w:rFonts w:ascii="Times New Roman" w:hAnsi="Times New Roman" w:cs="Times New Roman"/>
                <w:sz w:val="24"/>
                <w:szCs w:val="24"/>
                <w:lang w:val="en-US"/>
              </w:rPr>
            </w:pPr>
          </w:p>
        </w:tc>
        <w:tc>
          <w:tcPr>
            <w:tcW w:w="577" w:type="dxa"/>
            <w:gridSpan w:val="4"/>
            <w:shd w:val="clear" w:color="auto" w:fill="auto"/>
            <w:vAlign w:val="center"/>
          </w:tcPr>
          <w:p w:rsidR="004312E0" w:rsidRPr="00DE24B7" w:rsidRDefault="004312E0" w:rsidP="004312E0">
            <w:pPr>
              <w:shd w:val="clear" w:color="auto" w:fill="FFFFFF"/>
              <w:spacing w:after="0" w:line="240" w:lineRule="auto"/>
              <w:jc w:val="both"/>
              <w:rPr>
                <w:rFonts w:ascii="Times New Roman" w:hAnsi="Times New Roman" w:cs="Times New Roman"/>
                <w:sz w:val="24"/>
                <w:szCs w:val="24"/>
                <w:lang w:val="en-US"/>
              </w:rPr>
            </w:pPr>
          </w:p>
        </w:tc>
        <w:tc>
          <w:tcPr>
            <w:tcW w:w="646" w:type="dxa"/>
            <w:gridSpan w:val="5"/>
            <w:shd w:val="clear" w:color="auto" w:fill="auto"/>
          </w:tcPr>
          <w:p w:rsidR="004312E0" w:rsidRPr="00DE24B7" w:rsidRDefault="004312E0" w:rsidP="004312E0">
            <w:pPr>
              <w:shd w:val="clear" w:color="auto" w:fill="FFFFFF"/>
              <w:spacing w:after="0" w:line="240" w:lineRule="auto"/>
              <w:jc w:val="both"/>
              <w:rPr>
                <w:rFonts w:ascii="Times New Roman" w:hAnsi="Times New Roman" w:cs="Times New Roman"/>
                <w:sz w:val="24"/>
                <w:szCs w:val="24"/>
                <w:lang w:val="en-US"/>
              </w:rPr>
            </w:pPr>
          </w:p>
        </w:tc>
        <w:tc>
          <w:tcPr>
            <w:tcW w:w="557" w:type="dxa"/>
            <w:gridSpan w:val="5"/>
            <w:shd w:val="clear" w:color="auto" w:fill="auto"/>
          </w:tcPr>
          <w:p w:rsidR="004312E0" w:rsidRDefault="004312E0" w:rsidP="004312E0">
            <w:pPr>
              <w:shd w:val="clear" w:color="auto" w:fill="FFFFFF"/>
              <w:spacing w:before="100" w:beforeAutospacing="1" w:after="0" w:line="240" w:lineRule="auto"/>
              <w:jc w:val="both"/>
              <w:rPr>
                <w:rFonts w:ascii="Times New Roman" w:hAnsi="Times New Roman" w:cs="Times New Roman"/>
                <w:sz w:val="24"/>
                <w:szCs w:val="24"/>
                <w:lang w:val="en-US"/>
              </w:rPr>
            </w:pPr>
          </w:p>
        </w:tc>
        <w:tc>
          <w:tcPr>
            <w:tcW w:w="5529" w:type="dxa"/>
            <w:gridSpan w:val="6"/>
            <w:shd w:val="clear" w:color="auto" w:fill="auto"/>
          </w:tcPr>
          <w:p w:rsidR="004312E0" w:rsidRPr="00DE24B7" w:rsidRDefault="004312E0" w:rsidP="004312E0">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yetkilidir.</w:t>
            </w:r>
          </w:p>
        </w:tc>
      </w:tr>
      <w:tr w:rsidR="00D75688" w:rsidRPr="00DE24B7" w:rsidTr="00F27356">
        <w:trPr>
          <w:cantSplit/>
          <w:trHeight w:val="393"/>
        </w:trPr>
        <w:tc>
          <w:tcPr>
            <w:tcW w:w="2297" w:type="dxa"/>
            <w:gridSpan w:val="2"/>
            <w:shd w:val="clear" w:color="auto" w:fill="auto"/>
            <w:vAlign w:val="center"/>
          </w:tcPr>
          <w:p w:rsidR="00D75688" w:rsidRPr="00DE24B7" w:rsidRDefault="00D75688" w:rsidP="004312E0">
            <w:pPr>
              <w:shd w:val="clear" w:color="auto" w:fill="FFFFFF"/>
              <w:spacing w:after="0"/>
              <w:jc w:val="both"/>
              <w:rPr>
                <w:rFonts w:ascii="Times New Roman" w:hAnsi="Times New Roman" w:cs="Times New Roman"/>
                <w:sz w:val="24"/>
                <w:szCs w:val="24"/>
                <w:lang w:val="en-US"/>
              </w:rPr>
            </w:pPr>
          </w:p>
        </w:tc>
        <w:tc>
          <w:tcPr>
            <w:tcW w:w="577" w:type="dxa"/>
            <w:gridSpan w:val="4"/>
            <w:shd w:val="clear" w:color="auto" w:fill="auto"/>
            <w:vAlign w:val="center"/>
          </w:tcPr>
          <w:p w:rsidR="00D75688" w:rsidRPr="00DE24B7" w:rsidRDefault="00D75688" w:rsidP="004312E0">
            <w:pPr>
              <w:shd w:val="clear" w:color="auto" w:fill="FFFFFF"/>
              <w:spacing w:after="0" w:line="240" w:lineRule="auto"/>
              <w:jc w:val="both"/>
              <w:rPr>
                <w:rFonts w:ascii="Times New Roman" w:hAnsi="Times New Roman" w:cs="Times New Roman"/>
                <w:sz w:val="24"/>
                <w:szCs w:val="24"/>
                <w:lang w:val="en-US"/>
              </w:rPr>
            </w:pPr>
          </w:p>
        </w:tc>
        <w:tc>
          <w:tcPr>
            <w:tcW w:w="646" w:type="dxa"/>
            <w:gridSpan w:val="5"/>
            <w:shd w:val="clear" w:color="auto" w:fill="auto"/>
          </w:tcPr>
          <w:p w:rsidR="00D75688" w:rsidRPr="00DE24B7" w:rsidRDefault="00D75688" w:rsidP="007934FF">
            <w:pPr>
              <w:shd w:val="clear" w:color="auto" w:fill="FFFFFF"/>
              <w:spacing w:after="100" w:afterAutospacing="1" w:line="240" w:lineRule="auto"/>
              <w:jc w:val="both"/>
              <w:rPr>
                <w:rFonts w:ascii="Times New Roman" w:hAnsi="Times New Roman" w:cs="Times New Roman"/>
                <w:sz w:val="24"/>
                <w:szCs w:val="24"/>
                <w:lang w:val="en-US"/>
              </w:rPr>
            </w:pPr>
          </w:p>
        </w:tc>
        <w:tc>
          <w:tcPr>
            <w:tcW w:w="557" w:type="dxa"/>
            <w:gridSpan w:val="5"/>
            <w:shd w:val="clear" w:color="auto" w:fill="auto"/>
          </w:tcPr>
          <w:p w:rsidR="00D75688" w:rsidRDefault="00D75688" w:rsidP="00E30918">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711" w:type="dxa"/>
            <w:gridSpan w:val="5"/>
            <w:shd w:val="clear" w:color="auto" w:fill="auto"/>
          </w:tcPr>
          <w:p w:rsidR="00D75688" w:rsidRDefault="00D75688" w:rsidP="00E30918">
            <w:pPr>
              <w:shd w:val="clear" w:color="auto" w:fill="FFFFFF"/>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(ç)</w:t>
            </w:r>
          </w:p>
        </w:tc>
        <w:tc>
          <w:tcPr>
            <w:tcW w:w="4818" w:type="dxa"/>
            <w:shd w:val="clear" w:color="auto" w:fill="auto"/>
          </w:tcPr>
          <w:p w:rsidR="00D75688" w:rsidRPr="00DE24B7" w:rsidRDefault="00A663AE" w:rsidP="004312E0">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Bu fıkranın (B</w:t>
            </w:r>
            <w:r w:rsidR="00D75688" w:rsidRPr="00CA1BA8">
              <w:rPr>
                <w:rFonts w:ascii="Times New Roman" w:hAnsi="Times New Roman" w:cs="Times New Roman"/>
                <w:sz w:val="24"/>
                <w:szCs w:val="24"/>
              </w:rPr>
              <w:t>) bendi kurallarına göre istenen mal beyannamesinin en geç yedi gün içinde Fona verilmesi zorunludur.</w:t>
            </w:r>
          </w:p>
        </w:tc>
      </w:tr>
      <w:tr w:rsidR="00D75688" w:rsidRPr="00DE24B7" w:rsidTr="00F27356">
        <w:trPr>
          <w:cantSplit/>
          <w:trHeight w:val="393"/>
        </w:trPr>
        <w:tc>
          <w:tcPr>
            <w:tcW w:w="2297" w:type="dxa"/>
            <w:gridSpan w:val="2"/>
            <w:shd w:val="clear" w:color="auto" w:fill="auto"/>
            <w:vAlign w:val="center"/>
          </w:tcPr>
          <w:p w:rsidR="00D75688" w:rsidRPr="00DE24B7" w:rsidRDefault="00D75688" w:rsidP="00296737">
            <w:pPr>
              <w:shd w:val="clear" w:color="auto" w:fill="FFFFFF"/>
              <w:jc w:val="both"/>
              <w:rPr>
                <w:rFonts w:ascii="Times New Roman" w:hAnsi="Times New Roman" w:cs="Times New Roman"/>
                <w:sz w:val="24"/>
                <w:szCs w:val="24"/>
                <w:lang w:val="en-US"/>
              </w:rPr>
            </w:pPr>
          </w:p>
        </w:tc>
        <w:tc>
          <w:tcPr>
            <w:tcW w:w="577" w:type="dxa"/>
            <w:gridSpan w:val="4"/>
            <w:shd w:val="clear" w:color="auto" w:fill="auto"/>
            <w:vAlign w:val="center"/>
          </w:tcPr>
          <w:p w:rsidR="00D75688" w:rsidRPr="00DE24B7" w:rsidRDefault="00D75688" w:rsidP="006F3C4E">
            <w:pPr>
              <w:shd w:val="clear" w:color="auto" w:fill="FFFFFF"/>
              <w:spacing w:after="100" w:afterAutospacing="1" w:line="240" w:lineRule="auto"/>
              <w:jc w:val="both"/>
              <w:rPr>
                <w:rFonts w:ascii="Times New Roman" w:hAnsi="Times New Roman" w:cs="Times New Roman"/>
                <w:sz w:val="24"/>
                <w:szCs w:val="24"/>
                <w:lang w:val="en-US"/>
              </w:rPr>
            </w:pPr>
          </w:p>
        </w:tc>
        <w:tc>
          <w:tcPr>
            <w:tcW w:w="646" w:type="dxa"/>
            <w:gridSpan w:val="5"/>
            <w:shd w:val="clear" w:color="auto" w:fill="auto"/>
          </w:tcPr>
          <w:p w:rsidR="00D75688" w:rsidRPr="00DE24B7" w:rsidRDefault="00D75688" w:rsidP="007934FF">
            <w:pPr>
              <w:shd w:val="clear" w:color="auto" w:fill="FFFFFF"/>
              <w:spacing w:after="100" w:afterAutospacing="1" w:line="240" w:lineRule="auto"/>
              <w:jc w:val="both"/>
              <w:rPr>
                <w:rFonts w:ascii="Times New Roman" w:hAnsi="Times New Roman" w:cs="Times New Roman"/>
                <w:sz w:val="24"/>
                <w:szCs w:val="24"/>
                <w:lang w:val="en-US"/>
              </w:rPr>
            </w:pPr>
          </w:p>
        </w:tc>
        <w:tc>
          <w:tcPr>
            <w:tcW w:w="557" w:type="dxa"/>
            <w:gridSpan w:val="5"/>
            <w:shd w:val="clear" w:color="auto" w:fill="auto"/>
          </w:tcPr>
          <w:p w:rsidR="00D75688" w:rsidRDefault="00D75688" w:rsidP="00E30918">
            <w:pPr>
              <w:shd w:val="clear" w:color="auto" w:fill="FFFFFF"/>
              <w:spacing w:before="100" w:beforeAutospacing="1" w:after="100" w:afterAutospacing="1"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5529" w:type="dxa"/>
            <w:gridSpan w:val="6"/>
            <w:shd w:val="clear" w:color="auto" w:fill="auto"/>
          </w:tcPr>
          <w:p w:rsidR="00D75688" w:rsidRPr="00CA1BA8" w:rsidRDefault="00D75688" w:rsidP="00E30918">
            <w:pPr>
              <w:shd w:val="clear" w:color="auto" w:fill="FFFFFF"/>
              <w:spacing w:before="100" w:beforeAutospacing="1" w:after="100" w:afterAutospacing="1" w:line="240" w:lineRule="auto"/>
              <w:jc w:val="both"/>
              <w:rPr>
                <w:rFonts w:ascii="Times New Roman" w:hAnsi="Times New Roman" w:cs="Times New Roman"/>
                <w:sz w:val="24"/>
                <w:szCs w:val="24"/>
              </w:rPr>
            </w:pPr>
            <w:r w:rsidRPr="00DE24B7">
              <w:rPr>
                <w:rFonts w:ascii="Times New Roman" w:hAnsi="Times New Roman" w:cs="Times New Roman"/>
                <w:sz w:val="24"/>
                <w:szCs w:val="24"/>
              </w:rPr>
              <w:t xml:space="preserve">Fon, hisseleri </w:t>
            </w:r>
            <w:r w:rsidR="00606BFB">
              <w:rPr>
                <w:rFonts w:ascii="Times New Roman" w:hAnsi="Times New Roman" w:cs="Times New Roman"/>
                <w:sz w:val="24"/>
                <w:szCs w:val="24"/>
              </w:rPr>
              <w:t>kendisine intikal eden banka ile ilgili</w:t>
            </w:r>
            <w:r>
              <w:rPr>
                <w:rFonts w:ascii="Times New Roman" w:hAnsi="Times New Roman" w:cs="Times New Roman"/>
                <w:sz w:val="24"/>
                <w:szCs w:val="24"/>
              </w:rPr>
              <w:t xml:space="preserve"> aşağıda belirtilen durumlarda yetkisini kullanır:</w:t>
            </w:r>
          </w:p>
        </w:tc>
      </w:tr>
      <w:tr w:rsidR="00D75688" w:rsidRPr="00DE24B7" w:rsidTr="00F27356">
        <w:trPr>
          <w:cantSplit/>
          <w:trHeight w:val="393"/>
        </w:trPr>
        <w:tc>
          <w:tcPr>
            <w:tcW w:w="2297" w:type="dxa"/>
            <w:gridSpan w:val="2"/>
            <w:shd w:val="clear" w:color="auto" w:fill="auto"/>
            <w:vAlign w:val="center"/>
          </w:tcPr>
          <w:p w:rsidR="00D75688" w:rsidRPr="00DE24B7" w:rsidRDefault="00D75688" w:rsidP="00296737">
            <w:pPr>
              <w:shd w:val="clear" w:color="auto" w:fill="FFFFFF"/>
              <w:jc w:val="both"/>
              <w:rPr>
                <w:rFonts w:ascii="Times New Roman" w:hAnsi="Times New Roman" w:cs="Times New Roman"/>
                <w:sz w:val="24"/>
                <w:szCs w:val="24"/>
                <w:lang w:val="en-US"/>
              </w:rPr>
            </w:pPr>
          </w:p>
        </w:tc>
        <w:tc>
          <w:tcPr>
            <w:tcW w:w="577" w:type="dxa"/>
            <w:gridSpan w:val="4"/>
            <w:shd w:val="clear" w:color="auto" w:fill="auto"/>
            <w:vAlign w:val="center"/>
          </w:tcPr>
          <w:p w:rsidR="00D75688" w:rsidRPr="00DE24B7" w:rsidRDefault="00D75688" w:rsidP="006F3C4E">
            <w:pPr>
              <w:shd w:val="clear" w:color="auto" w:fill="FFFFFF"/>
              <w:spacing w:after="100" w:afterAutospacing="1" w:line="240" w:lineRule="auto"/>
              <w:jc w:val="both"/>
              <w:rPr>
                <w:rFonts w:ascii="Times New Roman" w:hAnsi="Times New Roman" w:cs="Times New Roman"/>
                <w:sz w:val="24"/>
                <w:szCs w:val="24"/>
                <w:lang w:val="en-US"/>
              </w:rPr>
            </w:pPr>
          </w:p>
        </w:tc>
        <w:tc>
          <w:tcPr>
            <w:tcW w:w="646" w:type="dxa"/>
            <w:gridSpan w:val="5"/>
            <w:shd w:val="clear" w:color="auto" w:fill="auto"/>
          </w:tcPr>
          <w:p w:rsidR="00D75688" w:rsidRPr="00DE24B7" w:rsidRDefault="00D75688" w:rsidP="007934FF">
            <w:pPr>
              <w:shd w:val="clear" w:color="auto" w:fill="FFFFFF"/>
              <w:spacing w:after="100" w:afterAutospacing="1" w:line="240" w:lineRule="auto"/>
              <w:jc w:val="both"/>
              <w:rPr>
                <w:rFonts w:ascii="Times New Roman" w:hAnsi="Times New Roman" w:cs="Times New Roman"/>
                <w:sz w:val="24"/>
                <w:szCs w:val="24"/>
                <w:lang w:val="en-US"/>
              </w:rPr>
            </w:pPr>
          </w:p>
        </w:tc>
        <w:tc>
          <w:tcPr>
            <w:tcW w:w="557" w:type="dxa"/>
            <w:gridSpan w:val="5"/>
            <w:shd w:val="clear" w:color="auto" w:fill="auto"/>
          </w:tcPr>
          <w:p w:rsidR="00D75688" w:rsidRDefault="00D75688" w:rsidP="00E30918">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567" w:type="dxa"/>
            <w:gridSpan w:val="4"/>
            <w:shd w:val="clear" w:color="auto" w:fill="auto"/>
          </w:tcPr>
          <w:p w:rsidR="00D75688" w:rsidRDefault="00D75688" w:rsidP="00E30918">
            <w:pPr>
              <w:shd w:val="clear" w:color="auto" w:fill="FFFFFF"/>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4962" w:type="dxa"/>
            <w:gridSpan w:val="2"/>
            <w:shd w:val="clear" w:color="auto" w:fill="auto"/>
          </w:tcPr>
          <w:p w:rsidR="00D75688" w:rsidRPr="00CA1BA8" w:rsidRDefault="00D75688" w:rsidP="00E30918">
            <w:pPr>
              <w:shd w:val="clear" w:color="auto" w:fill="FFFFFF"/>
              <w:spacing w:before="100" w:beforeAutospacing="1" w:after="100" w:afterAutospacing="1" w:line="240" w:lineRule="auto"/>
              <w:jc w:val="both"/>
              <w:rPr>
                <w:rFonts w:ascii="Times New Roman" w:hAnsi="Times New Roman" w:cs="Times New Roman"/>
                <w:sz w:val="24"/>
                <w:szCs w:val="24"/>
              </w:rPr>
            </w:pPr>
            <w:r w:rsidRPr="00DE24B7">
              <w:rPr>
                <w:rFonts w:ascii="Times New Roman" w:hAnsi="Times New Roman" w:cs="Times New Roman"/>
                <w:sz w:val="24"/>
                <w:szCs w:val="24"/>
              </w:rPr>
              <w:t>Gerektiğinde mali ve teknik yardım da sağlamak suretiyle, varlık ve yükümlülüklerini kısmen veya tamamen, mevcut bankalardan istekli olanlara ya da kurulacak bir bankaya devretmeye veya bankayı isteklisi bulunan b</w:t>
            </w:r>
            <w:r>
              <w:rPr>
                <w:rFonts w:ascii="Times New Roman" w:hAnsi="Times New Roman" w:cs="Times New Roman"/>
                <w:sz w:val="24"/>
                <w:szCs w:val="24"/>
              </w:rPr>
              <w:t>aşka bir bankayla birleştirmeye yetkilidir.</w:t>
            </w:r>
          </w:p>
        </w:tc>
      </w:tr>
      <w:tr w:rsidR="004312E0" w:rsidRPr="00DE24B7" w:rsidTr="00F27356">
        <w:trPr>
          <w:cantSplit/>
          <w:trHeight w:val="393"/>
        </w:trPr>
        <w:tc>
          <w:tcPr>
            <w:tcW w:w="2297" w:type="dxa"/>
            <w:gridSpan w:val="2"/>
            <w:shd w:val="clear" w:color="auto" w:fill="auto"/>
            <w:vAlign w:val="center"/>
          </w:tcPr>
          <w:p w:rsidR="004312E0" w:rsidRPr="00DE24B7" w:rsidRDefault="004312E0" w:rsidP="00296737">
            <w:pPr>
              <w:shd w:val="clear" w:color="auto" w:fill="FFFFFF"/>
              <w:jc w:val="both"/>
              <w:rPr>
                <w:rFonts w:ascii="Times New Roman" w:hAnsi="Times New Roman" w:cs="Times New Roman"/>
                <w:sz w:val="24"/>
                <w:szCs w:val="24"/>
                <w:lang w:val="en-US"/>
              </w:rPr>
            </w:pPr>
          </w:p>
        </w:tc>
        <w:tc>
          <w:tcPr>
            <w:tcW w:w="577" w:type="dxa"/>
            <w:gridSpan w:val="4"/>
            <w:shd w:val="clear" w:color="auto" w:fill="auto"/>
            <w:vAlign w:val="center"/>
          </w:tcPr>
          <w:p w:rsidR="004312E0" w:rsidRPr="00DE24B7" w:rsidRDefault="004312E0" w:rsidP="006F3C4E">
            <w:pPr>
              <w:shd w:val="clear" w:color="auto" w:fill="FFFFFF"/>
              <w:spacing w:after="100" w:afterAutospacing="1" w:line="240" w:lineRule="auto"/>
              <w:jc w:val="both"/>
              <w:rPr>
                <w:rFonts w:ascii="Times New Roman" w:hAnsi="Times New Roman" w:cs="Times New Roman"/>
                <w:sz w:val="24"/>
                <w:szCs w:val="24"/>
                <w:lang w:val="en-US"/>
              </w:rPr>
            </w:pPr>
          </w:p>
        </w:tc>
        <w:tc>
          <w:tcPr>
            <w:tcW w:w="646" w:type="dxa"/>
            <w:gridSpan w:val="5"/>
            <w:shd w:val="clear" w:color="auto" w:fill="auto"/>
          </w:tcPr>
          <w:p w:rsidR="004312E0" w:rsidRPr="00DE24B7" w:rsidRDefault="004312E0" w:rsidP="007934FF">
            <w:pPr>
              <w:shd w:val="clear" w:color="auto" w:fill="FFFFFF"/>
              <w:spacing w:after="100" w:afterAutospacing="1" w:line="240" w:lineRule="auto"/>
              <w:jc w:val="both"/>
              <w:rPr>
                <w:rFonts w:ascii="Times New Roman" w:hAnsi="Times New Roman" w:cs="Times New Roman"/>
                <w:sz w:val="24"/>
                <w:szCs w:val="24"/>
                <w:lang w:val="en-US"/>
              </w:rPr>
            </w:pPr>
          </w:p>
        </w:tc>
        <w:tc>
          <w:tcPr>
            <w:tcW w:w="557" w:type="dxa"/>
            <w:gridSpan w:val="5"/>
            <w:shd w:val="clear" w:color="auto" w:fill="auto"/>
          </w:tcPr>
          <w:p w:rsidR="004312E0" w:rsidRDefault="004312E0" w:rsidP="00E30918">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567" w:type="dxa"/>
            <w:gridSpan w:val="4"/>
            <w:shd w:val="clear" w:color="auto" w:fill="auto"/>
          </w:tcPr>
          <w:p w:rsidR="004312E0" w:rsidRDefault="004312E0" w:rsidP="00E30918">
            <w:pPr>
              <w:shd w:val="clear" w:color="auto" w:fill="FFFFFF"/>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(B)</w:t>
            </w:r>
          </w:p>
        </w:tc>
        <w:tc>
          <w:tcPr>
            <w:tcW w:w="4962" w:type="dxa"/>
            <w:gridSpan w:val="2"/>
            <w:shd w:val="clear" w:color="auto" w:fill="auto"/>
          </w:tcPr>
          <w:p w:rsidR="004312E0" w:rsidRPr="00DE24B7" w:rsidRDefault="004312E0" w:rsidP="00E30918">
            <w:pPr>
              <w:shd w:val="clear" w:color="auto" w:fill="FFFFFF"/>
              <w:spacing w:before="100" w:beforeAutospacing="1" w:after="100" w:afterAutospacing="1" w:line="240" w:lineRule="auto"/>
              <w:jc w:val="both"/>
              <w:rPr>
                <w:rFonts w:ascii="Times New Roman" w:hAnsi="Times New Roman" w:cs="Times New Roman"/>
                <w:sz w:val="24"/>
                <w:szCs w:val="24"/>
              </w:rPr>
            </w:pPr>
            <w:r w:rsidRPr="00DE24B7">
              <w:rPr>
                <w:rFonts w:ascii="Times New Roman" w:hAnsi="Times New Roman" w:cs="Times New Roman"/>
                <w:sz w:val="24"/>
                <w:szCs w:val="24"/>
              </w:rPr>
              <w:t>Mali sistemde güven ve istikrarın sürdürülmesini teminen, Merkez Bankasınca gerekli görülen hallerle sınırlı olmak üzere; mali bünyesinin güçlendirilmesi ve yeniden yapılandırılması için gerektiğinde sermayesini artırmaya, yasal karşılık yükümlülüklerini cezai faizlerini de kaldırmak suretiyle ertelemeye veya düşürmeye, iştirak, gayrimenkul ve diğer aktiflerini satın almaya veya bunları teminat olarak alıp karşılığında avans vermeye ya da mevduat yapmaya,</w:t>
            </w:r>
            <w:r w:rsidR="00BC0033" w:rsidRPr="00DE24B7">
              <w:rPr>
                <w:rFonts w:ascii="Times New Roman" w:hAnsi="Times New Roman" w:cs="Times New Roman"/>
                <w:sz w:val="24"/>
                <w:szCs w:val="24"/>
              </w:rPr>
              <w:t xml:space="preserve"> alacaklarını, zararlarını</w:t>
            </w:r>
            <w:r w:rsidR="00BC0033">
              <w:rPr>
                <w:rFonts w:ascii="Times New Roman" w:hAnsi="Times New Roman" w:cs="Times New Roman"/>
                <w:sz w:val="24"/>
                <w:szCs w:val="24"/>
              </w:rPr>
              <w:t xml:space="preserve"> devralmaya, bu şekilde sahip olduğu aktifleri </w:t>
            </w:r>
          </w:p>
        </w:tc>
      </w:tr>
      <w:tr w:rsidR="00D75688" w:rsidRPr="00DE24B7" w:rsidTr="00F27356">
        <w:trPr>
          <w:cantSplit/>
          <w:trHeight w:val="393"/>
        </w:trPr>
        <w:tc>
          <w:tcPr>
            <w:tcW w:w="2297" w:type="dxa"/>
            <w:gridSpan w:val="2"/>
            <w:shd w:val="clear" w:color="auto" w:fill="auto"/>
            <w:vAlign w:val="center"/>
          </w:tcPr>
          <w:p w:rsidR="00D75688" w:rsidRPr="00DE24B7" w:rsidRDefault="00D75688" w:rsidP="00296737">
            <w:pPr>
              <w:shd w:val="clear" w:color="auto" w:fill="FFFFFF"/>
              <w:jc w:val="both"/>
              <w:rPr>
                <w:rFonts w:ascii="Times New Roman" w:hAnsi="Times New Roman" w:cs="Times New Roman"/>
                <w:sz w:val="24"/>
                <w:szCs w:val="24"/>
                <w:lang w:val="en-US"/>
              </w:rPr>
            </w:pPr>
          </w:p>
        </w:tc>
        <w:tc>
          <w:tcPr>
            <w:tcW w:w="577" w:type="dxa"/>
            <w:gridSpan w:val="4"/>
            <w:shd w:val="clear" w:color="auto" w:fill="auto"/>
            <w:vAlign w:val="center"/>
          </w:tcPr>
          <w:p w:rsidR="00D75688" w:rsidRPr="00DE24B7" w:rsidRDefault="00D75688" w:rsidP="006F3C4E">
            <w:pPr>
              <w:shd w:val="clear" w:color="auto" w:fill="FFFFFF"/>
              <w:spacing w:after="100" w:afterAutospacing="1" w:line="240" w:lineRule="auto"/>
              <w:jc w:val="both"/>
              <w:rPr>
                <w:rFonts w:ascii="Times New Roman" w:hAnsi="Times New Roman" w:cs="Times New Roman"/>
                <w:sz w:val="24"/>
                <w:szCs w:val="24"/>
                <w:lang w:val="en-US"/>
              </w:rPr>
            </w:pPr>
          </w:p>
        </w:tc>
        <w:tc>
          <w:tcPr>
            <w:tcW w:w="646" w:type="dxa"/>
            <w:gridSpan w:val="5"/>
            <w:shd w:val="clear" w:color="auto" w:fill="auto"/>
          </w:tcPr>
          <w:p w:rsidR="00D75688" w:rsidRPr="00DE24B7" w:rsidRDefault="00D75688" w:rsidP="007934FF">
            <w:pPr>
              <w:shd w:val="clear" w:color="auto" w:fill="FFFFFF"/>
              <w:spacing w:after="100" w:afterAutospacing="1" w:line="240" w:lineRule="auto"/>
              <w:jc w:val="both"/>
              <w:rPr>
                <w:rFonts w:ascii="Times New Roman" w:hAnsi="Times New Roman" w:cs="Times New Roman"/>
                <w:sz w:val="24"/>
                <w:szCs w:val="24"/>
                <w:lang w:val="en-US"/>
              </w:rPr>
            </w:pPr>
          </w:p>
        </w:tc>
        <w:tc>
          <w:tcPr>
            <w:tcW w:w="557" w:type="dxa"/>
            <w:gridSpan w:val="5"/>
            <w:shd w:val="clear" w:color="auto" w:fill="auto"/>
          </w:tcPr>
          <w:p w:rsidR="00D75688" w:rsidRDefault="00D75688" w:rsidP="00E30918">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567" w:type="dxa"/>
            <w:gridSpan w:val="4"/>
            <w:shd w:val="clear" w:color="auto" w:fill="auto"/>
          </w:tcPr>
          <w:p w:rsidR="00D75688" w:rsidRDefault="00D75688" w:rsidP="00E30918">
            <w:pPr>
              <w:shd w:val="clear" w:color="auto" w:fill="FFFFFF"/>
              <w:spacing w:before="100" w:beforeAutospacing="1" w:after="100" w:afterAutospacing="1" w:line="240" w:lineRule="auto"/>
              <w:jc w:val="both"/>
              <w:rPr>
                <w:rFonts w:ascii="Times New Roman" w:hAnsi="Times New Roman" w:cs="Times New Roman"/>
                <w:sz w:val="24"/>
                <w:szCs w:val="24"/>
              </w:rPr>
            </w:pPr>
          </w:p>
        </w:tc>
        <w:tc>
          <w:tcPr>
            <w:tcW w:w="4962" w:type="dxa"/>
            <w:gridSpan w:val="2"/>
            <w:shd w:val="clear" w:color="auto" w:fill="auto"/>
          </w:tcPr>
          <w:p w:rsidR="00D75688" w:rsidRPr="00DE24B7" w:rsidRDefault="00D75688" w:rsidP="00E30918">
            <w:pPr>
              <w:shd w:val="clear" w:color="auto" w:fill="FFFFFF"/>
              <w:spacing w:before="100" w:beforeAutospacing="1" w:after="100" w:afterAutospacing="1" w:line="240" w:lineRule="auto"/>
              <w:jc w:val="both"/>
              <w:rPr>
                <w:rFonts w:ascii="Times New Roman" w:hAnsi="Times New Roman" w:cs="Times New Roman"/>
                <w:sz w:val="24"/>
                <w:szCs w:val="24"/>
              </w:rPr>
            </w:pPr>
            <w:r w:rsidRPr="00DE24B7">
              <w:rPr>
                <w:rFonts w:ascii="Times New Roman" w:hAnsi="Times New Roman" w:cs="Times New Roman"/>
                <w:sz w:val="24"/>
                <w:szCs w:val="24"/>
              </w:rPr>
              <w:t>ve hisse senetlerini iskonto veya sair suretlerle üçüncü kişilere satmaya, banka kayıtlarına göre gerçek bir muameleye dayandığı tespit edilen doğmuş ve doğacak borçlarını garanti etmeye, her türlü alacak ve varlıkların nakde tahvilini kendisi sağlayabileceği gibi, yapacağı anlaşmalar çerçevesinde kamusal sermayeli olanlar da dahil olmak üzere diğer bankalar aracılığıyla Fonun nam ve hesabına bunları nakde tahvil ettirmeye ve gerekli göreceği her türlü tedbiri almaya ya da banka hakk</w:t>
            </w:r>
            <w:r w:rsidR="00606BFB">
              <w:rPr>
                <w:rFonts w:ascii="Times New Roman" w:hAnsi="Times New Roman" w:cs="Times New Roman"/>
                <w:sz w:val="24"/>
                <w:szCs w:val="24"/>
              </w:rPr>
              <w:t>ında bu maddenin (2)’</w:t>
            </w:r>
            <w:r w:rsidRPr="00DE24B7">
              <w:rPr>
                <w:rFonts w:ascii="Times New Roman" w:hAnsi="Times New Roman" w:cs="Times New Roman"/>
                <w:sz w:val="24"/>
                <w:szCs w:val="24"/>
              </w:rPr>
              <w:t>nci fıkrasının (A) bendinin kurallarını uygulamaya yetkilidir. Yapılan devir işlemlerinde alacaklı ve borçluların rızası aranmaz</w:t>
            </w:r>
            <w:r>
              <w:rPr>
                <w:rFonts w:ascii="Times New Roman" w:hAnsi="Times New Roman" w:cs="Times New Roman"/>
                <w:sz w:val="24"/>
                <w:szCs w:val="24"/>
              </w:rPr>
              <w:t>.</w:t>
            </w:r>
          </w:p>
        </w:tc>
      </w:tr>
      <w:tr w:rsidR="00D75688" w:rsidRPr="00DE24B7" w:rsidTr="00F27356">
        <w:trPr>
          <w:cantSplit/>
          <w:trHeight w:val="393"/>
        </w:trPr>
        <w:tc>
          <w:tcPr>
            <w:tcW w:w="2297" w:type="dxa"/>
            <w:gridSpan w:val="2"/>
            <w:shd w:val="clear" w:color="auto" w:fill="auto"/>
            <w:vAlign w:val="center"/>
          </w:tcPr>
          <w:p w:rsidR="00D75688" w:rsidRPr="00DE24B7" w:rsidRDefault="00D75688" w:rsidP="00296737">
            <w:pPr>
              <w:shd w:val="clear" w:color="auto" w:fill="FFFFFF"/>
              <w:jc w:val="both"/>
              <w:rPr>
                <w:rFonts w:ascii="Times New Roman" w:hAnsi="Times New Roman" w:cs="Times New Roman"/>
                <w:sz w:val="24"/>
                <w:szCs w:val="24"/>
                <w:lang w:val="en-US"/>
              </w:rPr>
            </w:pPr>
          </w:p>
        </w:tc>
        <w:tc>
          <w:tcPr>
            <w:tcW w:w="577" w:type="dxa"/>
            <w:gridSpan w:val="4"/>
            <w:shd w:val="clear" w:color="auto" w:fill="auto"/>
            <w:vAlign w:val="center"/>
          </w:tcPr>
          <w:p w:rsidR="00D75688" w:rsidRPr="00DE24B7" w:rsidRDefault="00D75688" w:rsidP="006F3C4E">
            <w:pPr>
              <w:shd w:val="clear" w:color="auto" w:fill="FFFFFF"/>
              <w:spacing w:after="100" w:afterAutospacing="1" w:line="240" w:lineRule="auto"/>
              <w:jc w:val="both"/>
              <w:rPr>
                <w:rFonts w:ascii="Times New Roman" w:hAnsi="Times New Roman" w:cs="Times New Roman"/>
                <w:sz w:val="24"/>
                <w:szCs w:val="24"/>
                <w:lang w:val="en-US"/>
              </w:rPr>
            </w:pPr>
          </w:p>
        </w:tc>
        <w:tc>
          <w:tcPr>
            <w:tcW w:w="646" w:type="dxa"/>
            <w:gridSpan w:val="5"/>
            <w:shd w:val="clear" w:color="auto" w:fill="auto"/>
          </w:tcPr>
          <w:p w:rsidR="00D75688" w:rsidRPr="00DE24B7" w:rsidRDefault="00D75688" w:rsidP="007934FF">
            <w:pPr>
              <w:shd w:val="clear" w:color="auto" w:fill="FFFFFF"/>
              <w:spacing w:after="100" w:afterAutospacing="1" w:line="240" w:lineRule="auto"/>
              <w:jc w:val="both"/>
              <w:rPr>
                <w:rFonts w:ascii="Times New Roman" w:hAnsi="Times New Roman" w:cs="Times New Roman"/>
                <w:sz w:val="24"/>
                <w:szCs w:val="24"/>
                <w:lang w:val="en-US"/>
              </w:rPr>
            </w:pPr>
          </w:p>
        </w:tc>
        <w:tc>
          <w:tcPr>
            <w:tcW w:w="557" w:type="dxa"/>
            <w:gridSpan w:val="5"/>
            <w:shd w:val="clear" w:color="auto" w:fill="auto"/>
          </w:tcPr>
          <w:p w:rsidR="00D75688" w:rsidRDefault="00D75688" w:rsidP="00E30918">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567" w:type="dxa"/>
            <w:gridSpan w:val="4"/>
            <w:shd w:val="clear" w:color="auto" w:fill="auto"/>
          </w:tcPr>
          <w:p w:rsidR="00D75688" w:rsidRDefault="00D75688" w:rsidP="00E30918">
            <w:pPr>
              <w:shd w:val="clear" w:color="auto" w:fill="FFFFFF"/>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(C)</w:t>
            </w:r>
          </w:p>
        </w:tc>
        <w:tc>
          <w:tcPr>
            <w:tcW w:w="4962" w:type="dxa"/>
            <w:gridSpan w:val="2"/>
            <w:shd w:val="clear" w:color="auto" w:fill="auto"/>
          </w:tcPr>
          <w:p w:rsidR="00D75688" w:rsidRPr="00DE24B7" w:rsidRDefault="00D75688" w:rsidP="00E30918">
            <w:pPr>
              <w:shd w:val="clear" w:color="auto" w:fill="FFFFFF"/>
              <w:spacing w:before="100" w:beforeAutospacing="1" w:after="100" w:afterAutospacing="1" w:line="240" w:lineRule="auto"/>
              <w:jc w:val="both"/>
              <w:rPr>
                <w:rFonts w:ascii="Times New Roman" w:hAnsi="Times New Roman" w:cs="Times New Roman"/>
                <w:sz w:val="24"/>
                <w:szCs w:val="24"/>
              </w:rPr>
            </w:pPr>
            <w:r w:rsidRPr="00DE24B7">
              <w:rPr>
                <w:rFonts w:ascii="Times New Roman" w:hAnsi="Times New Roman" w:cs="Times New Roman"/>
                <w:sz w:val="24"/>
                <w:szCs w:val="24"/>
              </w:rPr>
              <w:t>Fon, temettü hariç ortaklık hakları ile yönetim ve denetimi veya hisseleri kendisine intikal eden bankada, bankanın tüm varlıkları ile kayıt ve belgelerinin güvenliğini sağlamak üzere gerekli her türlü tedbiri almaya ve bu amaçla sınırlı olmak üzere kamu kurumlarının yardım ve desteğinden yararlanmaya yetkilidir. Fon, yapacağı anlaşmalar çerçevesinde bu desteği özel kuruluşlardan da sağlayabilir.</w:t>
            </w:r>
          </w:p>
        </w:tc>
      </w:tr>
      <w:tr w:rsidR="00FC7C1B" w:rsidRPr="00DE24B7" w:rsidTr="00F27356">
        <w:trPr>
          <w:cantSplit/>
          <w:trHeight w:val="14"/>
        </w:trPr>
        <w:tc>
          <w:tcPr>
            <w:tcW w:w="9606" w:type="dxa"/>
            <w:gridSpan w:val="22"/>
            <w:shd w:val="clear" w:color="auto" w:fill="auto"/>
          </w:tcPr>
          <w:p w:rsidR="00E30918" w:rsidRPr="00DE24B7" w:rsidRDefault="00E30918" w:rsidP="00BC0033">
            <w:pPr>
              <w:shd w:val="clear" w:color="auto" w:fill="FFFFFF"/>
              <w:spacing w:after="100" w:afterAutospacing="1"/>
              <w:rPr>
                <w:rFonts w:ascii="Times New Roman" w:hAnsi="Times New Roman" w:cs="Times New Roman"/>
                <w:sz w:val="24"/>
                <w:szCs w:val="24"/>
                <w:lang w:val="en-US"/>
              </w:rPr>
            </w:pPr>
          </w:p>
        </w:tc>
      </w:tr>
      <w:tr w:rsidR="00FC7C1B" w:rsidRPr="00DE24B7" w:rsidTr="00F27356">
        <w:trPr>
          <w:cantSplit/>
          <w:trHeight w:val="14"/>
        </w:trPr>
        <w:tc>
          <w:tcPr>
            <w:tcW w:w="2297" w:type="dxa"/>
            <w:gridSpan w:val="2"/>
            <w:vMerge w:val="restart"/>
            <w:shd w:val="clear" w:color="auto" w:fill="auto"/>
          </w:tcPr>
          <w:p w:rsidR="005E00A4" w:rsidRPr="00DE24B7" w:rsidRDefault="005E00A4" w:rsidP="00296737">
            <w:pPr>
              <w:shd w:val="clear" w:color="auto" w:fill="FFFFFF"/>
              <w:rPr>
                <w:rFonts w:ascii="Times New Roman" w:hAnsi="Times New Roman" w:cs="Times New Roman"/>
                <w:sz w:val="24"/>
                <w:szCs w:val="24"/>
                <w:lang w:val="en-US"/>
              </w:rPr>
            </w:pPr>
            <w:r w:rsidRPr="00DE24B7">
              <w:rPr>
                <w:rFonts w:ascii="Times New Roman" w:hAnsi="Times New Roman" w:cs="Times New Roman"/>
                <w:sz w:val="24"/>
                <w:szCs w:val="24"/>
                <w:lang w:val="en-US"/>
              </w:rPr>
              <w:t xml:space="preserve">Faaliyet İzninin </w:t>
            </w:r>
            <w:r w:rsidRPr="00DE24B7">
              <w:rPr>
                <w:rFonts w:ascii="Times New Roman" w:hAnsi="Times New Roman" w:cs="Times New Roman"/>
                <w:sz w:val="24"/>
                <w:szCs w:val="24"/>
                <w:lang w:val="en-US"/>
              </w:rPr>
              <w:lastRenderedPageBreak/>
              <w:t>Kaldırılması ve Fonun Görevleri</w:t>
            </w:r>
          </w:p>
        </w:tc>
        <w:tc>
          <w:tcPr>
            <w:tcW w:w="577" w:type="dxa"/>
            <w:gridSpan w:val="4"/>
            <w:shd w:val="clear" w:color="auto" w:fill="auto"/>
          </w:tcPr>
          <w:p w:rsidR="005E00A4" w:rsidRPr="00DE24B7" w:rsidRDefault="005E00A4" w:rsidP="00296737">
            <w:pPr>
              <w:shd w:val="clear" w:color="auto" w:fill="FFFFFF"/>
              <w:rPr>
                <w:rFonts w:ascii="Times New Roman" w:hAnsi="Times New Roman" w:cs="Times New Roman"/>
                <w:sz w:val="24"/>
                <w:szCs w:val="24"/>
                <w:lang w:val="en-US"/>
              </w:rPr>
            </w:pPr>
            <w:r w:rsidRPr="00DE24B7">
              <w:rPr>
                <w:rFonts w:ascii="Times New Roman" w:hAnsi="Times New Roman" w:cs="Times New Roman"/>
                <w:sz w:val="24"/>
                <w:szCs w:val="24"/>
                <w:lang w:val="en-US"/>
              </w:rPr>
              <w:lastRenderedPageBreak/>
              <w:t>64.</w:t>
            </w:r>
          </w:p>
        </w:tc>
        <w:tc>
          <w:tcPr>
            <w:tcW w:w="646" w:type="dxa"/>
            <w:gridSpan w:val="5"/>
            <w:shd w:val="clear" w:color="auto" w:fill="auto"/>
          </w:tcPr>
          <w:p w:rsidR="005E00A4" w:rsidRPr="00DE24B7" w:rsidRDefault="005E00A4"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(1)</w:t>
            </w:r>
          </w:p>
        </w:tc>
        <w:tc>
          <w:tcPr>
            <w:tcW w:w="6086" w:type="dxa"/>
            <w:gridSpan w:val="11"/>
            <w:shd w:val="clear" w:color="auto" w:fill="auto"/>
          </w:tcPr>
          <w:p w:rsidR="005E00A4" w:rsidRPr="00DE24B7" w:rsidRDefault="00903D5C" w:rsidP="003828A6">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Merkez Bankası, yönetim k</w:t>
            </w:r>
            <w:r w:rsidR="005E00A4" w:rsidRPr="00DE24B7">
              <w:rPr>
                <w:rFonts w:ascii="Times New Roman" w:eastAsia="Calibri" w:hAnsi="Times New Roman" w:cs="Times New Roman"/>
                <w:sz w:val="24"/>
                <w:szCs w:val="24"/>
                <w:lang w:eastAsia="tr-TR"/>
              </w:rPr>
              <w:t xml:space="preserve">urulunun en az </w:t>
            </w:r>
            <w:r w:rsidR="003828A6">
              <w:rPr>
                <w:rFonts w:ascii="Times New Roman" w:eastAsia="Calibri" w:hAnsi="Times New Roman" w:cs="Times New Roman"/>
                <w:sz w:val="24"/>
                <w:szCs w:val="24"/>
                <w:lang w:eastAsia="tr-TR"/>
              </w:rPr>
              <w:t>dört üyesinin onayıyla aşağıda</w:t>
            </w:r>
            <w:r w:rsidR="005E00A4" w:rsidRPr="00DE24B7">
              <w:rPr>
                <w:rFonts w:ascii="Times New Roman" w:eastAsia="Calibri" w:hAnsi="Times New Roman" w:cs="Times New Roman"/>
                <w:sz w:val="24"/>
                <w:szCs w:val="24"/>
                <w:lang w:eastAsia="tr-TR"/>
              </w:rPr>
              <w:t xml:space="preserve"> belirtilen ko</w:t>
            </w:r>
            <w:r>
              <w:rPr>
                <w:rFonts w:ascii="Times New Roman" w:eastAsia="Calibri" w:hAnsi="Times New Roman" w:cs="Times New Roman"/>
                <w:sz w:val="24"/>
                <w:szCs w:val="24"/>
                <w:lang w:eastAsia="tr-TR"/>
              </w:rPr>
              <w:t>nularda karar almaya yetkilidir:</w:t>
            </w:r>
          </w:p>
        </w:tc>
      </w:tr>
      <w:tr w:rsidR="00FC7C1B" w:rsidRPr="00DE24B7" w:rsidTr="00F27356">
        <w:trPr>
          <w:cantSplit/>
          <w:trHeight w:val="14"/>
        </w:trPr>
        <w:tc>
          <w:tcPr>
            <w:tcW w:w="2297" w:type="dxa"/>
            <w:gridSpan w:val="2"/>
            <w:vMerge/>
            <w:shd w:val="clear" w:color="auto" w:fill="auto"/>
          </w:tcPr>
          <w:p w:rsidR="005E00A4" w:rsidRPr="00DE24B7" w:rsidRDefault="005E00A4" w:rsidP="00296737">
            <w:pPr>
              <w:shd w:val="clear" w:color="auto" w:fill="FFFFFF"/>
              <w:rPr>
                <w:rFonts w:ascii="Times New Roman" w:hAnsi="Times New Roman" w:cs="Times New Roman"/>
                <w:sz w:val="24"/>
                <w:szCs w:val="24"/>
                <w:lang w:val="en-US"/>
              </w:rPr>
            </w:pPr>
          </w:p>
        </w:tc>
        <w:tc>
          <w:tcPr>
            <w:tcW w:w="577" w:type="dxa"/>
            <w:gridSpan w:val="4"/>
            <w:shd w:val="clear" w:color="auto" w:fill="auto"/>
          </w:tcPr>
          <w:p w:rsidR="005E00A4" w:rsidRPr="00DE24B7" w:rsidRDefault="005E00A4" w:rsidP="00296737">
            <w:pPr>
              <w:shd w:val="clear" w:color="auto" w:fill="FFFFFF"/>
              <w:rPr>
                <w:rFonts w:ascii="Times New Roman" w:hAnsi="Times New Roman" w:cs="Times New Roman"/>
                <w:sz w:val="24"/>
                <w:szCs w:val="24"/>
                <w:lang w:val="en-US"/>
              </w:rPr>
            </w:pPr>
          </w:p>
        </w:tc>
        <w:tc>
          <w:tcPr>
            <w:tcW w:w="646" w:type="dxa"/>
            <w:gridSpan w:val="5"/>
            <w:shd w:val="clear" w:color="auto" w:fill="auto"/>
          </w:tcPr>
          <w:p w:rsidR="005E00A4" w:rsidRPr="00DE24B7" w:rsidRDefault="005E00A4"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p>
        </w:tc>
        <w:tc>
          <w:tcPr>
            <w:tcW w:w="725" w:type="dxa"/>
            <w:gridSpan w:val="6"/>
            <w:shd w:val="clear" w:color="auto" w:fill="auto"/>
          </w:tcPr>
          <w:p w:rsidR="005E00A4" w:rsidRPr="00DE24B7" w:rsidRDefault="005E00A4"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(A)</w:t>
            </w:r>
          </w:p>
        </w:tc>
        <w:tc>
          <w:tcPr>
            <w:tcW w:w="5361" w:type="dxa"/>
            <w:gridSpan w:val="5"/>
            <w:shd w:val="clear" w:color="auto" w:fill="auto"/>
          </w:tcPr>
          <w:p w:rsidR="005E00A4" w:rsidRPr="00DE24B7" w:rsidRDefault="005E00A4"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Bu Yasanın 63’üncü maddesinde yer alan durumlardan herhangi biri yanında mali bünyesinin güçlendirilmesine imkân bulunmadığının ve/veya faaliyetine devamının mevduat veya katılım fonu sahiplerinin hakları ile mali sistemin güven ve istikrarı bakımından risk oluşturduğunun tespit edilmesi halinde</w:t>
            </w:r>
            <w:r w:rsidR="00903D5C">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bankanın faaliyet iznini kaldırarak hisse sahipliği mevcut hissedarlarda kalmak kaydıyla hisse sahipliğinin banka hissedarlarına verdiği</w:t>
            </w:r>
            <w:r w:rsidR="00903D5C">
              <w:rPr>
                <w:rFonts w:ascii="Times New Roman" w:eastAsia="Calibri" w:hAnsi="Times New Roman" w:cs="Times New Roman"/>
                <w:sz w:val="24"/>
                <w:szCs w:val="24"/>
                <w:lang w:eastAsia="tr-TR"/>
              </w:rPr>
              <w:t xml:space="preserve"> temett</w:t>
            </w:r>
            <w:r w:rsidR="00C857CC" w:rsidRPr="00DE24B7">
              <w:rPr>
                <w:rFonts w:ascii="Times New Roman" w:eastAsia="Calibri" w:hAnsi="Times New Roman" w:cs="Times New Roman"/>
                <w:sz w:val="24"/>
                <w:szCs w:val="24"/>
                <w:lang w:eastAsia="tr-TR"/>
              </w:rPr>
              <w:t>ü hariç</w:t>
            </w:r>
            <w:r w:rsidRPr="00DE24B7">
              <w:rPr>
                <w:rFonts w:ascii="Times New Roman" w:eastAsia="Calibri" w:hAnsi="Times New Roman" w:cs="Times New Roman"/>
                <w:sz w:val="24"/>
                <w:szCs w:val="24"/>
                <w:lang w:eastAsia="tr-TR"/>
              </w:rPr>
              <w:t xml:space="preserve"> tüm haklar ile yönetimi</w:t>
            </w:r>
            <w:r w:rsidR="00903D5C">
              <w:rPr>
                <w:rFonts w:ascii="Times New Roman" w:eastAsia="Calibri" w:hAnsi="Times New Roman" w:cs="Times New Roman"/>
                <w:sz w:val="24"/>
                <w:szCs w:val="24"/>
                <w:lang w:eastAsia="tr-TR"/>
              </w:rPr>
              <w:t>n ve denetimini Fona devretmeye yetkilidir.</w:t>
            </w:r>
          </w:p>
        </w:tc>
      </w:tr>
      <w:tr w:rsidR="00FC7C1B" w:rsidRPr="00DE24B7" w:rsidTr="00F27356">
        <w:trPr>
          <w:cantSplit/>
          <w:trHeight w:val="14"/>
        </w:trPr>
        <w:tc>
          <w:tcPr>
            <w:tcW w:w="2297" w:type="dxa"/>
            <w:gridSpan w:val="2"/>
            <w:vMerge/>
            <w:shd w:val="clear" w:color="auto" w:fill="auto"/>
          </w:tcPr>
          <w:p w:rsidR="005E00A4" w:rsidRPr="00DE24B7" w:rsidRDefault="005E00A4" w:rsidP="00296737">
            <w:pPr>
              <w:shd w:val="clear" w:color="auto" w:fill="FFFFFF"/>
              <w:rPr>
                <w:rFonts w:ascii="Times New Roman" w:hAnsi="Times New Roman" w:cs="Times New Roman"/>
                <w:sz w:val="24"/>
                <w:szCs w:val="24"/>
                <w:lang w:val="en-US"/>
              </w:rPr>
            </w:pPr>
          </w:p>
        </w:tc>
        <w:tc>
          <w:tcPr>
            <w:tcW w:w="577" w:type="dxa"/>
            <w:gridSpan w:val="4"/>
            <w:shd w:val="clear" w:color="auto" w:fill="auto"/>
          </w:tcPr>
          <w:p w:rsidR="005E00A4" w:rsidRPr="00DE24B7" w:rsidRDefault="005E00A4" w:rsidP="00296737">
            <w:pPr>
              <w:shd w:val="clear" w:color="auto" w:fill="FFFFFF"/>
              <w:rPr>
                <w:rFonts w:ascii="Times New Roman" w:hAnsi="Times New Roman" w:cs="Times New Roman"/>
                <w:sz w:val="24"/>
                <w:szCs w:val="24"/>
                <w:lang w:val="en-US"/>
              </w:rPr>
            </w:pPr>
          </w:p>
        </w:tc>
        <w:tc>
          <w:tcPr>
            <w:tcW w:w="646" w:type="dxa"/>
            <w:gridSpan w:val="5"/>
            <w:shd w:val="clear" w:color="auto" w:fill="auto"/>
          </w:tcPr>
          <w:p w:rsidR="005E00A4" w:rsidRPr="00DE24B7" w:rsidRDefault="005E00A4"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p>
        </w:tc>
        <w:tc>
          <w:tcPr>
            <w:tcW w:w="725" w:type="dxa"/>
            <w:gridSpan w:val="6"/>
            <w:shd w:val="clear" w:color="auto" w:fill="auto"/>
          </w:tcPr>
          <w:p w:rsidR="005E00A4" w:rsidRPr="00DE24B7" w:rsidRDefault="005E00A4"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w:t>
            </w:r>
          </w:p>
        </w:tc>
        <w:tc>
          <w:tcPr>
            <w:tcW w:w="5361" w:type="dxa"/>
            <w:gridSpan w:val="5"/>
            <w:shd w:val="clear" w:color="auto" w:fill="auto"/>
          </w:tcPr>
          <w:p w:rsidR="005E00A4" w:rsidRPr="00DE24B7" w:rsidRDefault="005E00A4"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hAnsi="Times New Roman" w:cs="Times New Roman"/>
                <w:sz w:val="24"/>
                <w:szCs w:val="24"/>
              </w:rPr>
              <w:t xml:space="preserve">Bu Yasanın 63’üncü maddesine göre faaliyet izni kaldırılmadan hisse sahipliğinin banka hissedarlarına verdiği temettü hariç haklar ile yönetim ve denetimi  Fona devredilmiş olan bankanın, faaliyet iznini </w:t>
            </w:r>
            <w:r w:rsidR="00903D5C">
              <w:rPr>
                <w:rFonts w:ascii="Times New Roman" w:hAnsi="Times New Roman" w:cs="Times New Roman"/>
                <w:sz w:val="24"/>
                <w:szCs w:val="24"/>
              </w:rPr>
              <w:t>Fonun talebi üzerine kaldırmaya yetkilidir.</w:t>
            </w:r>
          </w:p>
        </w:tc>
      </w:tr>
      <w:tr w:rsidR="00FC7C1B" w:rsidRPr="00DE24B7" w:rsidTr="00F27356">
        <w:trPr>
          <w:cantSplit/>
          <w:trHeight w:val="14"/>
        </w:trPr>
        <w:tc>
          <w:tcPr>
            <w:tcW w:w="2297" w:type="dxa"/>
            <w:gridSpan w:val="2"/>
            <w:shd w:val="clear" w:color="auto" w:fill="auto"/>
          </w:tcPr>
          <w:p w:rsidR="005E00A4" w:rsidRPr="00DE24B7" w:rsidRDefault="005E00A4" w:rsidP="00296737">
            <w:pPr>
              <w:shd w:val="clear" w:color="auto" w:fill="FFFFFF"/>
              <w:rPr>
                <w:rFonts w:ascii="Times New Roman" w:hAnsi="Times New Roman" w:cs="Times New Roman"/>
                <w:sz w:val="24"/>
                <w:szCs w:val="24"/>
                <w:lang w:val="en-US"/>
              </w:rPr>
            </w:pPr>
          </w:p>
        </w:tc>
        <w:tc>
          <w:tcPr>
            <w:tcW w:w="577" w:type="dxa"/>
            <w:gridSpan w:val="4"/>
            <w:shd w:val="clear" w:color="auto" w:fill="auto"/>
          </w:tcPr>
          <w:p w:rsidR="005E00A4" w:rsidRPr="00DE24B7" w:rsidRDefault="005E00A4" w:rsidP="00296737">
            <w:pPr>
              <w:shd w:val="clear" w:color="auto" w:fill="FFFFFF"/>
              <w:rPr>
                <w:rFonts w:ascii="Times New Roman" w:hAnsi="Times New Roman" w:cs="Times New Roman"/>
                <w:sz w:val="24"/>
                <w:szCs w:val="24"/>
                <w:lang w:val="en-US"/>
              </w:rPr>
            </w:pPr>
          </w:p>
        </w:tc>
        <w:tc>
          <w:tcPr>
            <w:tcW w:w="646" w:type="dxa"/>
            <w:gridSpan w:val="5"/>
            <w:shd w:val="clear" w:color="auto" w:fill="auto"/>
          </w:tcPr>
          <w:p w:rsidR="005E00A4" w:rsidRPr="00DE24B7" w:rsidRDefault="005E00A4"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p>
        </w:tc>
        <w:tc>
          <w:tcPr>
            <w:tcW w:w="725" w:type="dxa"/>
            <w:gridSpan w:val="6"/>
            <w:shd w:val="clear" w:color="auto" w:fill="auto"/>
          </w:tcPr>
          <w:p w:rsidR="005E00A4" w:rsidRPr="00DE24B7" w:rsidRDefault="005E00A4"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(C)</w:t>
            </w:r>
          </w:p>
        </w:tc>
        <w:tc>
          <w:tcPr>
            <w:tcW w:w="5361" w:type="dxa"/>
            <w:gridSpan w:val="5"/>
            <w:shd w:val="clear" w:color="auto" w:fill="auto"/>
          </w:tcPr>
          <w:p w:rsidR="005E00A4" w:rsidRPr="00DE24B7" w:rsidRDefault="005E00A4" w:rsidP="00296737">
            <w:pPr>
              <w:shd w:val="clear" w:color="auto" w:fill="FFFFFF"/>
              <w:tabs>
                <w:tab w:val="left" w:pos="720"/>
              </w:tabs>
              <w:overflowPunct w:val="0"/>
              <w:autoSpaceDE w:val="0"/>
              <w:autoSpaceDN w:val="0"/>
              <w:adjustRightInd w:val="0"/>
              <w:spacing w:after="0" w:line="240" w:lineRule="auto"/>
              <w:jc w:val="both"/>
              <w:rPr>
                <w:rFonts w:ascii="Times New Roman" w:hAnsi="Times New Roman" w:cs="Times New Roman"/>
                <w:sz w:val="24"/>
                <w:szCs w:val="24"/>
              </w:rPr>
            </w:pPr>
            <w:r w:rsidRPr="00DE24B7">
              <w:rPr>
                <w:rFonts w:ascii="Times New Roman" w:eastAsia="Calibri" w:hAnsi="Times New Roman" w:cs="Times New Roman"/>
                <w:sz w:val="24"/>
                <w:szCs w:val="24"/>
                <w:lang w:eastAsia="tr-TR"/>
              </w:rPr>
              <w:t>Bu Yasanın 63’üncü maddesinde yer alan durumlardan herhangi birinin tespit edilmesi veya merkezinin bulunduğu ülkede faaliyet izninin kaldırılması veya Merkez Bankasına gerekli bildirimler yapılmadan merkezinin bulunduğu ülkede faaliyetlerine son vermesi halinde şube bankası olarak faaliyet gösteren bankaların faaliyet iznini kaldırılarak yöneti</w:t>
            </w:r>
            <w:r w:rsidR="00903D5C">
              <w:rPr>
                <w:rFonts w:ascii="Times New Roman" w:eastAsia="Calibri" w:hAnsi="Times New Roman" w:cs="Times New Roman"/>
                <w:sz w:val="24"/>
                <w:szCs w:val="24"/>
                <w:lang w:eastAsia="tr-TR"/>
              </w:rPr>
              <w:t>m ve denetimini Fona devretmeye yetkilidir.</w:t>
            </w:r>
          </w:p>
        </w:tc>
      </w:tr>
      <w:tr w:rsidR="00FC7C1B" w:rsidRPr="00DE24B7" w:rsidTr="00F27356">
        <w:trPr>
          <w:cantSplit/>
          <w:trHeight w:val="14"/>
        </w:trPr>
        <w:tc>
          <w:tcPr>
            <w:tcW w:w="2297" w:type="dxa"/>
            <w:gridSpan w:val="2"/>
            <w:shd w:val="clear" w:color="auto" w:fill="auto"/>
          </w:tcPr>
          <w:p w:rsidR="005E00A4" w:rsidRPr="00DE24B7" w:rsidRDefault="005E00A4" w:rsidP="00296737">
            <w:pPr>
              <w:shd w:val="clear" w:color="auto" w:fill="FFFFFF"/>
              <w:rPr>
                <w:rFonts w:ascii="Times New Roman" w:hAnsi="Times New Roman" w:cs="Times New Roman"/>
                <w:sz w:val="24"/>
                <w:szCs w:val="24"/>
                <w:lang w:val="en-US"/>
              </w:rPr>
            </w:pPr>
          </w:p>
        </w:tc>
        <w:tc>
          <w:tcPr>
            <w:tcW w:w="577" w:type="dxa"/>
            <w:gridSpan w:val="4"/>
            <w:shd w:val="clear" w:color="auto" w:fill="auto"/>
          </w:tcPr>
          <w:p w:rsidR="005E00A4" w:rsidRPr="00DE24B7" w:rsidRDefault="005E00A4" w:rsidP="00296737">
            <w:pPr>
              <w:shd w:val="clear" w:color="auto" w:fill="FFFFFF"/>
              <w:rPr>
                <w:rFonts w:ascii="Times New Roman" w:hAnsi="Times New Roman" w:cs="Times New Roman"/>
                <w:sz w:val="24"/>
                <w:szCs w:val="24"/>
                <w:lang w:val="en-US"/>
              </w:rPr>
            </w:pPr>
          </w:p>
        </w:tc>
        <w:tc>
          <w:tcPr>
            <w:tcW w:w="646" w:type="dxa"/>
            <w:gridSpan w:val="5"/>
            <w:shd w:val="clear" w:color="auto" w:fill="auto"/>
          </w:tcPr>
          <w:p w:rsidR="005E00A4" w:rsidRPr="00DE24B7" w:rsidRDefault="005E00A4"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p>
        </w:tc>
        <w:tc>
          <w:tcPr>
            <w:tcW w:w="725" w:type="dxa"/>
            <w:gridSpan w:val="6"/>
            <w:shd w:val="clear" w:color="auto" w:fill="auto"/>
          </w:tcPr>
          <w:p w:rsidR="005E00A4" w:rsidRPr="00DE24B7" w:rsidRDefault="005E00A4"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(Ç)</w:t>
            </w:r>
          </w:p>
        </w:tc>
        <w:tc>
          <w:tcPr>
            <w:tcW w:w="5361" w:type="dxa"/>
            <w:gridSpan w:val="5"/>
            <w:shd w:val="clear" w:color="auto" w:fill="auto"/>
          </w:tcPr>
          <w:p w:rsidR="005E00A4" w:rsidRPr="00DE24B7" w:rsidRDefault="005E00A4" w:rsidP="00305202">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hAnsi="Times New Roman" w:cs="Times New Roman"/>
                <w:sz w:val="24"/>
                <w:szCs w:val="24"/>
                <w:lang w:val="en-US"/>
              </w:rPr>
              <w:t>Bu Yasanın 12’nci maddesinin (2)’nci fıkrasının (Ç) bendi ile 24’üncü maddenin (3)’üncü fıkrasında yer alan durumlardan herhangi birini</w:t>
            </w:r>
            <w:r w:rsidR="00606BFB">
              <w:rPr>
                <w:rFonts w:ascii="Times New Roman" w:hAnsi="Times New Roman" w:cs="Times New Roman"/>
                <w:sz w:val="24"/>
                <w:szCs w:val="24"/>
                <w:lang w:val="en-US"/>
              </w:rPr>
              <w:t>n</w:t>
            </w:r>
            <w:r w:rsidRPr="00DE24B7">
              <w:rPr>
                <w:rFonts w:ascii="Times New Roman" w:hAnsi="Times New Roman" w:cs="Times New Roman"/>
                <w:sz w:val="24"/>
                <w:szCs w:val="24"/>
                <w:lang w:val="en-US"/>
              </w:rPr>
              <w:t xml:space="preserve"> gerçekleşmesi halinde bankanın faaliyet izni kaldırılarak hisse sahipliği mevcut hissedarlarda kalmak kaydıyla temettü hariç hisse sahipliğinin banka hissedarlarına verdiği tüm haklar ile yöneti</w:t>
            </w:r>
            <w:r w:rsidR="00903D5C">
              <w:rPr>
                <w:rFonts w:ascii="Times New Roman" w:hAnsi="Times New Roman" w:cs="Times New Roman"/>
                <w:sz w:val="24"/>
                <w:szCs w:val="24"/>
                <w:lang w:val="en-US"/>
              </w:rPr>
              <w:t>m ve denetimini Fona devretmeye yetkilidir.</w:t>
            </w:r>
          </w:p>
        </w:tc>
      </w:tr>
      <w:tr w:rsidR="00FC7C1B" w:rsidRPr="00DE24B7" w:rsidTr="00F27356">
        <w:trPr>
          <w:cantSplit/>
          <w:trHeight w:val="4500"/>
        </w:trPr>
        <w:tc>
          <w:tcPr>
            <w:tcW w:w="2297" w:type="dxa"/>
            <w:gridSpan w:val="2"/>
            <w:shd w:val="clear" w:color="auto" w:fill="auto"/>
          </w:tcPr>
          <w:p w:rsidR="005E00A4" w:rsidRPr="00DE24B7" w:rsidRDefault="005E00A4" w:rsidP="00296737">
            <w:pPr>
              <w:shd w:val="clear" w:color="auto" w:fill="FFFFFF"/>
              <w:rPr>
                <w:rFonts w:ascii="Times New Roman" w:hAnsi="Times New Roman" w:cs="Times New Roman"/>
                <w:sz w:val="24"/>
                <w:szCs w:val="24"/>
                <w:lang w:val="en-US"/>
              </w:rPr>
            </w:pPr>
          </w:p>
          <w:p w:rsidR="005E00A4" w:rsidRPr="00DE24B7" w:rsidRDefault="005E00A4" w:rsidP="002E1CD6">
            <w:pPr>
              <w:shd w:val="clear" w:color="auto" w:fill="FFFFFF"/>
              <w:spacing w:before="100" w:beforeAutospacing="1" w:after="100" w:afterAutospacing="1" w:line="240" w:lineRule="auto"/>
              <w:rPr>
                <w:rFonts w:ascii="Times New Roman" w:hAnsi="Times New Roman" w:cs="Times New Roman"/>
                <w:sz w:val="24"/>
                <w:szCs w:val="24"/>
                <w:lang w:val="en-US"/>
              </w:rPr>
            </w:pPr>
          </w:p>
          <w:p w:rsidR="005E00A4" w:rsidRDefault="005E00A4" w:rsidP="007B0410">
            <w:pPr>
              <w:shd w:val="clear" w:color="auto" w:fill="FFFFFF"/>
              <w:spacing w:before="100" w:beforeAutospacing="1" w:after="0" w:line="240" w:lineRule="auto"/>
              <w:rPr>
                <w:rFonts w:ascii="Times New Roman" w:hAnsi="Times New Roman" w:cs="Times New Roman"/>
                <w:sz w:val="24"/>
                <w:szCs w:val="24"/>
                <w:lang w:val="en-US"/>
              </w:rPr>
            </w:pPr>
          </w:p>
          <w:p w:rsidR="007B0410" w:rsidRDefault="007B0410" w:rsidP="007B0410">
            <w:pPr>
              <w:shd w:val="clear" w:color="auto" w:fill="FFFFFF"/>
              <w:spacing w:before="100" w:beforeAutospacing="1" w:after="0" w:line="240" w:lineRule="auto"/>
              <w:rPr>
                <w:rFonts w:ascii="Times New Roman" w:hAnsi="Times New Roman" w:cs="Times New Roman"/>
                <w:sz w:val="24"/>
                <w:szCs w:val="24"/>
                <w:lang w:val="en-US"/>
              </w:rPr>
            </w:pPr>
          </w:p>
          <w:p w:rsidR="007B0410" w:rsidRPr="00DE24B7" w:rsidRDefault="007B0410" w:rsidP="007B0410">
            <w:pPr>
              <w:shd w:val="clear" w:color="auto" w:fill="FFFFFF"/>
              <w:spacing w:after="0" w:line="240" w:lineRule="auto"/>
              <w:rPr>
                <w:rFonts w:ascii="Times New Roman" w:hAnsi="Times New Roman" w:cs="Times New Roman"/>
                <w:sz w:val="24"/>
                <w:szCs w:val="24"/>
                <w:lang w:val="en-US"/>
              </w:rPr>
            </w:pPr>
          </w:p>
          <w:p w:rsidR="005E00A4" w:rsidRDefault="003828A6" w:rsidP="00E30918">
            <w:pPr>
              <w:shd w:val="clear" w:color="auto" w:fill="FFFFFF"/>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Fasıl 113</w:t>
            </w:r>
          </w:p>
          <w:p w:rsidR="002E1CD6" w:rsidRDefault="002E1CD6" w:rsidP="00E30918">
            <w:pPr>
              <w:shd w:val="clear" w:color="auto" w:fill="FFFFFF"/>
              <w:spacing w:after="0" w:line="240" w:lineRule="auto"/>
              <w:rPr>
                <w:rFonts w:ascii="Times New Roman" w:hAnsi="Times New Roman" w:cs="Times New Roman"/>
                <w:sz w:val="24"/>
                <w:szCs w:val="24"/>
              </w:rPr>
            </w:pPr>
            <w:r w:rsidRPr="002E1CD6">
              <w:rPr>
                <w:rFonts w:ascii="Times New Roman" w:hAnsi="Times New Roman" w:cs="Times New Roman"/>
                <w:sz w:val="24"/>
                <w:szCs w:val="24"/>
              </w:rPr>
              <w:t xml:space="preserve">   28/1974</w:t>
            </w:r>
          </w:p>
          <w:p w:rsidR="002E1CD6" w:rsidRPr="002E1CD6" w:rsidRDefault="002E1CD6" w:rsidP="00E30918">
            <w:pPr>
              <w:shd w:val="clear" w:color="auto" w:fill="FFFFFF"/>
              <w:spacing w:after="0" w:line="240" w:lineRule="auto"/>
              <w:rPr>
                <w:rFonts w:ascii="Times New Roman" w:hAnsi="Times New Roman" w:cs="Times New Roman"/>
                <w:sz w:val="24"/>
                <w:szCs w:val="24"/>
              </w:rPr>
            </w:pPr>
            <w:r w:rsidRPr="002E1CD6">
              <w:rPr>
                <w:rFonts w:ascii="Times New Roman" w:hAnsi="Times New Roman" w:cs="Times New Roman"/>
                <w:sz w:val="24"/>
                <w:szCs w:val="24"/>
              </w:rPr>
              <w:t xml:space="preserve">   7/1977</w:t>
            </w:r>
          </w:p>
          <w:p w:rsidR="002E1CD6" w:rsidRPr="002E1CD6" w:rsidRDefault="002E1CD6" w:rsidP="00E30918">
            <w:pPr>
              <w:shd w:val="clear" w:color="auto" w:fill="FFFFFF"/>
              <w:spacing w:after="0" w:line="240" w:lineRule="auto"/>
              <w:rPr>
                <w:rFonts w:ascii="Times New Roman" w:hAnsi="Times New Roman" w:cs="Times New Roman"/>
                <w:sz w:val="24"/>
                <w:szCs w:val="24"/>
              </w:rPr>
            </w:pPr>
            <w:r w:rsidRPr="002E1CD6">
              <w:rPr>
                <w:rFonts w:ascii="Times New Roman" w:hAnsi="Times New Roman" w:cs="Times New Roman"/>
                <w:sz w:val="24"/>
                <w:szCs w:val="24"/>
              </w:rPr>
              <w:t xml:space="preserve"> 30/1983</w:t>
            </w:r>
          </w:p>
          <w:p w:rsidR="002E1CD6" w:rsidRPr="002E1CD6" w:rsidRDefault="002E1CD6" w:rsidP="00E30918">
            <w:pPr>
              <w:shd w:val="clear" w:color="auto" w:fill="FFFFFF"/>
              <w:spacing w:after="0" w:line="240" w:lineRule="auto"/>
              <w:rPr>
                <w:rFonts w:ascii="Times New Roman" w:hAnsi="Times New Roman" w:cs="Times New Roman"/>
                <w:sz w:val="24"/>
                <w:szCs w:val="24"/>
              </w:rPr>
            </w:pPr>
            <w:r w:rsidRPr="002E1CD6">
              <w:rPr>
                <w:rFonts w:ascii="Times New Roman" w:hAnsi="Times New Roman" w:cs="Times New Roman"/>
                <w:sz w:val="24"/>
                <w:szCs w:val="24"/>
              </w:rPr>
              <w:t xml:space="preserve">  28/1987</w:t>
            </w:r>
          </w:p>
          <w:p w:rsidR="002E1CD6" w:rsidRPr="002E1CD6" w:rsidRDefault="002E1CD6" w:rsidP="00E30918">
            <w:pPr>
              <w:shd w:val="clear" w:color="auto" w:fill="FFFFFF"/>
              <w:spacing w:after="0" w:line="240" w:lineRule="auto"/>
              <w:rPr>
                <w:rFonts w:ascii="Times New Roman" w:hAnsi="Times New Roman" w:cs="Times New Roman"/>
                <w:sz w:val="24"/>
                <w:szCs w:val="24"/>
              </w:rPr>
            </w:pPr>
            <w:r w:rsidRPr="002E1CD6">
              <w:rPr>
                <w:rFonts w:ascii="Times New Roman" w:hAnsi="Times New Roman" w:cs="Times New Roman"/>
                <w:sz w:val="24"/>
                <w:szCs w:val="24"/>
              </w:rPr>
              <w:t xml:space="preserve">  65/1989</w:t>
            </w:r>
          </w:p>
          <w:p w:rsidR="002E1CD6" w:rsidRPr="002E1CD6" w:rsidRDefault="002E1CD6" w:rsidP="00E30918">
            <w:pPr>
              <w:shd w:val="clear" w:color="auto" w:fill="FFFFFF"/>
              <w:spacing w:after="0" w:line="240" w:lineRule="auto"/>
              <w:rPr>
                <w:rFonts w:ascii="Times New Roman" w:hAnsi="Times New Roman" w:cs="Times New Roman"/>
                <w:sz w:val="24"/>
                <w:szCs w:val="24"/>
              </w:rPr>
            </w:pPr>
            <w:r w:rsidRPr="002E1CD6">
              <w:rPr>
                <w:rFonts w:ascii="Times New Roman" w:hAnsi="Times New Roman" w:cs="Times New Roman"/>
                <w:sz w:val="24"/>
                <w:szCs w:val="24"/>
              </w:rPr>
              <w:t xml:space="preserve">  56/1991</w:t>
            </w:r>
          </w:p>
          <w:p w:rsidR="002E1CD6" w:rsidRPr="002E1CD6" w:rsidRDefault="002E1CD6" w:rsidP="00E30918">
            <w:pPr>
              <w:shd w:val="clear" w:color="auto" w:fill="FFFFFF"/>
              <w:spacing w:after="0" w:line="240" w:lineRule="auto"/>
              <w:rPr>
                <w:rFonts w:ascii="Times New Roman" w:hAnsi="Times New Roman" w:cs="Times New Roman"/>
                <w:sz w:val="24"/>
                <w:szCs w:val="24"/>
              </w:rPr>
            </w:pPr>
            <w:r w:rsidRPr="002E1CD6">
              <w:rPr>
                <w:rFonts w:ascii="Times New Roman" w:hAnsi="Times New Roman" w:cs="Times New Roman"/>
                <w:sz w:val="24"/>
                <w:szCs w:val="24"/>
              </w:rPr>
              <w:t xml:space="preserve">  42/1997</w:t>
            </w:r>
          </w:p>
          <w:p w:rsidR="002E1CD6" w:rsidRPr="002E1CD6" w:rsidRDefault="002E1CD6" w:rsidP="00E30918">
            <w:pPr>
              <w:shd w:val="clear" w:color="auto" w:fill="FFFFFF"/>
              <w:spacing w:after="0" w:line="240" w:lineRule="auto"/>
              <w:rPr>
                <w:rFonts w:ascii="Times New Roman" w:hAnsi="Times New Roman" w:cs="Times New Roman"/>
                <w:sz w:val="24"/>
                <w:szCs w:val="24"/>
              </w:rPr>
            </w:pPr>
            <w:r w:rsidRPr="002E1CD6">
              <w:rPr>
                <w:rFonts w:ascii="Times New Roman" w:hAnsi="Times New Roman" w:cs="Times New Roman"/>
                <w:sz w:val="24"/>
                <w:szCs w:val="24"/>
              </w:rPr>
              <w:t xml:space="preserve">  29/2003</w:t>
            </w:r>
          </w:p>
          <w:p w:rsidR="003828A6" w:rsidRPr="00DE24B7" w:rsidRDefault="002E1CD6" w:rsidP="00BC0033">
            <w:pPr>
              <w:shd w:val="clear" w:color="auto" w:fill="FFFFFF"/>
              <w:spacing w:after="0" w:line="240" w:lineRule="auto"/>
              <w:rPr>
                <w:rFonts w:ascii="Times New Roman" w:hAnsi="Times New Roman" w:cs="Times New Roman"/>
                <w:sz w:val="24"/>
                <w:szCs w:val="24"/>
                <w:lang w:val="en-US"/>
              </w:rPr>
            </w:pPr>
            <w:r w:rsidRPr="002E1CD6">
              <w:rPr>
                <w:rFonts w:ascii="Times New Roman" w:hAnsi="Times New Roman" w:cs="Times New Roman"/>
                <w:sz w:val="24"/>
                <w:szCs w:val="24"/>
              </w:rPr>
              <w:t xml:space="preserve">  35/2007</w:t>
            </w:r>
          </w:p>
        </w:tc>
        <w:tc>
          <w:tcPr>
            <w:tcW w:w="577" w:type="dxa"/>
            <w:gridSpan w:val="4"/>
            <w:shd w:val="clear" w:color="auto" w:fill="auto"/>
          </w:tcPr>
          <w:p w:rsidR="005E00A4" w:rsidRPr="00DE24B7" w:rsidRDefault="005E00A4" w:rsidP="00296737">
            <w:pPr>
              <w:shd w:val="clear" w:color="auto" w:fill="FFFFFF"/>
              <w:rPr>
                <w:rFonts w:ascii="Times New Roman" w:hAnsi="Times New Roman" w:cs="Times New Roman"/>
                <w:sz w:val="24"/>
                <w:szCs w:val="24"/>
                <w:lang w:val="en-US"/>
              </w:rPr>
            </w:pPr>
          </w:p>
        </w:tc>
        <w:tc>
          <w:tcPr>
            <w:tcW w:w="646" w:type="dxa"/>
            <w:gridSpan w:val="5"/>
            <w:shd w:val="clear" w:color="auto" w:fill="auto"/>
          </w:tcPr>
          <w:p w:rsidR="005E00A4" w:rsidRPr="00DE24B7" w:rsidRDefault="005E00A4"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p>
        </w:tc>
        <w:tc>
          <w:tcPr>
            <w:tcW w:w="725" w:type="dxa"/>
            <w:gridSpan w:val="6"/>
            <w:shd w:val="clear" w:color="auto" w:fill="auto"/>
          </w:tcPr>
          <w:p w:rsidR="005E00A4" w:rsidRPr="00DE24B7" w:rsidRDefault="005E00A4"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(D)</w:t>
            </w:r>
          </w:p>
        </w:tc>
        <w:tc>
          <w:tcPr>
            <w:tcW w:w="5361" w:type="dxa"/>
            <w:gridSpan w:val="5"/>
            <w:shd w:val="clear" w:color="auto" w:fill="auto"/>
          </w:tcPr>
          <w:p w:rsidR="005E00A4" w:rsidRPr="00DE24B7" w:rsidRDefault="005E00A4" w:rsidP="00903D5C">
            <w:pPr>
              <w:shd w:val="clear" w:color="auto" w:fill="FFFFFF"/>
              <w:tabs>
                <w:tab w:val="left" w:pos="720"/>
              </w:tabs>
              <w:overflowPunct w:val="0"/>
              <w:autoSpaceDE w:val="0"/>
              <w:autoSpaceDN w:val="0"/>
              <w:adjustRightInd w:val="0"/>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Kalkınma ve yatırım bankaları için bu Yasanın 62’nci maddesi kapsamında belirlenen yaptırımlara uyulmaması ve/veya alınması istenen tedbirlerin verilen süre içerisinde alınmaması veya alınan tedbirlere rağmen sorunların giderilememesi veya bu tedbirlerin alınması durumunda dahi</w:t>
            </w:r>
            <w:r w:rsidR="00903D5C">
              <w:rPr>
                <w:rFonts w:ascii="Times New Roman" w:hAnsi="Times New Roman" w:cs="Times New Roman"/>
                <w:sz w:val="24"/>
                <w:szCs w:val="24"/>
                <w:lang w:val="en-US"/>
              </w:rPr>
              <w:t>,</w:t>
            </w:r>
            <w:r w:rsidRPr="00DE24B7">
              <w:rPr>
                <w:rFonts w:ascii="Times New Roman" w:hAnsi="Times New Roman" w:cs="Times New Roman"/>
                <w:sz w:val="24"/>
                <w:szCs w:val="24"/>
                <w:lang w:val="en-US"/>
              </w:rPr>
              <w:t xml:space="preserve"> sonuç alınamayacağının tespit edilmesi durumunda bankanın faaliyet izni</w:t>
            </w:r>
            <w:r w:rsidR="00606BFB">
              <w:rPr>
                <w:rFonts w:ascii="Times New Roman" w:hAnsi="Times New Roman" w:cs="Times New Roman"/>
                <w:sz w:val="24"/>
                <w:szCs w:val="24"/>
                <w:lang w:val="en-US"/>
              </w:rPr>
              <w:t>ni</w:t>
            </w:r>
            <w:r w:rsidRPr="00DE24B7">
              <w:rPr>
                <w:rFonts w:ascii="Times New Roman" w:hAnsi="Times New Roman" w:cs="Times New Roman"/>
                <w:sz w:val="24"/>
                <w:szCs w:val="24"/>
                <w:lang w:val="en-US"/>
              </w:rPr>
              <w:t xml:space="preserve"> iptal </w:t>
            </w:r>
            <w:r w:rsidR="00903D5C">
              <w:rPr>
                <w:rFonts w:ascii="Times New Roman" w:hAnsi="Times New Roman" w:cs="Times New Roman"/>
                <w:sz w:val="24"/>
                <w:szCs w:val="24"/>
                <w:lang w:val="en-US"/>
              </w:rPr>
              <w:t>etmeye yetkilidir.</w:t>
            </w:r>
            <w:r w:rsidRPr="00DE24B7">
              <w:rPr>
                <w:rFonts w:ascii="Times New Roman" w:hAnsi="Times New Roman" w:cs="Times New Roman"/>
                <w:sz w:val="24"/>
                <w:szCs w:val="24"/>
                <w:lang w:val="en-US"/>
              </w:rPr>
              <w:t xml:space="preserve"> Bu durumdaki bankalar, Şirketler Yasası kurallarına göre tasfiye edilir.</w:t>
            </w:r>
          </w:p>
        </w:tc>
      </w:tr>
      <w:tr w:rsidR="00FC7C1B" w:rsidRPr="00DE24B7" w:rsidTr="00F27356">
        <w:trPr>
          <w:cantSplit/>
          <w:trHeight w:val="14"/>
        </w:trPr>
        <w:tc>
          <w:tcPr>
            <w:tcW w:w="2297" w:type="dxa"/>
            <w:gridSpan w:val="2"/>
            <w:shd w:val="clear" w:color="auto" w:fill="auto"/>
            <w:vAlign w:val="center"/>
          </w:tcPr>
          <w:p w:rsidR="005E00A4" w:rsidRPr="00DE24B7" w:rsidRDefault="005E00A4" w:rsidP="00296737">
            <w:pPr>
              <w:shd w:val="clear" w:color="auto" w:fill="FFFFFF"/>
              <w:jc w:val="both"/>
              <w:rPr>
                <w:rFonts w:ascii="Times New Roman" w:hAnsi="Times New Roman" w:cs="Times New Roman"/>
                <w:sz w:val="24"/>
                <w:szCs w:val="24"/>
                <w:u w:val="single"/>
                <w:lang w:val="en-US"/>
              </w:rPr>
            </w:pPr>
          </w:p>
        </w:tc>
        <w:tc>
          <w:tcPr>
            <w:tcW w:w="577" w:type="dxa"/>
            <w:gridSpan w:val="4"/>
            <w:shd w:val="clear" w:color="auto" w:fill="auto"/>
            <w:vAlign w:val="center"/>
          </w:tcPr>
          <w:p w:rsidR="005E00A4" w:rsidRPr="00DE24B7" w:rsidRDefault="005E00A4" w:rsidP="00296737">
            <w:pPr>
              <w:shd w:val="clear" w:color="auto" w:fill="FFFFFF"/>
              <w:jc w:val="both"/>
              <w:rPr>
                <w:rFonts w:ascii="Times New Roman" w:hAnsi="Times New Roman" w:cs="Times New Roman"/>
                <w:sz w:val="24"/>
                <w:szCs w:val="24"/>
                <w:u w:val="single"/>
                <w:lang w:val="en-US"/>
              </w:rPr>
            </w:pPr>
          </w:p>
        </w:tc>
        <w:tc>
          <w:tcPr>
            <w:tcW w:w="628" w:type="dxa"/>
            <w:gridSpan w:val="4"/>
            <w:shd w:val="clear" w:color="auto" w:fill="auto"/>
          </w:tcPr>
          <w:p w:rsidR="005E00A4" w:rsidRPr="00DE24B7" w:rsidRDefault="005E00A4" w:rsidP="00296737">
            <w:pPr>
              <w:shd w:val="clear" w:color="auto" w:fill="FFFFFF"/>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(2)</w:t>
            </w:r>
          </w:p>
        </w:tc>
        <w:tc>
          <w:tcPr>
            <w:tcW w:w="6104" w:type="dxa"/>
            <w:gridSpan w:val="12"/>
            <w:shd w:val="clear" w:color="auto" w:fill="auto"/>
          </w:tcPr>
          <w:p w:rsidR="005E00A4" w:rsidRPr="00DE24B7" w:rsidRDefault="005E00A4" w:rsidP="00CB572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hAnsi="Times New Roman" w:cs="Times New Roman"/>
                <w:sz w:val="24"/>
                <w:szCs w:val="24"/>
                <w:lang w:val="en-US"/>
              </w:rPr>
              <w:t>İznin kaldırılmasına ilişkin Merkez Bankası kararının</w:t>
            </w:r>
            <w:r w:rsidR="00903D5C">
              <w:rPr>
                <w:rFonts w:ascii="Times New Roman" w:hAnsi="Times New Roman" w:cs="Times New Roman"/>
                <w:sz w:val="24"/>
                <w:szCs w:val="24"/>
                <w:lang w:val="en-US"/>
              </w:rPr>
              <w:t>,</w:t>
            </w:r>
            <w:r w:rsidRPr="00DE24B7">
              <w:rPr>
                <w:rFonts w:ascii="Times New Roman" w:hAnsi="Times New Roman" w:cs="Times New Roman"/>
                <w:sz w:val="24"/>
                <w:szCs w:val="24"/>
                <w:lang w:val="en-US"/>
              </w:rPr>
              <w:t xml:space="preserve"> Resmi Gazete</w:t>
            </w:r>
            <w:r w:rsidR="00903D5C">
              <w:rPr>
                <w:rFonts w:ascii="Times New Roman" w:hAnsi="Times New Roman" w:cs="Times New Roman"/>
                <w:sz w:val="24"/>
                <w:szCs w:val="24"/>
                <w:lang w:val="en-US"/>
              </w:rPr>
              <w:t>’</w:t>
            </w:r>
            <w:r w:rsidRPr="00DE24B7">
              <w:rPr>
                <w:rFonts w:ascii="Times New Roman" w:hAnsi="Times New Roman" w:cs="Times New Roman"/>
                <w:sz w:val="24"/>
                <w:szCs w:val="24"/>
                <w:lang w:val="en-US"/>
              </w:rPr>
              <w:t>de yayımlandığı tarihten it</w:t>
            </w:r>
            <w:r w:rsidR="00E0738A">
              <w:rPr>
                <w:rFonts w:ascii="Times New Roman" w:hAnsi="Times New Roman" w:cs="Times New Roman"/>
                <w:sz w:val="24"/>
                <w:szCs w:val="24"/>
                <w:lang w:val="en-US"/>
              </w:rPr>
              <w:t>ibaren</w:t>
            </w:r>
            <w:r w:rsidR="003828A6">
              <w:rPr>
                <w:rFonts w:ascii="Times New Roman" w:hAnsi="Times New Roman" w:cs="Times New Roman"/>
                <w:sz w:val="24"/>
                <w:szCs w:val="24"/>
                <w:lang w:val="en-US"/>
              </w:rPr>
              <w:t>,</w:t>
            </w:r>
            <w:r w:rsidR="00E0738A">
              <w:rPr>
                <w:rFonts w:ascii="Times New Roman" w:hAnsi="Times New Roman" w:cs="Times New Roman"/>
                <w:sz w:val="24"/>
                <w:szCs w:val="24"/>
                <w:lang w:val="en-US"/>
              </w:rPr>
              <w:t xml:space="preserve"> banka hakkındaki ihtiyati</w:t>
            </w:r>
            <w:r w:rsidRPr="00DE24B7">
              <w:rPr>
                <w:rFonts w:ascii="Times New Roman" w:hAnsi="Times New Roman" w:cs="Times New Roman"/>
                <w:sz w:val="24"/>
                <w:szCs w:val="24"/>
                <w:lang w:val="en-US"/>
              </w:rPr>
              <w:t xml:space="preserve"> tedbir da</w:t>
            </w:r>
            <w:r w:rsidR="00903D5C">
              <w:rPr>
                <w:rFonts w:ascii="Times New Roman" w:hAnsi="Times New Roman" w:cs="Times New Roman"/>
                <w:sz w:val="24"/>
                <w:szCs w:val="24"/>
                <w:lang w:val="en-US"/>
              </w:rPr>
              <w:t>hil her türlü icra ve iflas takiba</w:t>
            </w:r>
            <w:r w:rsidRPr="00DE24B7">
              <w:rPr>
                <w:rFonts w:ascii="Times New Roman" w:hAnsi="Times New Roman" w:cs="Times New Roman"/>
                <w:sz w:val="24"/>
                <w:szCs w:val="24"/>
                <w:lang w:val="en-US"/>
              </w:rPr>
              <w:t>tı durur.</w:t>
            </w:r>
          </w:p>
        </w:tc>
      </w:tr>
      <w:tr w:rsidR="00606BFB" w:rsidRPr="00DE24B7" w:rsidTr="00F27356">
        <w:trPr>
          <w:cantSplit/>
          <w:trHeight w:val="14"/>
        </w:trPr>
        <w:tc>
          <w:tcPr>
            <w:tcW w:w="2297" w:type="dxa"/>
            <w:gridSpan w:val="2"/>
            <w:shd w:val="clear" w:color="auto" w:fill="auto"/>
            <w:vAlign w:val="center"/>
          </w:tcPr>
          <w:p w:rsidR="00606BFB" w:rsidRPr="00DE24B7" w:rsidRDefault="00606BFB" w:rsidP="00296737">
            <w:pPr>
              <w:shd w:val="clear" w:color="auto" w:fill="FFFFFF"/>
              <w:jc w:val="both"/>
              <w:rPr>
                <w:rFonts w:ascii="Times New Roman" w:hAnsi="Times New Roman" w:cs="Times New Roman"/>
                <w:sz w:val="24"/>
                <w:szCs w:val="24"/>
                <w:u w:val="single"/>
                <w:lang w:val="en-US"/>
              </w:rPr>
            </w:pPr>
          </w:p>
        </w:tc>
        <w:tc>
          <w:tcPr>
            <w:tcW w:w="577" w:type="dxa"/>
            <w:gridSpan w:val="4"/>
            <w:shd w:val="clear" w:color="auto" w:fill="auto"/>
            <w:vAlign w:val="center"/>
          </w:tcPr>
          <w:p w:rsidR="00606BFB" w:rsidRPr="00DE24B7" w:rsidRDefault="00606BFB" w:rsidP="00296737">
            <w:pPr>
              <w:shd w:val="clear" w:color="auto" w:fill="FFFFFF"/>
              <w:jc w:val="both"/>
              <w:rPr>
                <w:rFonts w:ascii="Times New Roman" w:hAnsi="Times New Roman" w:cs="Times New Roman"/>
                <w:sz w:val="24"/>
                <w:szCs w:val="24"/>
                <w:u w:val="single"/>
                <w:lang w:val="en-US"/>
              </w:rPr>
            </w:pPr>
          </w:p>
        </w:tc>
        <w:tc>
          <w:tcPr>
            <w:tcW w:w="628" w:type="dxa"/>
            <w:gridSpan w:val="4"/>
            <w:shd w:val="clear" w:color="auto" w:fill="auto"/>
          </w:tcPr>
          <w:p w:rsidR="00606BFB" w:rsidRPr="00DE24B7" w:rsidRDefault="00606BFB" w:rsidP="00296737">
            <w:pPr>
              <w:shd w:val="clear" w:color="auto" w:fill="FFFFFF"/>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6104" w:type="dxa"/>
            <w:gridSpan w:val="12"/>
            <w:vMerge w:val="restart"/>
            <w:shd w:val="clear" w:color="auto" w:fill="auto"/>
          </w:tcPr>
          <w:p w:rsidR="00606BFB" w:rsidRPr="00DE24B7" w:rsidRDefault="00606BFB" w:rsidP="00952BD3">
            <w:pPr>
              <w:shd w:val="clear" w:color="auto" w:fill="FFFFFF"/>
              <w:tabs>
                <w:tab w:val="left" w:pos="720"/>
              </w:tabs>
              <w:overflowPunct w:val="0"/>
              <w:autoSpaceDE w:val="0"/>
              <w:autoSpaceDN w:val="0"/>
              <w:adjustRightInd w:val="0"/>
              <w:spacing w:after="0" w:line="240" w:lineRule="auto"/>
              <w:jc w:val="both"/>
              <w:rPr>
                <w:rFonts w:ascii="Times New Roman" w:hAnsi="Times New Roman" w:cs="Times New Roman"/>
                <w:sz w:val="24"/>
                <w:szCs w:val="24"/>
                <w:lang w:val="en-US"/>
              </w:rPr>
            </w:pPr>
            <w:r w:rsidRPr="00DE24B7">
              <w:rPr>
                <w:rFonts w:ascii="Times New Roman" w:eastAsia="Calibri" w:hAnsi="Times New Roman" w:cs="Times New Roman"/>
                <w:sz w:val="24"/>
                <w:szCs w:val="24"/>
                <w:lang w:val="en-US" w:eastAsia="tr-TR"/>
              </w:rPr>
              <w:t xml:space="preserve">Fon, yönetim ve denetimi kendisine intikal eden bankada mevduat sahipleri ile diğer alacaklıların haklarını korumaya yönelik tedbirleri alır. Faaliyet izni kaldırılan ve/veya iptal edilen ve/veya yönetimi ve denetimi Fona devredilen bankanın </w:t>
            </w:r>
            <w:r>
              <w:rPr>
                <w:rFonts w:ascii="Times New Roman" w:eastAsia="Calibri" w:hAnsi="Times New Roman" w:cs="Times New Roman"/>
                <w:sz w:val="24"/>
                <w:szCs w:val="24"/>
                <w:lang w:val="en-US" w:eastAsia="tr-TR"/>
              </w:rPr>
              <w:t xml:space="preserve">bu Yasanın </w:t>
            </w:r>
            <w:r w:rsidRPr="00DE24B7">
              <w:rPr>
                <w:rFonts w:ascii="Times New Roman" w:eastAsia="Calibri" w:hAnsi="Times New Roman" w:cs="Times New Roman"/>
                <w:sz w:val="24"/>
                <w:szCs w:val="24"/>
                <w:lang w:val="en-US" w:eastAsia="tr-TR"/>
              </w:rPr>
              <w:t>21’inci madde</w:t>
            </w:r>
            <w:r>
              <w:rPr>
                <w:rFonts w:ascii="Times New Roman" w:eastAsia="Calibri" w:hAnsi="Times New Roman" w:cs="Times New Roman"/>
                <w:sz w:val="24"/>
                <w:szCs w:val="24"/>
                <w:lang w:val="en-US" w:eastAsia="tr-TR"/>
              </w:rPr>
              <w:t>sin</w:t>
            </w:r>
            <w:r w:rsidRPr="00DE24B7">
              <w:rPr>
                <w:rFonts w:ascii="Times New Roman" w:eastAsia="Calibri" w:hAnsi="Times New Roman" w:cs="Times New Roman"/>
                <w:sz w:val="24"/>
                <w:szCs w:val="24"/>
                <w:lang w:val="en-US" w:eastAsia="tr-TR"/>
              </w:rPr>
              <w:t>de sayılan ilgililerinin mal, hak ve alacaklarına Fonun talebi üzerine mahkeme tarafından teminat şartı aranmaksızın ihtiyati tedbir veya ihtiyati haciz konulabilir. Bu şekilde alınan</w:t>
            </w:r>
            <w:r>
              <w:rPr>
                <w:rFonts w:ascii="Times New Roman" w:eastAsia="Calibri" w:hAnsi="Times New Roman" w:cs="Times New Roman"/>
                <w:sz w:val="24"/>
                <w:szCs w:val="24"/>
                <w:lang w:val="en-US" w:eastAsia="tr-TR"/>
              </w:rPr>
              <w:t>ihtiyati  tedbir  ve  ihtiyati haciz kararları,   karar  tarihinden</w:t>
            </w:r>
            <w:r w:rsidRPr="00DE24B7">
              <w:rPr>
                <w:rFonts w:ascii="Times New Roman" w:eastAsia="Calibri" w:hAnsi="Times New Roman" w:cs="Times New Roman"/>
                <w:sz w:val="24"/>
                <w:szCs w:val="24"/>
                <w:lang w:val="en-US" w:eastAsia="tr-TR"/>
              </w:rPr>
              <w:t>itibaren altı ay içinde dava ve icra-iflas takibine konu olmaz ise kendiliğinden ortadan kalkar. Faaliyet izninin kaldırıldığı tarihten itibaren bankanın alacaklıları, alacaklarını temlik edemez veya bu sonucu doğurabilecek işlemleri yapamazlar.</w:t>
            </w:r>
          </w:p>
        </w:tc>
      </w:tr>
      <w:tr w:rsidR="00606BFB" w:rsidRPr="00DE24B7" w:rsidTr="00F27356">
        <w:trPr>
          <w:cantSplit/>
          <w:trHeight w:val="14"/>
        </w:trPr>
        <w:tc>
          <w:tcPr>
            <w:tcW w:w="2297" w:type="dxa"/>
            <w:gridSpan w:val="2"/>
            <w:shd w:val="clear" w:color="auto" w:fill="auto"/>
            <w:vAlign w:val="center"/>
          </w:tcPr>
          <w:p w:rsidR="00606BFB" w:rsidRPr="00DE24B7" w:rsidRDefault="00606BFB" w:rsidP="00296737">
            <w:pPr>
              <w:shd w:val="clear" w:color="auto" w:fill="FFFFFF"/>
              <w:jc w:val="both"/>
              <w:rPr>
                <w:rFonts w:ascii="Times New Roman" w:hAnsi="Times New Roman" w:cs="Times New Roman"/>
                <w:sz w:val="24"/>
                <w:szCs w:val="24"/>
                <w:u w:val="single"/>
                <w:lang w:val="en-US"/>
              </w:rPr>
            </w:pPr>
          </w:p>
        </w:tc>
        <w:tc>
          <w:tcPr>
            <w:tcW w:w="577" w:type="dxa"/>
            <w:gridSpan w:val="4"/>
            <w:shd w:val="clear" w:color="auto" w:fill="auto"/>
            <w:vAlign w:val="center"/>
          </w:tcPr>
          <w:p w:rsidR="00606BFB" w:rsidRPr="00DE24B7" w:rsidRDefault="00606BFB" w:rsidP="00296737">
            <w:pPr>
              <w:shd w:val="clear" w:color="auto" w:fill="FFFFFF"/>
              <w:jc w:val="both"/>
              <w:rPr>
                <w:rFonts w:ascii="Times New Roman" w:hAnsi="Times New Roman" w:cs="Times New Roman"/>
                <w:sz w:val="24"/>
                <w:szCs w:val="24"/>
                <w:u w:val="single"/>
                <w:lang w:val="en-US"/>
              </w:rPr>
            </w:pPr>
          </w:p>
        </w:tc>
        <w:tc>
          <w:tcPr>
            <w:tcW w:w="628" w:type="dxa"/>
            <w:gridSpan w:val="4"/>
            <w:shd w:val="clear" w:color="auto" w:fill="auto"/>
          </w:tcPr>
          <w:p w:rsidR="00606BFB" w:rsidRPr="00DE24B7" w:rsidRDefault="00606BFB" w:rsidP="00296737">
            <w:pPr>
              <w:shd w:val="clear" w:color="auto" w:fill="FFFFFF"/>
              <w:jc w:val="both"/>
              <w:rPr>
                <w:rFonts w:ascii="Times New Roman" w:hAnsi="Times New Roman" w:cs="Times New Roman"/>
                <w:sz w:val="24"/>
                <w:szCs w:val="24"/>
                <w:lang w:val="en-US"/>
              </w:rPr>
            </w:pPr>
          </w:p>
        </w:tc>
        <w:tc>
          <w:tcPr>
            <w:tcW w:w="6104" w:type="dxa"/>
            <w:gridSpan w:val="12"/>
            <w:vMerge/>
            <w:shd w:val="clear" w:color="auto" w:fill="auto"/>
          </w:tcPr>
          <w:p w:rsidR="00606BFB" w:rsidRPr="00DE24B7" w:rsidRDefault="00606BFB" w:rsidP="00952BD3">
            <w:pPr>
              <w:shd w:val="clear" w:color="auto" w:fill="FFFFFF"/>
              <w:tabs>
                <w:tab w:val="left" w:pos="720"/>
              </w:tabs>
              <w:overflowPunct w:val="0"/>
              <w:autoSpaceDE w:val="0"/>
              <w:autoSpaceDN w:val="0"/>
              <w:adjustRightInd w:val="0"/>
              <w:spacing w:after="0" w:line="240" w:lineRule="auto"/>
              <w:jc w:val="both"/>
              <w:rPr>
                <w:rFonts w:ascii="Times New Roman" w:hAnsi="Times New Roman" w:cs="Times New Roman"/>
                <w:sz w:val="24"/>
                <w:szCs w:val="24"/>
                <w:lang w:val="en-US"/>
              </w:rPr>
            </w:pPr>
          </w:p>
        </w:tc>
      </w:tr>
      <w:tr w:rsidR="00FC7C1B" w:rsidRPr="00DE24B7" w:rsidTr="00F27356">
        <w:trPr>
          <w:cantSplit/>
          <w:trHeight w:val="14"/>
        </w:trPr>
        <w:tc>
          <w:tcPr>
            <w:tcW w:w="2297" w:type="dxa"/>
            <w:gridSpan w:val="2"/>
            <w:shd w:val="clear" w:color="auto" w:fill="auto"/>
            <w:vAlign w:val="center"/>
          </w:tcPr>
          <w:p w:rsidR="005E00A4" w:rsidRPr="00DE24B7" w:rsidRDefault="005E00A4" w:rsidP="00296737">
            <w:pPr>
              <w:shd w:val="clear" w:color="auto" w:fill="FFFFFF"/>
              <w:jc w:val="both"/>
              <w:rPr>
                <w:rFonts w:ascii="Times New Roman" w:hAnsi="Times New Roman" w:cs="Times New Roman"/>
                <w:sz w:val="24"/>
                <w:szCs w:val="24"/>
                <w:u w:val="single"/>
                <w:lang w:val="en-US"/>
              </w:rPr>
            </w:pPr>
          </w:p>
        </w:tc>
        <w:tc>
          <w:tcPr>
            <w:tcW w:w="577" w:type="dxa"/>
            <w:gridSpan w:val="4"/>
            <w:shd w:val="clear" w:color="auto" w:fill="auto"/>
            <w:vAlign w:val="center"/>
          </w:tcPr>
          <w:p w:rsidR="005E00A4" w:rsidRPr="00DE24B7" w:rsidRDefault="005E00A4" w:rsidP="00296737">
            <w:pPr>
              <w:shd w:val="clear" w:color="auto" w:fill="FFFFFF"/>
              <w:jc w:val="both"/>
              <w:rPr>
                <w:rFonts w:ascii="Times New Roman" w:hAnsi="Times New Roman" w:cs="Times New Roman"/>
                <w:sz w:val="24"/>
                <w:szCs w:val="24"/>
                <w:u w:val="single"/>
                <w:lang w:val="en-US"/>
              </w:rPr>
            </w:pPr>
          </w:p>
        </w:tc>
        <w:tc>
          <w:tcPr>
            <w:tcW w:w="628" w:type="dxa"/>
            <w:gridSpan w:val="4"/>
            <w:shd w:val="clear" w:color="auto" w:fill="auto"/>
          </w:tcPr>
          <w:p w:rsidR="005E00A4" w:rsidRPr="00DE24B7" w:rsidRDefault="005E00A4" w:rsidP="00296737">
            <w:pPr>
              <w:shd w:val="clear" w:color="auto" w:fill="FFFFFF"/>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(4)</w:t>
            </w:r>
          </w:p>
        </w:tc>
        <w:tc>
          <w:tcPr>
            <w:tcW w:w="6104" w:type="dxa"/>
            <w:gridSpan w:val="12"/>
            <w:shd w:val="clear" w:color="auto" w:fill="auto"/>
          </w:tcPr>
          <w:p w:rsidR="005E00A4" w:rsidRPr="00DE24B7" w:rsidRDefault="005E00A4" w:rsidP="006E6094">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Fon, yönetim ve denetimi kendisine intikal eden bankadaki sigortalı mevduatı doğrudan veya ilan edeceği başka bir banka aracılığı ile ödeyerek, mevduat sahipleri yerine bankanın tasfiyesini isteyebilir.  Tasfiye kararı alınması halinde Fon, tasfiye işlemleri açısından Tasfiye Kuruluna imtiyazlı alacaklı sıfatıyla iştirak eder.</w:t>
            </w:r>
          </w:p>
        </w:tc>
      </w:tr>
      <w:tr w:rsidR="00FC7C1B" w:rsidRPr="00DE24B7" w:rsidTr="00F27356">
        <w:trPr>
          <w:cantSplit/>
          <w:trHeight w:val="14"/>
        </w:trPr>
        <w:tc>
          <w:tcPr>
            <w:tcW w:w="2297" w:type="dxa"/>
            <w:gridSpan w:val="2"/>
            <w:shd w:val="clear" w:color="auto" w:fill="auto"/>
            <w:vAlign w:val="center"/>
          </w:tcPr>
          <w:p w:rsidR="005E00A4" w:rsidRPr="00DE24B7" w:rsidRDefault="005E00A4" w:rsidP="00296737">
            <w:pPr>
              <w:shd w:val="clear" w:color="auto" w:fill="FFFFFF"/>
              <w:jc w:val="both"/>
              <w:rPr>
                <w:rFonts w:ascii="Times New Roman" w:hAnsi="Times New Roman" w:cs="Times New Roman"/>
                <w:sz w:val="24"/>
                <w:szCs w:val="24"/>
                <w:u w:val="single"/>
                <w:lang w:val="en-US"/>
              </w:rPr>
            </w:pPr>
          </w:p>
        </w:tc>
        <w:tc>
          <w:tcPr>
            <w:tcW w:w="577" w:type="dxa"/>
            <w:gridSpan w:val="4"/>
            <w:shd w:val="clear" w:color="auto" w:fill="auto"/>
            <w:vAlign w:val="center"/>
          </w:tcPr>
          <w:p w:rsidR="005E00A4" w:rsidRPr="00DE24B7" w:rsidRDefault="005E00A4" w:rsidP="00296737">
            <w:pPr>
              <w:shd w:val="clear" w:color="auto" w:fill="FFFFFF"/>
              <w:jc w:val="both"/>
              <w:rPr>
                <w:rFonts w:ascii="Times New Roman" w:hAnsi="Times New Roman" w:cs="Times New Roman"/>
                <w:sz w:val="24"/>
                <w:szCs w:val="24"/>
                <w:u w:val="single"/>
                <w:lang w:val="en-US"/>
              </w:rPr>
            </w:pPr>
          </w:p>
        </w:tc>
        <w:tc>
          <w:tcPr>
            <w:tcW w:w="628" w:type="dxa"/>
            <w:gridSpan w:val="4"/>
            <w:shd w:val="clear" w:color="auto" w:fill="auto"/>
          </w:tcPr>
          <w:p w:rsidR="005E00A4" w:rsidRPr="00DE24B7" w:rsidRDefault="005E00A4" w:rsidP="00296737">
            <w:pPr>
              <w:shd w:val="clear" w:color="auto" w:fill="FFFFFF"/>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(5)</w:t>
            </w:r>
          </w:p>
        </w:tc>
        <w:tc>
          <w:tcPr>
            <w:tcW w:w="6104" w:type="dxa"/>
            <w:gridSpan w:val="12"/>
            <w:shd w:val="clear" w:color="auto" w:fill="auto"/>
          </w:tcPr>
          <w:p w:rsidR="005E00A4" w:rsidRPr="00DE24B7" w:rsidRDefault="005E00A4" w:rsidP="000A11CA">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Tasfiye kararı verilmeyen hallerde banka hakkında bu Yasanın 14’üncü maddesi kuralları uygulanır.</w:t>
            </w:r>
          </w:p>
        </w:tc>
      </w:tr>
      <w:tr w:rsidR="00FC7C1B" w:rsidRPr="00DE24B7" w:rsidTr="00F27356">
        <w:trPr>
          <w:cantSplit/>
          <w:trHeight w:val="1099"/>
        </w:trPr>
        <w:tc>
          <w:tcPr>
            <w:tcW w:w="2297" w:type="dxa"/>
            <w:gridSpan w:val="2"/>
            <w:shd w:val="clear" w:color="auto" w:fill="auto"/>
            <w:vAlign w:val="center"/>
          </w:tcPr>
          <w:p w:rsidR="005E00A4" w:rsidRPr="00DE24B7" w:rsidRDefault="005E00A4" w:rsidP="00BC0033">
            <w:pPr>
              <w:shd w:val="clear" w:color="auto" w:fill="FFFFFF"/>
              <w:spacing w:after="0"/>
              <w:jc w:val="both"/>
              <w:rPr>
                <w:rFonts w:ascii="Times New Roman" w:hAnsi="Times New Roman" w:cs="Times New Roman"/>
                <w:sz w:val="24"/>
                <w:szCs w:val="24"/>
                <w:u w:val="single"/>
                <w:lang w:val="en-US"/>
              </w:rPr>
            </w:pPr>
          </w:p>
        </w:tc>
        <w:tc>
          <w:tcPr>
            <w:tcW w:w="577" w:type="dxa"/>
            <w:gridSpan w:val="4"/>
            <w:shd w:val="clear" w:color="auto" w:fill="auto"/>
            <w:vAlign w:val="center"/>
          </w:tcPr>
          <w:p w:rsidR="005E00A4" w:rsidRPr="00DE24B7" w:rsidRDefault="005E00A4" w:rsidP="00BC0033">
            <w:pPr>
              <w:shd w:val="clear" w:color="auto" w:fill="FFFFFF"/>
              <w:spacing w:after="0"/>
              <w:jc w:val="both"/>
              <w:rPr>
                <w:rFonts w:ascii="Times New Roman" w:hAnsi="Times New Roman" w:cs="Times New Roman"/>
                <w:sz w:val="24"/>
                <w:szCs w:val="24"/>
                <w:u w:val="single"/>
                <w:lang w:val="en-US"/>
              </w:rPr>
            </w:pPr>
          </w:p>
        </w:tc>
        <w:tc>
          <w:tcPr>
            <w:tcW w:w="628" w:type="dxa"/>
            <w:gridSpan w:val="4"/>
            <w:shd w:val="clear" w:color="auto" w:fill="auto"/>
          </w:tcPr>
          <w:p w:rsidR="005E00A4" w:rsidRPr="00DE24B7" w:rsidRDefault="005E00A4" w:rsidP="00296737">
            <w:pPr>
              <w:shd w:val="clear" w:color="auto" w:fill="FFFFFF"/>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(6)</w:t>
            </w:r>
          </w:p>
        </w:tc>
        <w:tc>
          <w:tcPr>
            <w:tcW w:w="6104" w:type="dxa"/>
            <w:gridSpan w:val="12"/>
            <w:shd w:val="clear" w:color="auto" w:fill="auto"/>
          </w:tcPr>
          <w:p w:rsidR="005E00A4" w:rsidRPr="00DE24B7" w:rsidRDefault="005E00A4" w:rsidP="0009424F">
            <w:pPr>
              <w:spacing w:after="0" w:line="240" w:lineRule="auto"/>
              <w:jc w:val="both"/>
              <w:rPr>
                <w:rFonts w:ascii="Times New Roman" w:hAnsi="Times New Roman" w:cs="Times New Roman"/>
                <w:sz w:val="24"/>
                <w:szCs w:val="24"/>
              </w:rPr>
            </w:pPr>
            <w:r w:rsidRPr="00DE24B7">
              <w:rPr>
                <w:rFonts w:ascii="Times New Roman" w:hAnsi="Times New Roman" w:cs="Times New Roman"/>
                <w:sz w:val="24"/>
                <w:szCs w:val="24"/>
              </w:rPr>
              <w:t>Bankaların hisselerinin veya temettü hariç ortaklık hakları ile yönetim ve denetimlerinin Fona devrine veya faaliyet izinlerinin kaldırılmasına ve/veya iptaline ilişkin Merkez Bankası kararları</w:t>
            </w:r>
            <w:r w:rsidR="00903D5C">
              <w:rPr>
                <w:rFonts w:ascii="Times New Roman" w:hAnsi="Times New Roman" w:cs="Times New Roman"/>
                <w:sz w:val="24"/>
                <w:szCs w:val="24"/>
              </w:rPr>
              <w:t>,</w:t>
            </w:r>
            <w:r w:rsidRPr="00DE24B7">
              <w:rPr>
                <w:rFonts w:ascii="Times New Roman" w:hAnsi="Times New Roman" w:cs="Times New Roman"/>
                <w:sz w:val="24"/>
                <w:szCs w:val="24"/>
              </w:rPr>
              <w:t xml:space="preserve"> Resmi Gazete’de yayımlanır.</w:t>
            </w:r>
          </w:p>
        </w:tc>
      </w:tr>
      <w:tr w:rsidR="00FC7C1B" w:rsidRPr="00DE24B7" w:rsidTr="00F27356">
        <w:trPr>
          <w:cantSplit/>
          <w:trHeight w:val="14"/>
        </w:trPr>
        <w:tc>
          <w:tcPr>
            <w:tcW w:w="9606" w:type="dxa"/>
            <w:gridSpan w:val="22"/>
            <w:shd w:val="clear" w:color="auto" w:fill="auto"/>
          </w:tcPr>
          <w:p w:rsidR="005E00A4" w:rsidRPr="00DE24B7" w:rsidRDefault="005E00A4"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p>
        </w:tc>
      </w:tr>
      <w:tr w:rsidR="00FC7C1B" w:rsidRPr="00DE24B7" w:rsidTr="00F27356">
        <w:trPr>
          <w:cantSplit/>
          <w:trHeight w:val="14"/>
        </w:trPr>
        <w:tc>
          <w:tcPr>
            <w:tcW w:w="2297" w:type="dxa"/>
            <w:gridSpan w:val="2"/>
            <w:shd w:val="clear" w:color="auto" w:fill="auto"/>
          </w:tcPr>
          <w:p w:rsidR="005E00A4" w:rsidRPr="00DE24B7" w:rsidRDefault="005E00A4" w:rsidP="00296737">
            <w:pPr>
              <w:shd w:val="clear" w:color="auto" w:fill="FFFFFF"/>
              <w:rPr>
                <w:rFonts w:ascii="Times New Roman" w:hAnsi="Times New Roman" w:cs="Times New Roman"/>
                <w:sz w:val="24"/>
                <w:szCs w:val="24"/>
                <w:lang w:val="en-US"/>
              </w:rPr>
            </w:pPr>
            <w:r w:rsidRPr="00DE24B7">
              <w:rPr>
                <w:rFonts w:ascii="Times New Roman" w:hAnsi="Times New Roman" w:cs="Times New Roman"/>
                <w:sz w:val="24"/>
                <w:szCs w:val="24"/>
                <w:lang w:val="en-US"/>
              </w:rPr>
              <w:lastRenderedPageBreak/>
              <w:t>Sistemik Riskin Önlenmesine İlişkin Tedbirler</w:t>
            </w:r>
          </w:p>
        </w:tc>
        <w:tc>
          <w:tcPr>
            <w:tcW w:w="577" w:type="dxa"/>
            <w:gridSpan w:val="4"/>
            <w:shd w:val="clear" w:color="auto" w:fill="auto"/>
          </w:tcPr>
          <w:p w:rsidR="005E00A4" w:rsidRPr="00DE24B7" w:rsidRDefault="005E00A4" w:rsidP="00296737">
            <w:pPr>
              <w:shd w:val="clear" w:color="auto" w:fill="FFFFFF"/>
              <w:rPr>
                <w:rFonts w:ascii="Times New Roman" w:hAnsi="Times New Roman" w:cs="Times New Roman"/>
                <w:sz w:val="24"/>
                <w:szCs w:val="24"/>
                <w:lang w:val="en-US"/>
              </w:rPr>
            </w:pPr>
            <w:r w:rsidRPr="00DE24B7">
              <w:rPr>
                <w:rFonts w:ascii="Times New Roman" w:hAnsi="Times New Roman" w:cs="Times New Roman"/>
                <w:sz w:val="24"/>
                <w:szCs w:val="24"/>
                <w:lang w:val="en-US"/>
              </w:rPr>
              <w:t>65.</w:t>
            </w:r>
          </w:p>
        </w:tc>
        <w:tc>
          <w:tcPr>
            <w:tcW w:w="628" w:type="dxa"/>
            <w:gridSpan w:val="4"/>
            <w:shd w:val="clear" w:color="auto" w:fill="auto"/>
          </w:tcPr>
          <w:p w:rsidR="005E00A4" w:rsidRPr="00DE24B7" w:rsidRDefault="005E00A4" w:rsidP="00296737">
            <w:pPr>
              <w:shd w:val="clear" w:color="auto" w:fill="FFFFFF"/>
              <w:rPr>
                <w:rFonts w:ascii="Times New Roman" w:hAnsi="Times New Roman" w:cs="Times New Roman"/>
                <w:sz w:val="24"/>
                <w:szCs w:val="24"/>
                <w:lang w:val="en-US"/>
              </w:rPr>
            </w:pPr>
            <w:r w:rsidRPr="00DE24B7">
              <w:rPr>
                <w:rFonts w:ascii="Times New Roman" w:hAnsi="Times New Roman" w:cs="Times New Roman"/>
                <w:sz w:val="24"/>
                <w:szCs w:val="24"/>
                <w:lang w:val="en-US"/>
              </w:rPr>
              <w:t>(1)</w:t>
            </w:r>
          </w:p>
        </w:tc>
        <w:tc>
          <w:tcPr>
            <w:tcW w:w="575" w:type="dxa"/>
            <w:gridSpan w:val="6"/>
            <w:shd w:val="clear" w:color="auto" w:fill="auto"/>
          </w:tcPr>
          <w:p w:rsidR="005E00A4" w:rsidRPr="00DE24B7" w:rsidRDefault="005E00A4" w:rsidP="00296737">
            <w:pPr>
              <w:shd w:val="clear" w:color="auto" w:fill="FFFFFF"/>
              <w:tabs>
                <w:tab w:val="left" w:pos="720"/>
              </w:tabs>
              <w:overflowPunct w:val="0"/>
              <w:adjustRightInd w:val="0"/>
              <w:spacing w:line="145" w:lineRule="atLeast"/>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(A)</w:t>
            </w:r>
          </w:p>
        </w:tc>
        <w:tc>
          <w:tcPr>
            <w:tcW w:w="5529" w:type="dxa"/>
            <w:gridSpan w:val="6"/>
            <w:shd w:val="clear" w:color="auto" w:fill="auto"/>
          </w:tcPr>
          <w:p w:rsidR="005E00A4" w:rsidRPr="00DE24B7" w:rsidRDefault="005E00A4"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Finansal sistemin bütününü etkileyebilecek risklerin ortaya çıktığının Merkez Bankası tarafından tespit edilmesi durumunda Merkez Bankası, Kuzey Kıbrıs T</w:t>
            </w:r>
            <w:r w:rsidR="00903D5C">
              <w:rPr>
                <w:rFonts w:ascii="Times New Roman" w:eastAsia="Calibri" w:hAnsi="Times New Roman" w:cs="Times New Roman"/>
                <w:sz w:val="24"/>
                <w:szCs w:val="24"/>
                <w:lang w:eastAsia="tr-TR"/>
              </w:rPr>
              <w:t>ürk Cumhuriyeti Bakanlar Kurulu</w:t>
            </w:r>
            <w:r w:rsidRPr="00DE24B7">
              <w:rPr>
                <w:rFonts w:ascii="Times New Roman" w:eastAsia="Calibri" w:hAnsi="Times New Roman" w:cs="Times New Roman"/>
                <w:sz w:val="24"/>
                <w:szCs w:val="24"/>
                <w:lang w:eastAsia="tr-TR"/>
              </w:rPr>
              <w:t>nu bilgilendirir.</w:t>
            </w:r>
          </w:p>
        </w:tc>
      </w:tr>
      <w:tr w:rsidR="00FC7C1B" w:rsidRPr="00DE24B7" w:rsidTr="00F27356">
        <w:trPr>
          <w:cantSplit/>
          <w:trHeight w:val="14"/>
        </w:trPr>
        <w:tc>
          <w:tcPr>
            <w:tcW w:w="2297" w:type="dxa"/>
            <w:gridSpan w:val="2"/>
            <w:shd w:val="clear" w:color="auto" w:fill="auto"/>
          </w:tcPr>
          <w:p w:rsidR="005E00A4" w:rsidRPr="00DE24B7" w:rsidRDefault="005E00A4" w:rsidP="00296737">
            <w:pPr>
              <w:shd w:val="clear" w:color="auto" w:fill="FFFFFF"/>
              <w:rPr>
                <w:rFonts w:ascii="Times New Roman" w:hAnsi="Times New Roman" w:cs="Times New Roman"/>
                <w:sz w:val="24"/>
                <w:szCs w:val="24"/>
                <w:lang w:val="en-US"/>
              </w:rPr>
            </w:pPr>
          </w:p>
        </w:tc>
        <w:tc>
          <w:tcPr>
            <w:tcW w:w="577" w:type="dxa"/>
            <w:gridSpan w:val="4"/>
            <w:shd w:val="clear" w:color="auto" w:fill="auto"/>
          </w:tcPr>
          <w:p w:rsidR="005E00A4" w:rsidRPr="00DE24B7" w:rsidRDefault="005E00A4" w:rsidP="00296737">
            <w:pPr>
              <w:shd w:val="clear" w:color="auto" w:fill="FFFFFF"/>
              <w:rPr>
                <w:rFonts w:ascii="Times New Roman" w:hAnsi="Times New Roman" w:cs="Times New Roman"/>
                <w:sz w:val="24"/>
                <w:szCs w:val="24"/>
                <w:lang w:val="en-US"/>
              </w:rPr>
            </w:pPr>
          </w:p>
        </w:tc>
        <w:tc>
          <w:tcPr>
            <w:tcW w:w="628" w:type="dxa"/>
            <w:gridSpan w:val="4"/>
            <w:shd w:val="clear" w:color="auto" w:fill="auto"/>
          </w:tcPr>
          <w:p w:rsidR="005E00A4" w:rsidRPr="00DE24B7" w:rsidRDefault="005E00A4" w:rsidP="00296737">
            <w:pPr>
              <w:shd w:val="clear" w:color="auto" w:fill="FFFFFF"/>
              <w:rPr>
                <w:rFonts w:ascii="Times New Roman" w:hAnsi="Times New Roman" w:cs="Times New Roman"/>
                <w:sz w:val="24"/>
                <w:szCs w:val="24"/>
                <w:lang w:val="en-US"/>
              </w:rPr>
            </w:pPr>
          </w:p>
        </w:tc>
        <w:tc>
          <w:tcPr>
            <w:tcW w:w="575" w:type="dxa"/>
            <w:gridSpan w:val="6"/>
            <w:shd w:val="clear" w:color="auto" w:fill="auto"/>
          </w:tcPr>
          <w:p w:rsidR="005E00A4" w:rsidRPr="00DE24B7" w:rsidRDefault="005E00A4" w:rsidP="00296737">
            <w:pPr>
              <w:shd w:val="clear" w:color="auto" w:fill="FFFFFF"/>
              <w:tabs>
                <w:tab w:val="left" w:pos="720"/>
              </w:tabs>
              <w:overflowPunct w:val="0"/>
              <w:adjustRightInd w:val="0"/>
              <w:spacing w:line="145" w:lineRule="atLeast"/>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(B)</w:t>
            </w:r>
          </w:p>
        </w:tc>
        <w:tc>
          <w:tcPr>
            <w:tcW w:w="5529" w:type="dxa"/>
            <w:gridSpan w:val="6"/>
            <w:shd w:val="clear" w:color="auto" w:fill="auto"/>
          </w:tcPr>
          <w:p w:rsidR="005E00A4" w:rsidRPr="00DE24B7" w:rsidRDefault="005E00A4"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Kuzey Kıbrıs Türk Cumhuriyeti Bakanlar Kurulu</w:t>
            </w:r>
            <w:r w:rsidR="00376A6F">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Merkez Bankası ile istişare içerisinde olağanüstü tedbirleri belirlemeye yetkili olup, ilgili bütün kurum ve kuruluşlar belirlenen bu olağanüstü tedbirleri derhal </w:t>
            </w:r>
            <w:r w:rsidR="00376A6F">
              <w:rPr>
                <w:rFonts w:ascii="Times New Roman" w:eastAsia="Calibri" w:hAnsi="Times New Roman" w:cs="Times New Roman"/>
                <w:sz w:val="24"/>
                <w:szCs w:val="24"/>
                <w:lang w:eastAsia="tr-TR"/>
              </w:rPr>
              <w:t>uygulamaya yükümlü ve sorumlu olurlar</w:t>
            </w:r>
            <w:r w:rsidRPr="00DE24B7">
              <w:rPr>
                <w:rFonts w:ascii="Times New Roman" w:eastAsia="Calibri" w:hAnsi="Times New Roman" w:cs="Times New Roman"/>
                <w:sz w:val="24"/>
                <w:szCs w:val="24"/>
                <w:lang w:eastAsia="tr-TR"/>
              </w:rPr>
              <w:t>.</w:t>
            </w:r>
          </w:p>
        </w:tc>
      </w:tr>
      <w:tr w:rsidR="00FC7C1B" w:rsidRPr="00DE24B7" w:rsidTr="00F27356">
        <w:trPr>
          <w:cantSplit/>
          <w:trHeight w:val="14"/>
        </w:trPr>
        <w:tc>
          <w:tcPr>
            <w:tcW w:w="2297" w:type="dxa"/>
            <w:gridSpan w:val="2"/>
            <w:shd w:val="clear" w:color="auto" w:fill="auto"/>
          </w:tcPr>
          <w:p w:rsidR="005E00A4" w:rsidRPr="00DE24B7" w:rsidRDefault="005E00A4" w:rsidP="00296737">
            <w:pPr>
              <w:shd w:val="clear" w:color="auto" w:fill="FFFFFF"/>
              <w:rPr>
                <w:rFonts w:ascii="Times New Roman" w:hAnsi="Times New Roman" w:cs="Times New Roman"/>
                <w:sz w:val="24"/>
                <w:szCs w:val="24"/>
                <w:lang w:val="en-US"/>
              </w:rPr>
            </w:pPr>
          </w:p>
        </w:tc>
        <w:tc>
          <w:tcPr>
            <w:tcW w:w="577" w:type="dxa"/>
            <w:gridSpan w:val="4"/>
            <w:shd w:val="clear" w:color="auto" w:fill="auto"/>
          </w:tcPr>
          <w:p w:rsidR="005E00A4" w:rsidRPr="00DE24B7" w:rsidRDefault="005E00A4" w:rsidP="00296737">
            <w:pPr>
              <w:shd w:val="clear" w:color="auto" w:fill="FFFFFF"/>
              <w:rPr>
                <w:rFonts w:ascii="Times New Roman" w:hAnsi="Times New Roman" w:cs="Times New Roman"/>
                <w:sz w:val="24"/>
                <w:szCs w:val="24"/>
                <w:lang w:val="en-US"/>
              </w:rPr>
            </w:pPr>
          </w:p>
        </w:tc>
        <w:tc>
          <w:tcPr>
            <w:tcW w:w="628" w:type="dxa"/>
            <w:gridSpan w:val="4"/>
            <w:shd w:val="clear" w:color="auto" w:fill="auto"/>
          </w:tcPr>
          <w:p w:rsidR="005E00A4" w:rsidRPr="00DE24B7" w:rsidRDefault="005E00A4" w:rsidP="00296737">
            <w:pPr>
              <w:shd w:val="clear" w:color="auto" w:fill="FFFFFF"/>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(2)</w:t>
            </w:r>
          </w:p>
        </w:tc>
        <w:tc>
          <w:tcPr>
            <w:tcW w:w="6104" w:type="dxa"/>
            <w:gridSpan w:val="12"/>
            <w:shd w:val="clear" w:color="auto" w:fill="auto"/>
          </w:tcPr>
          <w:p w:rsidR="005E00A4" w:rsidRPr="00DE24B7" w:rsidRDefault="002E1CD6" w:rsidP="002E1CD6">
            <w:pPr>
              <w:shd w:val="clear" w:color="auto" w:fill="FFFFFF"/>
              <w:overflowPunct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Merkez Bankası s</w:t>
            </w:r>
            <w:r w:rsidR="005E00A4" w:rsidRPr="00DE24B7">
              <w:rPr>
                <w:rFonts w:ascii="Times New Roman" w:hAnsi="Times New Roman" w:cs="Times New Roman"/>
                <w:sz w:val="24"/>
                <w:szCs w:val="24"/>
                <w:lang w:val="en-US"/>
              </w:rPr>
              <w:t>ektörde önlem alınması gerekliliği oluşan hususlara ilişkin olarak bankalara uygulanacak kuralları, yükümlülükleri, istisnaları belirleye</w:t>
            </w:r>
            <w:r w:rsidR="00376A6F">
              <w:rPr>
                <w:rFonts w:ascii="Times New Roman" w:hAnsi="Times New Roman" w:cs="Times New Roman"/>
                <w:sz w:val="24"/>
                <w:szCs w:val="24"/>
                <w:lang w:val="en-US"/>
              </w:rPr>
              <w:t>rek</w:t>
            </w:r>
            <w:r w:rsidR="005E00A4" w:rsidRPr="00DE24B7">
              <w:rPr>
                <w:rFonts w:ascii="Times New Roman" w:hAnsi="Times New Roman" w:cs="Times New Roman"/>
                <w:sz w:val="24"/>
                <w:szCs w:val="24"/>
                <w:lang w:val="en-US"/>
              </w:rPr>
              <w:t>,</w:t>
            </w:r>
            <w:r>
              <w:rPr>
                <w:rFonts w:ascii="Times New Roman" w:hAnsi="Times New Roman" w:cs="Times New Roman"/>
                <w:sz w:val="24"/>
                <w:szCs w:val="24"/>
                <w:lang w:val="en-US"/>
              </w:rPr>
              <w:t xml:space="preserve"> tüm bu hususlara</w:t>
            </w:r>
            <w:r w:rsidR="00376A6F">
              <w:rPr>
                <w:rFonts w:ascii="Times New Roman" w:hAnsi="Times New Roman" w:cs="Times New Roman"/>
                <w:sz w:val="24"/>
                <w:szCs w:val="24"/>
                <w:lang w:val="en-US"/>
              </w:rPr>
              <w:t xml:space="preserve"> ve </w:t>
            </w:r>
            <w:r>
              <w:rPr>
                <w:rFonts w:ascii="Times New Roman" w:hAnsi="Times New Roman" w:cs="Times New Roman"/>
                <w:sz w:val="24"/>
                <w:szCs w:val="24"/>
                <w:lang w:val="en-US"/>
              </w:rPr>
              <w:t>işlemler</w:t>
            </w:r>
            <w:r w:rsidR="005E00A4" w:rsidRPr="00DE24B7">
              <w:rPr>
                <w:rFonts w:ascii="Times New Roman" w:hAnsi="Times New Roman" w:cs="Times New Roman"/>
                <w:sz w:val="24"/>
                <w:szCs w:val="24"/>
                <w:lang w:val="en-US"/>
              </w:rPr>
              <w:t xml:space="preserve">e </w:t>
            </w:r>
            <w:r>
              <w:rPr>
                <w:rFonts w:ascii="Times New Roman" w:hAnsi="Times New Roman" w:cs="Times New Roman"/>
                <w:sz w:val="24"/>
                <w:szCs w:val="24"/>
                <w:lang w:val="en-US"/>
              </w:rPr>
              <w:t xml:space="preserve">ilişkin </w:t>
            </w:r>
            <w:r w:rsidR="005E00A4" w:rsidRPr="00DE24B7">
              <w:rPr>
                <w:rFonts w:ascii="Times New Roman" w:hAnsi="Times New Roman" w:cs="Times New Roman"/>
                <w:sz w:val="24"/>
                <w:szCs w:val="24"/>
                <w:lang w:val="en-US"/>
              </w:rPr>
              <w:t xml:space="preserve">ilgili </w:t>
            </w:r>
            <w:r w:rsidR="00376A6F">
              <w:rPr>
                <w:rFonts w:ascii="Times New Roman" w:hAnsi="Times New Roman" w:cs="Times New Roman"/>
                <w:sz w:val="24"/>
                <w:szCs w:val="24"/>
                <w:lang w:val="en-US"/>
              </w:rPr>
              <w:t>usul ve esasları</w:t>
            </w:r>
            <w:r>
              <w:rPr>
                <w:rFonts w:ascii="Times New Roman" w:hAnsi="Times New Roman" w:cs="Times New Roman"/>
                <w:sz w:val="24"/>
                <w:szCs w:val="24"/>
                <w:lang w:val="en-US"/>
              </w:rPr>
              <w:t>düzenleyen bir tebliğ çıkarır.</w:t>
            </w:r>
          </w:p>
        </w:tc>
      </w:tr>
      <w:tr w:rsidR="002E1CD6" w:rsidRPr="00DE24B7" w:rsidTr="00F27356">
        <w:trPr>
          <w:cantSplit/>
          <w:trHeight w:val="14"/>
        </w:trPr>
        <w:tc>
          <w:tcPr>
            <w:tcW w:w="2297" w:type="dxa"/>
            <w:gridSpan w:val="2"/>
            <w:shd w:val="clear" w:color="auto" w:fill="auto"/>
          </w:tcPr>
          <w:p w:rsidR="002E1CD6" w:rsidRPr="00DE24B7" w:rsidRDefault="002E1CD6" w:rsidP="00296737">
            <w:pPr>
              <w:shd w:val="clear" w:color="auto" w:fill="FFFFFF"/>
              <w:rPr>
                <w:rFonts w:ascii="Times New Roman" w:hAnsi="Times New Roman" w:cs="Times New Roman"/>
                <w:sz w:val="24"/>
                <w:szCs w:val="24"/>
                <w:lang w:val="en-US"/>
              </w:rPr>
            </w:pPr>
          </w:p>
        </w:tc>
        <w:tc>
          <w:tcPr>
            <w:tcW w:w="577" w:type="dxa"/>
            <w:gridSpan w:val="4"/>
            <w:shd w:val="clear" w:color="auto" w:fill="auto"/>
          </w:tcPr>
          <w:p w:rsidR="002E1CD6" w:rsidRPr="00DE24B7" w:rsidRDefault="002E1CD6" w:rsidP="00296737">
            <w:pPr>
              <w:shd w:val="clear" w:color="auto" w:fill="FFFFFF"/>
              <w:rPr>
                <w:rFonts w:ascii="Times New Roman" w:hAnsi="Times New Roman" w:cs="Times New Roman"/>
                <w:sz w:val="24"/>
                <w:szCs w:val="24"/>
                <w:lang w:val="en-US"/>
              </w:rPr>
            </w:pPr>
          </w:p>
        </w:tc>
        <w:tc>
          <w:tcPr>
            <w:tcW w:w="628" w:type="dxa"/>
            <w:gridSpan w:val="4"/>
            <w:shd w:val="clear" w:color="auto" w:fill="auto"/>
          </w:tcPr>
          <w:p w:rsidR="002E1CD6" w:rsidRPr="00DE24B7" w:rsidRDefault="002E1CD6" w:rsidP="00296737">
            <w:pPr>
              <w:shd w:val="clear" w:color="auto" w:fill="FFFFFF"/>
              <w:jc w:val="both"/>
              <w:rPr>
                <w:rFonts w:ascii="Times New Roman" w:hAnsi="Times New Roman" w:cs="Times New Roman"/>
                <w:sz w:val="24"/>
                <w:szCs w:val="24"/>
                <w:lang w:val="en-US"/>
              </w:rPr>
            </w:pPr>
          </w:p>
        </w:tc>
        <w:tc>
          <w:tcPr>
            <w:tcW w:w="6104" w:type="dxa"/>
            <w:gridSpan w:val="12"/>
            <w:shd w:val="clear" w:color="auto" w:fill="auto"/>
          </w:tcPr>
          <w:p w:rsidR="002E1CD6" w:rsidRDefault="002E1CD6" w:rsidP="00A663AE">
            <w:pPr>
              <w:shd w:val="clear" w:color="auto" w:fill="FFFFFF"/>
              <w:overflowPunct w:val="0"/>
              <w:adjustRightInd w:val="0"/>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 xml:space="preserve">Ancak </w:t>
            </w:r>
            <w:r>
              <w:rPr>
                <w:rFonts w:ascii="Times New Roman" w:hAnsi="Times New Roman" w:cs="Times New Roman"/>
                <w:sz w:val="24"/>
                <w:szCs w:val="24"/>
                <w:lang w:val="en-US"/>
              </w:rPr>
              <w:t xml:space="preserve">Merkez Bankası </w:t>
            </w:r>
            <w:r w:rsidRPr="00DE24B7">
              <w:rPr>
                <w:rFonts w:ascii="Times New Roman" w:hAnsi="Times New Roman" w:cs="Times New Roman"/>
                <w:sz w:val="24"/>
                <w:szCs w:val="24"/>
                <w:lang w:val="en-US"/>
              </w:rPr>
              <w:t>ivedi ve/veya süreli olarak öngörülen işlemlerle ilgili olarak, alınması planlanan genel kapsamlı önlemleri, yürürlük tarihleri ile birlikte saptanacak şekil ve usulde Resmi Gazete</w:t>
            </w:r>
            <w:r>
              <w:rPr>
                <w:rFonts w:ascii="Times New Roman" w:hAnsi="Times New Roman" w:cs="Times New Roman"/>
                <w:sz w:val="24"/>
                <w:szCs w:val="24"/>
                <w:lang w:val="en-US"/>
              </w:rPr>
              <w:t>’</w:t>
            </w:r>
            <w:r w:rsidRPr="00DE24B7">
              <w:rPr>
                <w:rFonts w:ascii="Times New Roman" w:hAnsi="Times New Roman" w:cs="Times New Roman"/>
                <w:sz w:val="24"/>
                <w:szCs w:val="24"/>
                <w:lang w:val="en-US"/>
              </w:rPr>
              <w:t xml:space="preserve">de yayımlanması </w:t>
            </w:r>
            <w:r w:rsidR="00A663AE">
              <w:rPr>
                <w:rFonts w:ascii="Times New Roman" w:hAnsi="Times New Roman" w:cs="Times New Roman"/>
                <w:sz w:val="24"/>
                <w:szCs w:val="24"/>
                <w:lang w:val="en-US"/>
              </w:rPr>
              <w:t>şartıyla ilan edebilir</w:t>
            </w:r>
            <w:r>
              <w:rPr>
                <w:rFonts w:ascii="Times New Roman" w:hAnsi="Times New Roman" w:cs="Times New Roman"/>
                <w:sz w:val="24"/>
                <w:szCs w:val="24"/>
                <w:lang w:val="en-US"/>
              </w:rPr>
              <w:t>.</w:t>
            </w:r>
          </w:p>
        </w:tc>
      </w:tr>
      <w:tr w:rsidR="00FC7C1B" w:rsidRPr="00DE24B7" w:rsidTr="00F27356">
        <w:trPr>
          <w:cantSplit/>
          <w:trHeight w:val="14"/>
        </w:trPr>
        <w:tc>
          <w:tcPr>
            <w:tcW w:w="9606" w:type="dxa"/>
            <w:gridSpan w:val="22"/>
            <w:shd w:val="clear" w:color="auto" w:fill="auto"/>
          </w:tcPr>
          <w:p w:rsidR="00BD35ED" w:rsidRPr="00DE24B7" w:rsidRDefault="00BD35ED" w:rsidP="00296737">
            <w:pPr>
              <w:shd w:val="clear" w:color="auto" w:fill="FFFFFF"/>
              <w:jc w:val="both"/>
              <w:rPr>
                <w:rFonts w:ascii="Times New Roman" w:hAnsi="Times New Roman" w:cs="Times New Roman"/>
                <w:sz w:val="24"/>
                <w:szCs w:val="24"/>
                <w:lang w:val="en-US"/>
              </w:rPr>
            </w:pPr>
          </w:p>
        </w:tc>
      </w:tr>
      <w:tr w:rsidR="00FC7C1B" w:rsidRPr="00DE24B7" w:rsidTr="00F27356">
        <w:trPr>
          <w:cantSplit/>
          <w:trHeight w:val="14"/>
        </w:trPr>
        <w:tc>
          <w:tcPr>
            <w:tcW w:w="9606" w:type="dxa"/>
            <w:gridSpan w:val="22"/>
            <w:shd w:val="clear" w:color="auto" w:fill="auto"/>
            <w:vAlign w:val="center"/>
          </w:tcPr>
          <w:p w:rsidR="005E00A4" w:rsidRPr="00967142" w:rsidRDefault="005E00A4" w:rsidP="00296737">
            <w:pPr>
              <w:spacing w:after="0"/>
              <w:jc w:val="center"/>
              <w:rPr>
                <w:rFonts w:ascii="Times New Roman" w:eastAsia="Calibri" w:hAnsi="Times New Roman" w:cs="Times New Roman"/>
                <w:bCs/>
                <w:sz w:val="24"/>
                <w:szCs w:val="24"/>
                <w:lang w:eastAsia="tr-TR"/>
              </w:rPr>
            </w:pPr>
            <w:r w:rsidRPr="00967142">
              <w:rPr>
                <w:rFonts w:ascii="Times New Roman" w:eastAsia="Calibri" w:hAnsi="Times New Roman" w:cs="Times New Roman"/>
                <w:bCs/>
                <w:sz w:val="24"/>
                <w:szCs w:val="24"/>
                <w:lang w:eastAsia="tr-TR"/>
              </w:rPr>
              <w:t>ONBİRİNCİ KISIM</w:t>
            </w:r>
          </w:p>
          <w:p w:rsidR="005E00A4" w:rsidRPr="00DE24B7" w:rsidRDefault="005E00A4" w:rsidP="00296737">
            <w:pPr>
              <w:spacing w:after="0"/>
              <w:jc w:val="center"/>
              <w:rPr>
                <w:rFonts w:ascii="Times New Roman" w:eastAsia="Calibri" w:hAnsi="Times New Roman" w:cs="Times New Roman"/>
                <w:bCs/>
                <w:sz w:val="24"/>
                <w:szCs w:val="24"/>
                <w:lang w:eastAsia="tr-TR"/>
              </w:rPr>
            </w:pPr>
            <w:r w:rsidRPr="00967142">
              <w:rPr>
                <w:rFonts w:ascii="Times New Roman" w:eastAsia="Calibri" w:hAnsi="Times New Roman" w:cs="Times New Roman"/>
                <w:bCs/>
                <w:sz w:val="24"/>
                <w:szCs w:val="24"/>
                <w:lang w:eastAsia="tr-TR"/>
              </w:rPr>
              <w:t>İlgili Kuruluşlar</w:t>
            </w:r>
          </w:p>
        </w:tc>
      </w:tr>
      <w:tr w:rsidR="00FC7C1B" w:rsidRPr="00DE24B7" w:rsidTr="00F27356">
        <w:trPr>
          <w:cantSplit/>
          <w:trHeight w:val="14"/>
        </w:trPr>
        <w:tc>
          <w:tcPr>
            <w:tcW w:w="9606" w:type="dxa"/>
            <w:gridSpan w:val="22"/>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p>
        </w:tc>
      </w:tr>
      <w:tr w:rsidR="00FC7C1B" w:rsidRPr="00DE24B7" w:rsidTr="00F27356">
        <w:trPr>
          <w:cantSplit/>
          <w:trHeight w:val="14"/>
        </w:trPr>
        <w:tc>
          <w:tcPr>
            <w:tcW w:w="1992" w:type="dxa"/>
            <w:shd w:val="clear" w:color="auto" w:fill="auto"/>
          </w:tcPr>
          <w:p w:rsidR="005E00A4" w:rsidRPr="00DE24B7" w:rsidRDefault="005E00A4" w:rsidP="00296737">
            <w:pPr>
              <w:shd w:val="clear" w:color="auto" w:fill="FFFFFF"/>
              <w:overflowPunct w:val="0"/>
              <w:adjustRightInd w:val="0"/>
              <w:spacing w:after="0" w:line="38" w:lineRule="atLeast"/>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Kuzey Kıbrıs Bankalar Birliği</w:t>
            </w:r>
          </w:p>
        </w:tc>
        <w:tc>
          <w:tcPr>
            <w:tcW w:w="516" w:type="dxa"/>
            <w:gridSpan w:val="3"/>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66.</w:t>
            </w:r>
          </w:p>
        </w:tc>
        <w:tc>
          <w:tcPr>
            <w:tcW w:w="496" w:type="dxa"/>
            <w:gridSpan w:val="4"/>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(1)</w:t>
            </w:r>
          </w:p>
        </w:tc>
        <w:tc>
          <w:tcPr>
            <w:tcW w:w="6602" w:type="dxa"/>
            <w:gridSpan w:val="14"/>
            <w:shd w:val="clear" w:color="auto" w:fill="auto"/>
          </w:tcPr>
          <w:p w:rsidR="005E00A4" w:rsidRPr="00DE24B7" w:rsidRDefault="005E00A4"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Bankalar, tüzel kişiliği haiz ve kamu kurumu niteliğinde meslek kuruluşu olan Kuzey Kıbrıs Bankalar Birliğine üye olmak zorundadırlar.</w:t>
            </w:r>
          </w:p>
        </w:tc>
      </w:tr>
      <w:tr w:rsidR="00FC7C1B" w:rsidRPr="00DE24B7" w:rsidTr="00F27356">
        <w:trPr>
          <w:cantSplit/>
          <w:trHeight w:val="14"/>
        </w:trPr>
        <w:tc>
          <w:tcPr>
            <w:tcW w:w="1992" w:type="dxa"/>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16" w:type="dxa"/>
            <w:gridSpan w:val="3"/>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496" w:type="dxa"/>
            <w:gridSpan w:val="4"/>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(2)</w:t>
            </w:r>
          </w:p>
        </w:tc>
        <w:tc>
          <w:tcPr>
            <w:tcW w:w="6602" w:type="dxa"/>
            <w:gridSpan w:val="14"/>
            <w:shd w:val="clear" w:color="auto" w:fill="auto"/>
          </w:tcPr>
          <w:p w:rsidR="005E00A4" w:rsidRPr="00DE24B7" w:rsidRDefault="005E00A4" w:rsidP="00296737">
            <w:pPr>
              <w:shd w:val="clear" w:color="auto" w:fill="FFFFFF"/>
              <w:overflowPunct w:val="0"/>
              <w:adjustRightInd w:val="0"/>
              <w:spacing w:after="0" w:line="38" w:lineRule="atLeast"/>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Kuzey Kıbrıs Bankalar Birliği</w:t>
            </w:r>
            <w:r w:rsidR="00C73A9D">
              <w:rPr>
                <w:rFonts w:ascii="Times New Roman" w:eastAsia="Calibri" w:hAnsi="Times New Roman" w:cs="Times New Roman"/>
                <w:sz w:val="24"/>
                <w:szCs w:val="24"/>
                <w:lang w:val="en-US" w:eastAsia="tr-TR"/>
              </w:rPr>
              <w:t>,</w:t>
            </w:r>
            <w:r w:rsidRPr="00DE24B7">
              <w:rPr>
                <w:rFonts w:ascii="Times New Roman" w:eastAsia="Calibri" w:hAnsi="Times New Roman" w:cs="Times New Roman"/>
                <w:sz w:val="24"/>
                <w:szCs w:val="24"/>
                <w:lang w:val="en-US" w:eastAsia="tr-TR"/>
              </w:rPr>
              <w:t xml:space="preserve"> bu Yasa kuralları ve Merkez Bankasının düzenlemelerine bağlı olarak;</w:t>
            </w:r>
          </w:p>
        </w:tc>
      </w:tr>
      <w:tr w:rsidR="00FC7C1B" w:rsidRPr="00DE24B7" w:rsidTr="00F27356">
        <w:trPr>
          <w:cantSplit/>
          <w:trHeight w:val="14"/>
        </w:trPr>
        <w:tc>
          <w:tcPr>
            <w:tcW w:w="1992" w:type="dxa"/>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16" w:type="dxa"/>
            <w:gridSpan w:val="3"/>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496" w:type="dxa"/>
            <w:gridSpan w:val="4"/>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53" w:type="dxa"/>
            <w:gridSpan w:val="5"/>
            <w:shd w:val="clear" w:color="auto" w:fill="auto"/>
          </w:tcPr>
          <w:p w:rsidR="005E00A4" w:rsidRPr="00DE24B7" w:rsidRDefault="005E00A4"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(A)</w:t>
            </w:r>
          </w:p>
        </w:tc>
        <w:tc>
          <w:tcPr>
            <w:tcW w:w="6049" w:type="dxa"/>
            <w:gridSpan w:val="9"/>
            <w:shd w:val="clear" w:color="auto" w:fill="auto"/>
          </w:tcPr>
          <w:p w:rsidR="005E00A4" w:rsidRPr="00DE24B7" w:rsidRDefault="005E00A4" w:rsidP="00296737">
            <w:pPr>
              <w:shd w:val="clear" w:color="auto" w:fill="FFFFFF"/>
              <w:overflowPunct w:val="0"/>
              <w:adjustRightInd w:val="0"/>
              <w:spacing w:after="0" w:line="38" w:lineRule="atLeast"/>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Bankaların bankacılık mesleğinin gerekleri ve ekonominin ihtiyaçlarına uygun olarak çalışmalarına ve bankacılık mesleğinin geliştirilmesine yönelik çalışmalar yapmak,</w:t>
            </w:r>
          </w:p>
        </w:tc>
      </w:tr>
      <w:tr w:rsidR="00FC7C1B" w:rsidRPr="00DE24B7" w:rsidTr="00F27356">
        <w:trPr>
          <w:cantSplit/>
          <w:trHeight w:val="14"/>
        </w:trPr>
        <w:tc>
          <w:tcPr>
            <w:tcW w:w="1992" w:type="dxa"/>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16" w:type="dxa"/>
            <w:gridSpan w:val="3"/>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496" w:type="dxa"/>
            <w:gridSpan w:val="4"/>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53" w:type="dxa"/>
            <w:gridSpan w:val="5"/>
            <w:shd w:val="clear" w:color="auto" w:fill="auto"/>
          </w:tcPr>
          <w:p w:rsidR="005E00A4" w:rsidRPr="00DE24B7" w:rsidRDefault="005E00A4"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(B)</w:t>
            </w:r>
          </w:p>
        </w:tc>
        <w:tc>
          <w:tcPr>
            <w:tcW w:w="6049" w:type="dxa"/>
            <w:gridSpan w:val="9"/>
            <w:shd w:val="clear" w:color="auto" w:fill="auto"/>
          </w:tcPr>
          <w:p w:rsidR="005E00A4" w:rsidRPr="00DE24B7" w:rsidRDefault="005E00A4" w:rsidP="00296737">
            <w:pPr>
              <w:shd w:val="clear" w:color="auto" w:fill="FFFFFF"/>
              <w:overflowPunct w:val="0"/>
              <w:adjustRightInd w:val="0"/>
              <w:spacing w:after="0" w:line="38" w:lineRule="atLeast"/>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Bankaların ve/veya çalışanlarının uyacakları meslek ilkeleri ve standartları ile etik kuralları belirlemek ve bunlara uyulmasını sağlamaya yönelik tedbirleri almak,</w:t>
            </w:r>
          </w:p>
        </w:tc>
      </w:tr>
      <w:tr w:rsidR="00FC7C1B" w:rsidRPr="00DE24B7" w:rsidTr="00F27356">
        <w:trPr>
          <w:cantSplit/>
          <w:trHeight w:val="14"/>
        </w:trPr>
        <w:tc>
          <w:tcPr>
            <w:tcW w:w="1992" w:type="dxa"/>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16" w:type="dxa"/>
            <w:gridSpan w:val="3"/>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496" w:type="dxa"/>
            <w:gridSpan w:val="4"/>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53" w:type="dxa"/>
            <w:gridSpan w:val="5"/>
            <w:shd w:val="clear" w:color="auto" w:fill="auto"/>
          </w:tcPr>
          <w:p w:rsidR="005E00A4" w:rsidRPr="00DE24B7" w:rsidRDefault="005E00A4"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(C)</w:t>
            </w:r>
          </w:p>
        </w:tc>
        <w:tc>
          <w:tcPr>
            <w:tcW w:w="6049" w:type="dxa"/>
            <w:gridSpan w:val="9"/>
            <w:shd w:val="clear" w:color="auto" w:fill="auto"/>
          </w:tcPr>
          <w:p w:rsidR="005E00A4" w:rsidRPr="00DE24B7" w:rsidRDefault="005E00A4" w:rsidP="00296737">
            <w:pPr>
              <w:shd w:val="clear" w:color="auto" w:fill="FFFFFF"/>
              <w:tabs>
                <w:tab w:val="left" w:pos="360"/>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Merkez Bankası tarafından alınması istenilen sektörel tedbirlerin bankalar tarafından uygulanmasını takip etmek,</w:t>
            </w:r>
          </w:p>
        </w:tc>
      </w:tr>
      <w:tr w:rsidR="00FC7C1B" w:rsidRPr="00DE24B7" w:rsidTr="00F27356">
        <w:trPr>
          <w:cantSplit/>
          <w:trHeight w:val="14"/>
        </w:trPr>
        <w:tc>
          <w:tcPr>
            <w:tcW w:w="1992" w:type="dxa"/>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16" w:type="dxa"/>
            <w:gridSpan w:val="3"/>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496" w:type="dxa"/>
            <w:gridSpan w:val="4"/>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53" w:type="dxa"/>
            <w:gridSpan w:val="5"/>
            <w:shd w:val="clear" w:color="auto" w:fill="auto"/>
          </w:tcPr>
          <w:p w:rsidR="005E00A4" w:rsidRPr="00DE24B7" w:rsidRDefault="005E00A4"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(Ç)</w:t>
            </w:r>
          </w:p>
        </w:tc>
        <w:tc>
          <w:tcPr>
            <w:tcW w:w="6049" w:type="dxa"/>
            <w:gridSpan w:val="9"/>
            <w:shd w:val="clear" w:color="auto" w:fill="auto"/>
          </w:tcPr>
          <w:p w:rsidR="005E00A4" w:rsidRPr="00DE24B7" w:rsidRDefault="005E00A4"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Merkez Bankası ile işbirliği yapmak suretiyle, bankalar arasında ortak projelere ilişkin işbirliğini temin etmek,</w:t>
            </w:r>
            <w:r w:rsidR="00C73A9D">
              <w:rPr>
                <w:rFonts w:ascii="Times New Roman" w:eastAsia="Calibri" w:hAnsi="Times New Roman" w:cs="Times New Roman"/>
                <w:sz w:val="24"/>
                <w:szCs w:val="24"/>
                <w:lang w:val="en-US" w:eastAsia="tr-TR"/>
              </w:rPr>
              <w:t xml:space="preserve"> ve</w:t>
            </w:r>
          </w:p>
        </w:tc>
      </w:tr>
      <w:tr w:rsidR="00FC7C1B" w:rsidRPr="00DE24B7" w:rsidDel="004A023F" w:rsidTr="00F27356">
        <w:trPr>
          <w:cantSplit/>
          <w:trHeight w:val="14"/>
        </w:trPr>
        <w:tc>
          <w:tcPr>
            <w:tcW w:w="1992" w:type="dxa"/>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16" w:type="dxa"/>
            <w:gridSpan w:val="3"/>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496" w:type="dxa"/>
            <w:gridSpan w:val="4"/>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53" w:type="dxa"/>
            <w:gridSpan w:val="5"/>
            <w:shd w:val="clear" w:color="auto" w:fill="auto"/>
          </w:tcPr>
          <w:p w:rsidR="005E00A4" w:rsidRPr="00DE24B7" w:rsidRDefault="005E00A4" w:rsidP="0029673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(D)</w:t>
            </w:r>
          </w:p>
        </w:tc>
        <w:tc>
          <w:tcPr>
            <w:tcW w:w="6049" w:type="dxa"/>
            <w:gridSpan w:val="9"/>
            <w:shd w:val="clear" w:color="auto" w:fill="auto"/>
          </w:tcPr>
          <w:p w:rsidR="005E00A4" w:rsidRPr="00DE24B7" w:rsidDel="004A023F" w:rsidRDefault="005E00A4"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Üyeleri arasında haksız rekabeti önlemek amacıyla gerekli her t</w:t>
            </w:r>
            <w:r w:rsidR="00C73A9D">
              <w:rPr>
                <w:rFonts w:ascii="Times New Roman" w:eastAsia="Calibri" w:hAnsi="Times New Roman" w:cs="Times New Roman"/>
                <w:sz w:val="24"/>
                <w:szCs w:val="24"/>
                <w:lang w:val="en-US" w:eastAsia="tr-TR"/>
              </w:rPr>
              <w:t>ürlü tedbiri almak ve uygulamak</w:t>
            </w:r>
          </w:p>
        </w:tc>
      </w:tr>
      <w:tr w:rsidR="00FC7C1B" w:rsidRPr="00DE24B7" w:rsidTr="00F27356">
        <w:trPr>
          <w:cantSplit/>
          <w:trHeight w:val="14"/>
        </w:trPr>
        <w:tc>
          <w:tcPr>
            <w:tcW w:w="1992" w:type="dxa"/>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16" w:type="dxa"/>
            <w:gridSpan w:val="3"/>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496" w:type="dxa"/>
            <w:gridSpan w:val="4"/>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6602" w:type="dxa"/>
            <w:gridSpan w:val="14"/>
            <w:shd w:val="clear" w:color="auto" w:fill="auto"/>
          </w:tcPr>
          <w:p w:rsidR="005E00A4" w:rsidRPr="00DE24B7" w:rsidRDefault="005E00A4" w:rsidP="0029673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konularında görevli ve yetkilidir.</w:t>
            </w:r>
          </w:p>
        </w:tc>
      </w:tr>
      <w:tr w:rsidR="00FC7C1B" w:rsidRPr="00DE24B7" w:rsidTr="00F27356">
        <w:trPr>
          <w:cantSplit/>
          <w:trHeight w:val="14"/>
        </w:trPr>
        <w:tc>
          <w:tcPr>
            <w:tcW w:w="1992" w:type="dxa"/>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16" w:type="dxa"/>
            <w:gridSpan w:val="3"/>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496" w:type="dxa"/>
            <w:gridSpan w:val="4"/>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(3)</w:t>
            </w:r>
          </w:p>
        </w:tc>
        <w:tc>
          <w:tcPr>
            <w:tcW w:w="6602" w:type="dxa"/>
            <w:gridSpan w:val="14"/>
            <w:shd w:val="clear" w:color="auto" w:fill="auto"/>
            <w:vAlign w:val="center"/>
          </w:tcPr>
          <w:p w:rsidR="005E00A4" w:rsidRPr="00DE24B7" w:rsidRDefault="005E00A4" w:rsidP="00E84054">
            <w:pPr>
              <w:shd w:val="clear" w:color="auto" w:fill="FFFFFF"/>
              <w:spacing w:after="0" w:line="240" w:lineRule="auto"/>
              <w:jc w:val="both"/>
              <w:rPr>
                <w:rFonts w:ascii="Times New Roman" w:eastAsia="Calibri" w:hAnsi="Times New Roman" w:cs="Times New Roman"/>
                <w:sz w:val="24"/>
                <w:szCs w:val="24"/>
                <w:lang w:val="en-GB" w:eastAsia="tr-TR"/>
              </w:rPr>
            </w:pPr>
            <w:r w:rsidRPr="00DE24B7">
              <w:rPr>
                <w:rFonts w:ascii="Times New Roman" w:eastAsia="Calibri" w:hAnsi="Times New Roman" w:cs="Times New Roman"/>
                <w:sz w:val="24"/>
                <w:szCs w:val="24"/>
                <w:lang w:val="en-US" w:eastAsia="tr-TR"/>
              </w:rPr>
              <w:t>Kuzey Kıbrıs Bankalar Birliğinin organları, çalışma esasları ve faaliyetle</w:t>
            </w:r>
            <w:r w:rsidR="00C73A9D">
              <w:rPr>
                <w:rFonts w:ascii="Times New Roman" w:eastAsia="Calibri" w:hAnsi="Times New Roman" w:cs="Times New Roman"/>
                <w:sz w:val="24"/>
                <w:szCs w:val="24"/>
                <w:lang w:val="en-US" w:eastAsia="tr-TR"/>
              </w:rPr>
              <w:t>rinin kapsamı, Merkez Bankası ile</w:t>
            </w:r>
            <w:r w:rsidRPr="00DE24B7">
              <w:rPr>
                <w:rFonts w:ascii="Times New Roman" w:eastAsia="Calibri" w:hAnsi="Times New Roman" w:cs="Times New Roman"/>
                <w:sz w:val="24"/>
                <w:szCs w:val="24"/>
                <w:lang w:val="en-US" w:eastAsia="tr-TR"/>
              </w:rPr>
              <w:t xml:space="preserve"> Kuzey Kıbrıs Bankalar Birliğinin </w:t>
            </w:r>
            <w:r w:rsidRPr="00E84054">
              <w:rPr>
                <w:rFonts w:ascii="Times New Roman" w:eastAsia="Calibri" w:hAnsi="Times New Roman" w:cs="Times New Roman"/>
                <w:sz w:val="24"/>
                <w:szCs w:val="24"/>
                <w:lang w:val="en-US" w:eastAsia="tr-TR"/>
              </w:rPr>
              <w:t>görüşü al</w:t>
            </w:r>
            <w:r w:rsidR="008150CF" w:rsidRPr="00E84054">
              <w:rPr>
                <w:rFonts w:ascii="Times New Roman" w:eastAsia="Calibri" w:hAnsi="Times New Roman" w:cs="Times New Roman"/>
                <w:sz w:val="24"/>
                <w:szCs w:val="24"/>
                <w:lang w:val="en-US" w:eastAsia="tr-TR"/>
              </w:rPr>
              <w:t>ınarak</w:t>
            </w:r>
            <w:r w:rsidR="00C73A9D" w:rsidRPr="00E84054">
              <w:rPr>
                <w:rFonts w:ascii="Times New Roman" w:eastAsia="Calibri" w:hAnsi="Times New Roman" w:cs="Times New Roman"/>
                <w:sz w:val="24"/>
                <w:szCs w:val="24"/>
                <w:lang w:val="en-US" w:eastAsia="tr-TR"/>
              </w:rPr>
              <w:t>,</w:t>
            </w:r>
            <w:r w:rsidRPr="00DE24B7">
              <w:rPr>
                <w:rFonts w:ascii="Times New Roman" w:eastAsia="Calibri" w:hAnsi="Times New Roman" w:cs="Times New Roman"/>
                <w:sz w:val="24"/>
                <w:szCs w:val="24"/>
                <w:lang w:val="en-US" w:eastAsia="tr-TR"/>
              </w:rPr>
              <w:t xml:space="preserve"> Bakanlığın yapacağı öneri üzerine Bakanlar Kurulu kararı ile yürürlüğe konulacak </w:t>
            </w:r>
            <w:r w:rsidR="008150CF" w:rsidRPr="00E84054">
              <w:rPr>
                <w:rFonts w:ascii="Times New Roman" w:eastAsia="Calibri" w:hAnsi="Times New Roman" w:cs="Times New Roman"/>
                <w:sz w:val="24"/>
                <w:szCs w:val="24"/>
                <w:lang w:val="en-US" w:eastAsia="tr-TR"/>
              </w:rPr>
              <w:t>ve Resmi Gazete’de yayımlanacak bir tüzükle gösterilir.</w:t>
            </w:r>
          </w:p>
        </w:tc>
      </w:tr>
      <w:tr w:rsidR="00FC7C1B" w:rsidRPr="00DE24B7" w:rsidTr="00F27356">
        <w:trPr>
          <w:cantSplit/>
          <w:trHeight w:val="14"/>
        </w:trPr>
        <w:tc>
          <w:tcPr>
            <w:tcW w:w="1992" w:type="dxa"/>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16" w:type="dxa"/>
            <w:gridSpan w:val="3"/>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496" w:type="dxa"/>
            <w:gridSpan w:val="4"/>
            <w:shd w:val="clear" w:color="auto" w:fill="auto"/>
          </w:tcPr>
          <w:p w:rsidR="005E00A4" w:rsidRPr="00DE24B7" w:rsidRDefault="00C857CC"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(4</w:t>
            </w:r>
            <w:r w:rsidR="005E00A4" w:rsidRPr="00DE24B7">
              <w:rPr>
                <w:rFonts w:ascii="Times New Roman" w:eastAsia="Calibri" w:hAnsi="Times New Roman" w:cs="Times New Roman"/>
                <w:sz w:val="24"/>
                <w:szCs w:val="24"/>
                <w:lang w:val="en-US" w:eastAsia="tr-TR"/>
              </w:rPr>
              <w:t>)</w:t>
            </w:r>
          </w:p>
        </w:tc>
        <w:tc>
          <w:tcPr>
            <w:tcW w:w="6602" w:type="dxa"/>
            <w:gridSpan w:val="14"/>
            <w:shd w:val="clear" w:color="auto" w:fill="auto"/>
            <w:vAlign w:val="center"/>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Kuzey Kıbrıs Bankalar Birliğinin giderleri, Birlik Ana Sözleşme ve Tüzüğü gereğince tespit olunan oy sayısına göre bankalara dağıtılır. Bankalar, ken</w:t>
            </w:r>
            <w:r w:rsidR="00C73A9D">
              <w:rPr>
                <w:rFonts w:ascii="Times New Roman" w:eastAsia="Calibri" w:hAnsi="Times New Roman" w:cs="Times New Roman"/>
                <w:sz w:val="24"/>
                <w:szCs w:val="24"/>
                <w:lang w:val="en-US" w:eastAsia="tr-TR"/>
              </w:rPr>
              <w:t xml:space="preserve">dilerine düşen masraf paylarını, </w:t>
            </w:r>
            <w:r w:rsidRPr="00DE24B7">
              <w:rPr>
                <w:rFonts w:ascii="Times New Roman" w:eastAsia="Calibri" w:hAnsi="Times New Roman" w:cs="Times New Roman"/>
                <w:sz w:val="24"/>
                <w:szCs w:val="24"/>
                <w:lang w:val="en-US" w:eastAsia="tr-TR"/>
              </w:rPr>
              <w:t>Ana Sözleşme ve Tüzükte belirtilen süre içerisinde yatırmak zorundadırlar.</w:t>
            </w:r>
          </w:p>
        </w:tc>
      </w:tr>
      <w:tr w:rsidR="00FC7C1B" w:rsidRPr="00DE24B7" w:rsidTr="00F27356">
        <w:trPr>
          <w:cantSplit/>
          <w:trHeight w:val="879"/>
        </w:trPr>
        <w:tc>
          <w:tcPr>
            <w:tcW w:w="1992" w:type="dxa"/>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16" w:type="dxa"/>
            <w:gridSpan w:val="3"/>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496" w:type="dxa"/>
            <w:gridSpan w:val="4"/>
            <w:shd w:val="clear" w:color="auto" w:fill="auto"/>
          </w:tcPr>
          <w:p w:rsidR="005E00A4" w:rsidRPr="00DE24B7" w:rsidRDefault="00C857CC"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(5</w:t>
            </w:r>
            <w:r w:rsidR="005E00A4" w:rsidRPr="00DE24B7">
              <w:rPr>
                <w:rFonts w:ascii="Times New Roman" w:eastAsia="Calibri" w:hAnsi="Times New Roman" w:cs="Times New Roman"/>
                <w:sz w:val="24"/>
                <w:szCs w:val="24"/>
                <w:lang w:val="en-US" w:eastAsia="tr-TR"/>
              </w:rPr>
              <w:t>)</w:t>
            </w:r>
          </w:p>
        </w:tc>
        <w:tc>
          <w:tcPr>
            <w:tcW w:w="635" w:type="dxa"/>
            <w:gridSpan w:val="7"/>
            <w:shd w:val="clear" w:color="auto" w:fill="auto"/>
          </w:tcPr>
          <w:p w:rsidR="005E00A4" w:rsidRPr="00DE24B7" w:rsidRDefault="005E00A4" w:rsidP="00296737">
            <w:pPr>
              <w:shd w:val="clear" w:color="auto" w:fill="FFFFFF"/>
              <w:spacing w:after="0"/>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(A)</w:t>
            </w:r>
          </w:p>
          <w:p w:rsidR="005E00A4" w:rsidRPr="00DE24B7" w:rsidRDefault="005E00A4" w:rsidP="00296737">
            <w:pPr>
              <w:shd w:val="clear" w:color="auto" w:fill="FFFFFF"/>
              <w:spacing w:after="0"/>
              <w:rPr>
                <w:rFonts w:ascii="Times New Roman" w:eastAsia="Calibri" w:hAnsi="Times New Roman" w:cs="Times New Roman"/>
                <w:sz w:val="24"/>
                <w:szCs w:val="24"/>
                <w:lang w:val="en-US" w:eastAsia="tr-TR"/>
              </w:rPr>
            </w:pPr>
          </w:p>
        </w:tc>
        <w:tc>
          <w:tcPr>
            <w:tcW w:w="5967" w:type="dxa"/>
            <w:gridSpan w:val="7"/>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 xml:space="preserve">Bankalar, Birlik Ana Sözleşmesi ve Tüzüğü ile Kuzey Kıbrıs Bankalar Birliği tarafından yürürlükteki mevzuat çerçevesinde alınacak karar ve tedbirlere uymak zorundadır. </w:t>
            </w:r>
          </w:p>
        </w:tc>
      </w:tr>
      <w:tr w:rsidR="00FC7C1B" w:rsidRPr="00DE24B7" w:rsidTr="00F27356">
        <w:trPr>
          <w:cantSplit/>
          <w:trHeight w:val="1029"/>
        </w:trPr>
        <w:tc>
          <w:tcPr>
            <w:tcW w:w="1992" w:type="dxa"/>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16" w:type="dxa"/>
            <w:gridSpan w:val="3"/>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496" w:type="dxa"/>
            <w:gridSpan w:val="4"/>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635" w:type="dxa"/>
            <w:gridSpan w:val="7"/>
            <w:shd w:val="clear" w:color="auto" w:fill="auto"/>
          </w:tcPr>
          <w:p w:rsidR="005E00A4" w:rsidRPr="00DE24B7" w:rsidRDefault="005E00A4" w:rsidP="00296737">
            <w:pPr>
              <w:shd w:val="clear" w:color="auto" w:fill="FFFFFF"/>
              <w:spacing w:after="0"/>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(B)</w:t>
            </w:r>
          </w:p>
        </w:tc>
        <w:tc>
          <w:tcPr>
            <w:tcW w:w="5967" w:type="dxa"/>
            <w:gridSpan w:val="7"/>
            <w:shd w:val="clear" w:color="auto" w:fill="auto"/>
            <w:vAlign w:val="center"/>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Yukarıdaki (A) bendine aykırı davranan bankaların</w:t>
            </w:r>
            <w:r w:rsidR="00C73A9D">
              <w:rPr>
                <w:rFonts w:ascii="Times New Roman" w:eastAsia="Calibri" w:hAnsi="Times New Roman" w:cs="Times New Roman"/>
                <w:sz w:val="24"/>
                <w:szCs w:val="24"/>
                <w:lang w:val="en-US" w:eastAsia="tr-TR"/>
              </w:rPr>
              <w:t>,</w:t>
            </w:r>
            <w:r w:rsidRPr="00DE24B7">
              <w:rPr>
                <w:rFonts w:ascii="Times New Roman" w:eastAsia="Calibri" w:hAnsi="Times New Roman" w:cs="Times New Roman"/>
                <w:sz w:val="24"/>
                <w:szCs w:val="24"/>
                <w:lang w:val="en-US" w:eastAsia="tr-TR"/>
              </w:rPr>
              <w:t xml:space="preserve"> Kuzey Kıbrıs Bankalar Birliği çatısı altında yürütülen faaliyetlere erişimi Kuzey Kıbrıs Bankalar Birliği Yönetim Kurulu kararı ile geçici olarak kısıtlanabilir.</w:t>
            </w:r>
          </w:p>
        </w:tc>
      </w:tr>
      <w:tr w:rsidR="00FC7C1B" w:rsidRPr="00DE24B7" w:rsidTr="00F27356">
        <w:trPr>
          <w:cantSplit/>
          <w:trHeight w:val="1029"/>
        </w:trPr>
        <w:tc>
          <w:tcPr>
            <w:tcW w:w="1992" w:type="dxa"/>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16" w:type="dxa"/>
            <w:gridSpan w:val="3"/>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496" w:type="dxa"/>
            <w:gridSpan w:val="4"/>
            <w:shd w:val="clear" w:color="auto" w:fill="auto"/>
          </w:tcPr>
          <w:p w:rsidR="005E00A4" w:rsidRPr="00DE24B7" w:rsidRDefault="00C857CC"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(6</w:t>
            </w:r>
            <w:r w:rsidR="005E00A4" w:rsidRPr="00DE24B7">
              <w:rPr>
                <w:rFonts w:ascii="Times New Roman" w:eastAsia="Calibri" w:hAnsi="Times New Roman" w:cs="Times New Roman"/>
                <w:sz w:val="24"/>
                <w:szCs w:val="24"/>
                <w:lang w:val="en-US" w:eastAsia="tr-TR"/>
              </w:rPr>
              <w:t>)</w:t>
            </w:r>
          </w:p>
        </w:tc>
        <w:tc>
          <w:tcPr>
            <w:tcW w:w="635" w:type="dxa"/>
            <w:gridSpan w:val="7"/>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(A)</w:t>
            </w:r>
          </w:p>
        </w:tc>
        <w:tc>
          <w:tcPr>
            <w:tcW w:w="5967" w:type="dxa"/>
            <w:gridSpan w:val="7"/>
            <w:shd w:val="clear" w:color="auto" w:fill="auto"/>
          </w:tcPr>
          <w:p w:rsidR="00C73A9D"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Kuzey Kıbrıs Bankalar Birliği bünyesinde</w:t>
            </w:r>
            <w:r w:rsidR="00C73A9D">
              <w:rPr>
                <w:rFonts w:ascii="Times New Roman" w:eastAsia="Calibri" w:hAnsi="Times New Roman" w:cs="Times New Roman"/>
                <w:sz w:val="24"/>
                <w:szCs w:val="24"/>
                <w:lang w:val="en-US" w:eastAsia="tr-TR"/>
              </w:rPr>
              <w:t>,</w:t>
            </w:r>
            <w:r w:rsidRPr="00DE24B7">
              <w:rPr>
                <w:rFonts w:ascii="Times New Roman" w:eastAsia="Calibri" w:hAnsi="Times New Roman" w:cs="Times New Roman"/>
                <w:sz w:val="24"/>
                <w:szCs w:val="24"/>
                <w:lang w:val="en-US" w:eastAsia="tr-TR"/>
              </w:rPr>
              <w:t xml:space="preserve"> kredi risk takip ve kontrolü için risk bilgilerini toplamak ve bu bilgileri paylaşmak amacıyla bir kredi kayıt bürosu kurulabilir. Merkez Bankası onayı ile kurulabilecek bu kayıt bürosunun</w:t>
            </w:r>
            <w:r w:rsidR="00C73A9D">
              <w:rPr>
                <w:rFonts w:ascii="Times New Roman" w:eastAsia="Calibri" w:hAnsi="Times New Roman" w:cs="Times New Roman"/>
                <w:sz w:val="24"/>
                <w:szCs w:val="24"/>
                <w:lang w:val="en-US" w:eastAsia="tr-TR"/>
              </w:rPr>
              <w:t>,</w:t>
            </w:r>
            <w:r w:rsidRPr="00DE24B7">
              <w:rPr>
                <w:rFonts w:ascii="Times New Roman" w:eastAsia="Calibri" w:hAnsi="Times New Roman" w:cs="Times New Roman"/>
                <w:sz w:val="24"/>
                <w:szCs w:val="24"/>
                <w:lang w:val="en-US" w:eastAsia="tr-TR"/>
              </w:rPr>
              <w:t xml:space="preserve"> bütün işlem ve kayıtları gizlidir. </w:t>
            </w:r>
          </w:p>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Ancak Merkez Bankasından onaylanan süreçler ve formatlarla bu bilgiler kr</w:t>
            </w:r>
            <w:r w:rsidR="00C73A9D">
              <w:rPr>
                <w:rFonts w:ascii="Times New Roman" w:eastAsia="Calibri" w:hAnsi="Times New Roman" w:cs="Times New Roman"/>
                <w:sz w:val="24"/>
                <w:szCs w:val="24"/>
                <w:lang w:val="en-US" w:eastAsia="tr-TR"/>
              </w:rPr>
              <w:t>edi vereceklerle ve/</w:t>
            </w:r>
            <w:r w:rsidRPr="00DE24B7">
              <w:rPr>
                <w:rFonts w:ascii="Times New Roman" w:eastAsia="Calibri" w:hAnsi="Times New Roman" w:cs="Times New Roman"/>
                <w:sz w:val="24"/>
                <w:szCs w:val="24"/>
                <w:lang w:val="en-US" w:eastAsia="tr-TR"/>
              </w:rPr>
              <w:t>veya kendi riskleri hakkında kişilerle paylaşılabilir.</w:t>
            </w:r>
          </w:p>
        </w:tc>
      </w:tr>
      <w:tr w:rsidR="00FC7C1B" w:rsidRPr="00DE24B7" w:rsidTr="00F27356">
        <w:trPr>
          <w:cantSplit/>
          <w:trHeight w:val="1029"/>
        </w:trPr>
        <w:tc>
          <w:tcPr>
            <w:tcW w:w="1992" w:type="dxa"/>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16" w:type="dxa"/>
            <w:gridSpan w:val="3"/>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496" w:type="dxa"/>
            <w:gridSpan w:val="4"/>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635" w:type="dxa"/>
            <w:gridSpan w:val="7"/>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(B)</w:t>
            </w:r>
          </w:p>
        </w:tc>
        <w:tc>
          <w:tcPr>
            <w:tcW w:w="5967" w:type="dxa"/>
            <w:gridSpan w:val="7"/>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eastAsia="tr-TR"/>
              </w:rPr>
              <w:t>Kredi kayıt bürosu, Merkez Bankası denetimine tabidir.  Kredi kayıt bürosu Merkez Bankasına talep edeceği formatta ücretsiz olarak tüm bilgilerini sunmak zorundadır. Merkez Bankası kredi kayıt bürosu ile bilgi paylaşacak kredi veren kuruluşları belirlemeye yetkilidir.</w:t>
            </w:r>
          </w:p>
        </w:tc>
      </w:tr>
      <w:tr w:rsidR="001F6166" w:rsidRPr="00DE24B7" w:rsidTr="00F27356">
        <w:trPr>
          <w:cantSplit/>
          <w:trHeight w:val="1029"/>
        </w:trPr>
        <w:tc>
          <w:tcPr>
            <w:tcW w:w="1992" w:type="dxa"/>
            <w:shd w:val="clear" w:color="auto" w:fill="auto"/>
          </w:tcPr>
          <w:p w:rsidR="001F6166" w:rsidRPr="00DE24B7" w:rsidRDefault="001F6166"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16" w:type="dxa"/>
            <w:gridSpan w:val="3"/>
            <w:shd w:val="clear" w:color="auto" w:fill="auto"/>
          </w:tcPr>
          <w:p w:rsidR="001F6166" w:rsidRPr="00DE24B7" w:rsidRDefault="001F6166" w:rsidP="00296737">
            <w:pPr>
              <w:shd w:val="clear" w:color="auto" w:fill="FFFFFF"/>
              <w:spacing w:after="0" w:line="240" w:lineRule="auto"/>
              <w:rPr>
                <w:rFonts w:ascii="Times New Roman" w:eastAsia="Calibri" w:hAnsi="Times New Roman" w:cs="Times New Roman"/>
                <w:sz w:val="24"/>
                <w:szCs w:val="24"/>
                <w:lang w:val="en-US" w:eastAsia="tr-TR"/>
              </w:rPr>
            </w:pPr>
          </w:p>
        </w:tc>
        <w:tc>
          <w:tcPr>
            <w:tcW w:w="496" w:type="dxa"/>
            <w:gridSpan w:val="4"/>
            <w:shd w:val="clear" w:color="auto" w:fill="auto"/>
          </w:tcPr>
          <w:p w:rsidR="001F6166" w:rsidRPr="00FE7EA0" w:rsidRDefault="001F6166" w:rsidP="00296737">
            <w:pPr>
              <w:shd w:val="clear" w:color="auto" w:fill="FFFFFF"/>
              <w:spacing w:after="0" w:line="240" w:lineRule="auto"/>
              <w:rPr>
                <w:rFonts w:ascii="Times New Roman" w:eastAsia="Calibri" w:hAnsi="Times New Roman" w:cs="Times New Roman"/>
                <w:sz w:val="24"/>
                <w:szCs w:val="24"/>
                <w:lang w:val="en-US" w:eastAsia="tr-TR"/>
              </w:rPr>
            </w:pPr>
            <w:r w:rsidRPr="00FE7EA0">
              <w:rPr>
                <w:rFonts w:ascii="Times New Roman" w:eastAsia="Calibri" w:hAnsi="Times New Roman" w:cs="Times New Roman"/>
                <w:sz w:val="24"/>
                <w:szCs w:val="24"/>
                <w:lang w:val="en-US" w:eastAsia="tr-TR"/>
              </w:rPr>
              <w:t>(7)</w:t>
            </w:r>
          </w:p>
        </w:tc>
        <w:tc>
          <w:tcPr>
            <w:tcW w:w="6602" w:type="dxa"/>
            <w:gridSpan w:val="14"/>
            <w:shd w:val="clear" w:color="auto" w:fill="auto"/>
          </w:tcPr>
          <w:p w:rsidR="001F6166" w:rsidRPr="00FE7EA0" w:rsidRDefault="001F6166" w:rsidP="00296737">
            <w:pPr>
              <w:shd w:val="clear" w:color="auto" w:fill="FFFFFF"/>
              <w:spacing w:after="0" w:line="240" w:lineRule="auto"/>
              <w:jc w:val="both"/>
              <w:rPr>
                <w:rFonts w:ascii="Times New Roman" w:eastAsia="Calibri" w:hAnsi="Times New Roman" w:cs="Times New Roman"/>
                <w:sz w:val="24"/>
                <w:szCs w:val="24"/>
                <w:lang w:eastAsia="tr-TR"/>
              </w:rPr>
            </w:pPr>
            <w:r w:rsidRPr="00FE7EA0">
              <w:rPr>
                <w:rFonts w:ascii="Times New Roman" w:eastAsia="Calibri" w:hAnsi="Times New Roman" w:cs="Times New Roman"/>
                <w:sz w:val="24"/>
                <w:szCs w:val="24"/>
                <w:lang w:eastAsia="tr-TR"/>
              </w:rPr>
              <w:t>Birlik, sektörün daha verimli bir ortamda çalışmasını teminen bankaların işletme maliyetlerini düşürecek, daha şeffaf ve düşük riskli ortamda çalışmasını sağlayacak destek hizmeti kuruluşu kurabilir ve bu amaçla kurulmuş kuruluşlara ortak olabilir.</w:t>
            </w:r>
          </w:p>
        </w:tc>
      </w:tr>
      <w:tr w:rsidR="00FC7C1B" w:rsidRPr="00DE24B7" w:rsidTr="00F27356">
        <w:trPr>
          <w:cantSplit/>
          <w:trHeight w:val="14"/>
        </w:trPr>
        <w:tc>
          <w:tcPr>
            <w:tcW w:w="9606" w:type="dxa"/>
            <w:gridSpan w:val="22"/>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p>
        </w:tc>
      </w:tr>
      <w:tr w:rsidR="00FC7C1B" w:rsidRPr="00DE24B7" w:rsidTr="00F27356">
        <w:trPr>
          <w:cantSplit/>
          <w:trHeight w:val="14"/>
        </w:trPr>
        <w:tc>
          <w:tcPr>
            <w:tcW w:w="1992" w:type="dxa"/>
            <w:vMerge w:val="restart"/>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Bağımsız Denetim Kuruluşları ve Gayrimenkul Değerleme Kuruluşları</w:t>
            </w:r>
          </w:p>
        </w:tc>
        <w:tc>
          <w:tcPr>
            <w:tcW w:w="516" w:type="dxa"/>
            <w:gridSpan w:val="3"/>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67.</w:t>
            </w:r>
          </w:p>
        </w:tc>
        <w:tc>
          <w:tcPr>
            <w:tcW w:w="496" w:type="dxa"/>
            <w:gridSpan w:val="4"/>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 xml:space="preserve">(1) </w:t>
            </w:r>
          </w:p>
        </w:tc>
        <w:tc>
          <w:tcPr>
            <w:tcW w:w="553" w:type="dxa"/>
            <w:gridSpan w:val="5"/>
            <w:shd w:val="clear" w:color="auto" w:fill="auto"/>
          </w:tcPr>
          <w:p w:rsidR="005E00A4" w:rsidRPr="00DE24B7" w:rsidRDefault="005E00A4" w:rsidP="00296737">
            <w:pPr>
              <w:shd w:val="clear" w:color="auto" w:fill="FFFFFF"/>
              <w:overflowPunct w:val="0"/>
              <w:adjustRightInd w:val="0"/>
              <w:spacing w:after="0" w:line="22" w:lineRule="atLeast"/>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(A)</w:t>
            </w:r>
          </w:p>
          <w:p w:rsidR="005E00A4" w:rsidRPr="00DE24B7" w:rsidRDefault="005E00A4" w:rsidP="00296737">
            <w:pPr>
              <w:shd w:val="clear" w:color="auto" w:fill="FFFFFF"/>
              <w:overflowPunct w:val="0"/>
              <w:adjustRightInd w:val="0"/>
              <w:spacing w:after="0" w:line="22" w:lineRule="atLeast"/>
              <w:jc w:val="both"/>
              <w:rPr>
                <w:rFonts w:ascii="Times New Roman" w:eastAsia="Calibri" w:hAnsi="Times New Roman" w:cs="Times New Roman"/>
                <w:sz w:val="24"/>
                <w:szCs w:val="24"/>
                <w:lang w:val="en-US" w:eastAsia="tr-TR"/>
              </w:rPr>
            </w:pPr>
          </w:p>
          <w:p w:rsidR="005E00A4" w:rsidRPr="00DE24B7" w:rsidRDefault="005E00A4" w:rsidP="00296737">
            <w:pPr>
              <w:shd w:val="clear" w:color="auto" w:fill="FFFFFF"/>
              <w:overflowPunct w:val="0"/>
              <w:adjustRightInd w:val="0"/>
              <w:spacing w:after="0" w:line="22" w:lineRule="atLeast"/>
              <w:jc w:val="both"/>
              <w:rPr>
                <w:rFonts w:ascii="Times New Roman" w:eastAsia="Calibri" w:hAnsi="Times New Roman" w:cs="Times New Roman"/>
                <w:sz w:val="24"/>
                <w:szCs w:val="24"/>
                <w:lang w:val="en-US" w:eastAsia="tr-TR"/>
              </w:rPr>
            </w:pPr>
          </w:p>
        </w:tc>
        <w:tc>
          <w:tcPr>
            <w:tcW w:w="6049" w:type="dxa"/>
            <w:gridSpan w:val="9"/>
            <w:shd w:val="clear" w:color="auto" w:fill="auto"/>
          </w:tcPr>
          <w:p w:rsidR="005E00A4" w:rsidRPr="00DE24B7" w:rsidRDefault="005E00A4" w:rsidP="00CB5948">
            <w:pPr>
              <w:shd w:val="clear" w:color="auto" w:fill="FFFFFF"/>
              <w:overflowPunct w:val="0"/>
              <w:adjustRightInd w:val="0"/>
              <w:spacing w:after="0" w:line="22" w:lineRule="atLeast"/>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 xml:space="preserve">Bankaların bağımsız denetimi ve gayrimenkul değerleme işlemleri Merkez Bankası tarafından yetkilendirilecek kişiler ve/veya kuruluşlar tarafından gerçekleştirilir. </w:t>
            </w:r>
          </w:p>
        </w:tc>
      </w:tr>
      <w:tr w:rsidR="00FC7C1B" w:rsidRPr="00DE24B7" w:rsidTr="00F27356">
        <w:trPr>
          <w:cantSplit/>
          <w:trHeight w:val="14"/>
        </w:trPr>
        <w:tc>
          <w:tcPr>
            <w:tcW w:w="1992" w:type="dxa"/>
            <w:vMerge/>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16" w:type="dxa"/>
            <w:gridSpan w:val="3"/>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496" w:type="dxa"/>
            <w:gridSpan w:val="4"/>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53" w:type="dxa"/>
            <w:gridSpan w:val="5"/>
            <w:shd w:val="clear" w:color="auto" w:fill="auto"/>
          </w:tcPr>
          <w:p w:rsidR="005E00A4" w:rsidRPr="00DE24B7" w:rsidRDefault="005E00A4" w:rsidP="00296737">
            <w:pPr>
              <w:shd w:val="clear" w:color="auto" w:fill="FFFFFF"/>
              <w:overflowPunct w:val="0"/>
              <w:adjustRightInd w:val="0"/>
              <w:spacing w:after="0" w:line="22" w:lineRule="atLeast"/>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(B)</w:t>
            </w:r>
          </w:p>
        </w:tc>
        <w:tc>
          <w:tcPr>
            <w:tcW w:w="6049" w:type="dxa"/>
            <w:gridSpan w:val="9"/>
            <w:shd w:val="clear" w:color="auto" w:fill="auto"/>
          </w:tcPr>
          <w:p w:rsidR="005E00A4" w:rsidRPr="00DE24B7" w:rsidRDefault="005E00A4" w:rsidP="00296737">
            <w:pPr>
              <w:shd w:val="clear" w:color="auto" w:fill="FFFFFF"/>
              <w:overflowPunct w:val="0"/>
              <w:adjustRightInd w:val="0"/>
              <w:spacing w:after="0" w:line="22" w:lineRule="atLeast"/>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Bankaların bilgi sistemleri ile bankacılık süreçlerinin denetimi de bu madde altında değerlendirilir.</w:t>
            </w:r>
          </w:p>
        </w:tc>
      </w:tr>
      <w:tr w:rsidR="00FC7C1B" w:rsidRPr="00DE24B7" w:rsidTr="00F27356">
        <w:trPr>
          <w:cantSplit/>
          <w:trHeight w:val="14"/>
        </w:trPr>
        <w:tc>
          <w:tcPr>
            <w:tcW w:w="1992" w:type="dxa"/>
            <w:vMerge/>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16" w:type="dxa"/>
            <w:gridSpan w:val="3"/>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496" w:type="dxa"/>
            <w:gridSpan w:val="4"/>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 xml:space="preserve">(2) </w:t>
            </w:r>
          </w:p>
        </w:tc>
        <w:tc>
          <w:tcPr>
            <w:tcW w:w="6602" w:type="dxa"/>
            <w:gridSpan w:val="14"/>
            <w:shd w:val="clear" w:color="auto" w:fill="auto"/>
            <w:vAlign w:val="center"/>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 xml:space="preserve">Bankalarda bağımsız denetim yetkisi alan kişiler ve/veya kuruluşlar, düzenledikleri raporların bankanın gerçek finansal durumunu yansıtması için bankanın bilgi sistemi ile bankacılık süreçlerini gözönünde bulundurmak ve gerekli mesleki özeni göstermekle yükümlüdürler. </w:t>
            </w:r>
          </w:p>
        </w:tc>
      </w:tr>
      <w:tr w:rsidR="00FC7C1B" w:rsidRPr="00DE24B7" w:rsidTr="00F27356">
        <w:trPr>
          <w:cantSplit/>
          <w:trHeight w:val="14"/>
        </w:trPr>
        <w:tc>
          <w:tcPr>
            <w:tcW w:w="1992" w:type="dxa"/>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16" w:type="dxa"/>
            <w:gridSpan w:val="3"/>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496" w:type="dxa"/>
            <w:gridSpan w:val="4"/>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(3)</w:t>
            </w:r>
          </w:p>
        </w:tc>
        <w:tc>
          <w:tcPr>
            <w:tcW w:w="6602" w:type="dxa"/>
            <w:gridSpan w:val="14"/>
            <w:shd w:val="clear" w:color="auto" w:fill="auto"/>
            <w:vAlign w:val="center"/>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Bankalarda bağımsız denetim yapan kişiler ve/veya kuruluşlar, düzenledikleri raporu Merkez Bankasına göndermekle yükümlüdürler.</w:t>
            </w:r>
          </w:p>
        </w:tc>
      </w:tr>
      <w:tr w:rsidR="00FC7C1B" w:rsidRPr="00DE24B7" w:rsidTr="00F27356">
        <w:trPr>
          <w:cantSplit/>
          <w:trHeight w:val="14"/>
        </w:trPr>
        <w:tc>
          <w:tcPr>
            <w:tcW w:w="1992" w:type="dxa"/>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16" w:type="dxa"/>
            <w:gridSpan w:val="3"/>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496" w:type="dxa"/>
            <w:gridSpan w:val="4"/>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(4)</w:t>
            </w:r>
          </w:p>
        </w:tc>
        <w:tc>
          <w:tcPr>
            <w:tcW w:w="553" w:type="dxa"/>
            <w:gridSpan w:val="5"/>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(A)</w:t>
            </w:r>
          </w:p>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6049" w:type="dxa"/>
            <w:gridSpan w:val="9"/>
            <w:shd w:val="clear" w:color="auto" w:fill="auto"/>
            <w:vAlign w:val="center"/>
          </w:tcPr>
          <w:p w:rsidR="005E00A4" w:rsidRPr="00DE24B7" w:rsidRDefault="005E00A4" w:rsidP="008D5E2C">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Bağımsız denetim yetkisi alan kişiler ve/veya kuruluşlar denetim esnasında, bankanın varlığının tehlikeye sokulduğunu, bu Yasa ve/veya bankaların uymakla yükümlü olduğu düzenlemelerin ihlal edilmiş olduğunu gösteren hususları tespit etmeleri durumunda aynı iş gününde Merkez Bankasına bildirirler.</w:t>
            </w:r>
            <w:r w:rsidRPr="00DE24B7">
              <w:rPr>
                <w:rFonts w:ascii="Times New Roman" w:eastAsia="Calibri" w:hAnsi="Times New Roman" w:cs="Times New Roman"/>
                <w:sz w:val="24"/>
                <w:szCs w:val="24"/>
                <w:lang w:val="en-US" w:eastAsia="tr-TR"/>
              </w:rPr>
              <w:tab/>
            </w:r>
          </w:p>
        </w:tc>
      </w:tr>
      <w:tr w:rsidR="00FC7C1B" w:rsidRPr="00DE24B7" w:rsidTr="00F27356">
        <w:trPr>
          <w:cantSplit/>
          <w:trHeight w:val="14"/>
        </w:trPr>
        <w:tc>
          <w:tcPr>
            <w:tcW w:w="1992" w:type="dxa"/>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16" w:type="dxa"/>
            <w:gridSpan w:val="3"/>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496" w:type="dxa"/>
            <w:gridSpan w:val="4"/>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53" w:type="dxa"/>
            <w:gridSpan w:val="5"/>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(B)</w:t>
            </w:r>
          </w:p>
        </w:tc>
        <w:tc>
          <w:tcPr>
            <w:tcW w:w="6049" w:type="dxa"/>
            <w:gridSpan w:val="9"/>
            <w:shd w:val="clear" w:color="auto" w:fill="auto"/>
            <w:vAlign w:val="center"/>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Yukarıdaki (A) bendi uyarınca yapılan bildirim, mesleki gizlilik prensiplerinin ve anlaşmalarının veya bankacılık sırlarına ilişkin yükümlülüklerin ihlal edildiği anlamına gelmez.</w:t>
            </w:r>
          </w:p>
        </w:tc>
      </w:tr>
      <w:tr w:rsidR="00FC7C1B" w:rsidRPr="00DE24B7" w:rsidTr="00F27356">
        <w:trPr>
          <w:cantSplit/>
          <w:trHeight w:val="14"/>
        </w:trPr>
        <w:tc>
          <w:tcPr>
            <w:tcW w:w="1992" w:type="dxa"/>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16" w:type="dxa"/>
            <w:gridSpan w:val="3"/>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496" w:type="dxa"/>
            <w:gridSpan w:val="4"/>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(5)</w:t>
            </w:r>
          </w:p>
        </w:tc>
        <w:tc>
          <w:tcPr>
            <w:tcW w:w="6602" w:type="dxa"/>
            <w:gridSpan w:val="14"/>
            <w:shd w:val="clear" w:color="auto" w:fill="auto"/>
            <w:vAlign w:val="center"/>
          </w:tcPr>
          <w:p w:rsidR="005E00A4" w:rsidRPr="00DE24B7" w:rsidRDefault="005E00A4" w:rsidP="003A3595">
            <w:pPr>
              <w:shd w:val="clear" w:color="auto" w:fill="FFFFFF"/>
              <w:spacing w:after="0" w:line="240" w:lineRule="auto"/>
              <w:jc w:val="both"/>
              <w:rPr>
                <w:rFonts w:ascii="Times New Roman" w:eastAsia="Calibri" w:hAnsi="Times New Roman" w:cs="Times New Roman"/>
                <w:sz w:val="24"/>
                <w:szCs w:val="24"/>
                <w:lang w:val="en-US" w:eastAsia="tr-TR"/>
              </w:rPr>
            </w:pPr>
            <w:r w:rsidRPr="00FE7EA0">
              <w:rPr>
                <w:rFonts w:ascii="Times New Roman" w:eastAsia="Calibri" w:hAnsi="Times New Roman" w:cs="Times New Roman"/>
                <w:sz w:val="24"/>
                <w:szCs w:val="24"/>
                <w:lang w:val="en-US" w:eastAsia="tr-TR"/>
              </w:rPr>
              <w:t>Bağımsız denetim</w:t>
            </w:r>
            <w:r w:rsidR="00084965" w:rsidRPr="00FE7EA0">
              <w:rPr>
                <w:rFonts w:ascii="Times New Roman" w:eastAsia="Calibri" w:hAnsi="Times New Roman" w:cs="Times New Roman"/>
                <w:sz w:val="24"/>
                <w:szCs w:val="24"/>
                <w:lang w:val="en-US" w:eastAsia="tr-TR"/>
              </w:rPr>
              <w:t xml:space="preserve"> yetkisi alan kişiler ve/veya kuruluşlar</w:t>
            </w:r>
            <w:r w:rsidR="0068205C">
              <w:rPr>
                <w:rFonts w:ascii="Times New Roman" w:eastAsia="Calibri" w:hAnsi="Times New Roman" w:cs="Times New Roman"/>
                <w:sz w:val="24"/>
                <w:szCs w:val="24"/>
                <w:lang w:val="en-US" w:eastAsia="tr-TR"/>
              </w:rPr>
              <w:t>,</w:t>
            </w:r>
            <w:r w:rsidRPr="00DE24B7">
              <w:rPr>
                <w:rFonts w:ascii="Times New Roman" w:eastAsia="Calibri" w:hAnsi="Times New Roman" w:cs="Times New Roman"/>
                <w:sz w:val="24"/>
                <w:szCs w:val="24"/>
                <w:lang w:val="en-US" w:eastAsia="tr-TR"/>
              </w:rPr>
              <w:t xml:space="preserve"> düzenledikleri raporların gerçeğe uymaması halinde üçüncü kişilere verecekleri zararlardan sorumludur.</w:t>
            </w:r>
          </w:p>
        </w:tc>
      </w:tr>
      <w:tr w:rsidR="00FC7C1B" w:rsidRPr="00DE24B7" w:rsidTr="00F27356">
        <w:trPr>
          <w:cantSplit/>
          <w:trHeight w:val="14"/>
        </w:trPr>
        <w:tc>
          <w:tcPr>
            <w:tcW w:w="1992" w:type="dxa"/>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16" w:type="dxa"/>
            <w:gridSpan w:val="3"/>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496" w:type="dxa"/>
            <w:gridSpan w:val="4"/>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(6)</w:t>
            </w:r>
          </w:p>
        </w:tc>
        <w:tc>
          <w:tcPr>
            <w:tcW w:w="6602" w:type="dxa"/>
            <w:gridSpan w:val="14"/>
            <w:shd w:val="clear" w:color="auto" w:fill="auto"/>
            <w:vAlign w:val="center"/>
          </w:tcPr>
          <w:p w:rsidR="005E00A4" w:rsidRPr="00DE24B7" w:rsidRDefault="005E00A4" w:rsidP="008D5E2C">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Gayrimenkul değerleme yetkisi alan kişiler ve/veya kuruluşlar düzenledikleri raporların gerçeğe uymaması halinde bankalara ve/veya üçüncü kişilere verecekleri zararlardan sorumludur</w:t>
            </w:r>
            <w:r w:rsidR="0068205C">
              <w:rPr>
                <w:rFonts w:ascii="Times New Roman" w:eastAsia="Calibri" w:hAnsi="Times New Roman" w:cs="Times New Roman"/>
                <w:sz w:val="24"/>
                <w:szCs w:val="24"/>
                <w:lang w:val="en-US" w:eastAsia="tr-TR"/>
              </w:rPr>
              <w:t>.</w:t>
            </w:r>
          </w:p>
        </w:tc>
      </w:tr>
      <w:tr w:rsidR="00FC7C1B" w:rsidRPr="00DE24B7" w:rsidTr="00F27356">
        <w:trPr>
          <w:cantSplit/>
          <w:trHeight w:val="14"/>
        </w:trPr>
        <w:tc>
          <w:tcPr>
            <w:tcW w:w="9606" w:type="dxa"/>
            <w:gridSpan w:val="22"/>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p>
        </w:tc>
      </w:tr>
      <w:tr w:rsidR="00FC7C1B" w:rsidRPr="00DE24B7" w:rsidTr="00F27356">
        <w:trPr>
          <w:cantSplit/>
          <w:trHeight w:val="14"/>
        </w:trPr>
        <w:tc>
          <w:tcPr>
            <w:tcW w:w="1992" w:type="dxa"/>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Destek Hizmeti Kuruluşları</w:t>
            </w:r>
          </w:p>
        </w:tc>
        <w:tc>
          <w:tcPr>
            <w:tcW w:w="516" w:type="dxa"/>
            <w:gridSpan w:val="3"/>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68.</w:t>
            </w:r>
          </w:p>
        </w:tc>
        <w:tc>
          <w:tcPr>
            <w:tcW w:w="496" w:type="dxa"/>
            <w:gridSpan w:val="4"/>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(1)</w:t>
            </w:r>
          </w:p>
        </w:tc>
        <w:tc>
          <w:tcPr>
            <w:tcW w:w="6602" w:type="dxa"/>
            <w:gridSpan w:val="14"/>
            <w:shd w:val="clear" w:color="auto" w:fill="auto"/>
            <w:vAlign w:val="center"/>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Bankalar tarafından alınacak destek hizmetleri, bankaların yasal yükümlülüklerini yerine getirmelerini ve/veya Merkez Bankası tarafından gözetim ve denetimin etkin biçimde yürütülmesini engelleyici nitelikte olamaz.</w:t>
            </w:r>
          </w:p>
        </w:tc>
      </w:tr>
      <w:tr w:rsidR="00FC7C1B" w:rsidRPr="00DE24B7" w:rsidTr="00F27356">
        <w:trPr>
          <w:cantSplit/>
          <w:trHeight w:val="14"/>
        </w:trPr>
        <w:tc>
          <w:tcPr>
            <w:tcW w:w="1992" w:type="dxa"/>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16" w:type="dxa"/>
            <w:gridSpan w:val="3"/>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496" w:type="dxa"/>
            <w:gridSpan w:val="4"/>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(2)</w:t>
            </w:r>
          </w:p>
        </w:tc>
        <w:tc>
          <w:tcPr>
            <w:tcW w:w="6602" w:type="dxa"/>
            <w:gridSpan w:val="14"/>
            <w:shd w:val="clear" w:color="auto" w:fill="auto"/>
            <w:vAlign w:val="center"/>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Merkez Bankası, destek hizmetinin niteliğine göre, banka veya banka grupları itibarıyla, destek hizmeti alınabilecek faaliyetleri ve/veya destek hizmeti alınmasına ilişkin koşulları ve/veya destek hizmeti alınabilecek kuruluşları belirlemeye, destek hizmeti alınmasını izne tabi tutmaya ve/veya zorunlu hale getirmeye yetkilidir.</w:t>
            </w:r>
          </w:p>
        </w:tc>
      </w:tr>
      <w:tr w:rsidR="00FC7C1B" w:rsidRPr="00DE24B7" w:rsidTr="00F27356">
        <w:trPr>
          <w:cantSplit/>
          <w:trHeight w:val="14"/>
        </w:trPr>
        <w:tc>
          <w:tcPr>
            <w:tcW w:w="9606" w:type="dxa"/>
            <w:gridSpan w:val="22"/>
            <w:shd w:val="clear" w:color="auto" w:fill="auto"/>
          </w:tcPr>
          <w:p w:rsidR="00A34251" w:rsidRPr="00DE24B7" w:rsidRDefault="00A34251" w:rsidP="00296737">
            <w:pPr>
              <w:shd w:val="clear" w:color="auto" w:fill="FFFFFF"/>
              <w:spacing w:after="0" w:line="240" w:lineRule="auto"/>
              <w:jc w:val="both"/>
              <w:rPr>
                <w:rFonts w:ascii="Times New Roman" w:eastAsia="Calibri" w:hAnsi="Times New Roman" w:cs="Times New Roman"/>
                <w:sz w:val="24"/>
                <w:szCs w:val="24"/>
                <w:lang w:val="en-US" w:eastAsia="tr-TR"/>
              </w:rPr>
            </w:pPr>
          </w:p>
        </w:tc>
      </w:tr>
      <w:tr w:rsidR="00FC7C1B" w:rsidRPr="00DE24B7" w:rsidTr="00F27356">
        <w:trPr>
          <w:cantSplit/>
          <w:trHeight w:val="14"/>
        </w:trPr>
        <w:tc>
          <w:tcPr>
            <w:tcW w:w="1992" w:type="dxa"/>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Varlık Yönetim Şirketleri</w:t>
            </w:r>
          </w:p>
        </w:tc>
        <w:tc>
          <w:tcPr>
            <w:tcW w:w="516" w:type="dxa"/>
            <w:gridSpan w:val="3"/>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69.</w:t>
            </w:r>
          </w:p>
        </w:tc>
        <w:tc>
          <w:tcPr>
            <w:tcW w:w="496" w:type="dxa"/>
            <w:gridSpan w:val="4"/>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(1)</w:t>
            </w:r>
          </w:p>
        </w:tc>
        <w:tc>
          <w:tcPr>
            <w:tcW w:w="6602" w:type="dxa"/>
            <w:gridSpan w:val="14"/>
            <w:shd w:val="clear" w:color="auto" w:fill="auto"/>
            <w:vAlign w:val="center"/>
          </w:tcPr>
          <w:p w:rsidR="005E00A4" w:rsidRPr="00DE24B7" w:rsidRDefault="00A34251" w:rsidP="00296737">
            <w:pPr>
              <w:shd w:val="clear" w:color="auto" w:fill="FFFFFF"/>
              <w:spacing w:after="0" w:line="240" w:lineRule="auto"/>
              <w:jc w:val="both"/>
              <w:rPr>
                <w:rFonts w:ascii="Times New Roman" w:eastAsia="Calibri" w:hAnsi="Times New Roman" w:cs="Times New Roman"/>
                <w:sz w:val="24"/>
                <w:szCs w:val="24"/>
                <w:lang w:val="en-US" w:eastAsia="tr-TR"/>
              </w:rPr>
            </w:pPr>
            <w:r>
              <w:rPr>
                <w:rFonts w:ascii="Times New Roman" w:eastAsia="Calibri" w:hAnsi="Times New Roman" w:cs="Times New Roman"/>
                <w:sz w:val="24"/>
                <w:szCs w:val="24"/>
                <w:lang w:val="en-US" w:eastAsia="tr-TR"/>
              </w:rPr>
              <w:t>Bankalar, Fon ve</w:t>
            </w:r>
            <w:r w:rsidR="005E00A4" w:rsidRPr="00DE24B7">
              <w:rPr>
                <w:rFonts w:ascii="Times New Roman" w:eastAsia="Calibri" w:hAnsi="Times New Roman" w:cs="Times New Roman"/>
                <w:sz w:val="24"/>
                <w:szCs w:val="24"/>
                <w:lang w:val="en-US" w:eastAsia="tr-TR"/>
              </w:rPr>
              <w:t xml:space="preserve"> diğer finansal kuruluşlar</w:t>
            </w:r>
            <w:r w:rsidR="00864AC0">
              <w:rPr>
                <w:rFonts w:ascii="Times New Roman" w:eastAsia="Calibri" w:hAnsi="Times New Roman" w:cs="Times New Roman"/>
                <w:sz w:val="24"/>
                <w:szCs w:val="24"/>
                <w:lang w:val="en-US" w:eastAsia="tr-TR"/>
              </w:rPr>
              <w:t>ın</w:t>
            </w:r>
            <w:r w:rsidR="005E00A4" w:rsidRPr="00DE24B7">
              <w:rPr>
                <w:rFonts w:ascii="Times New Roman" w:eastAsia="Calibri" w:hAnsi="Times New Roman" w:cs="Times New Roman"/>
                <w:sz w:val="24"/>
                <w:szCs w:val="24"/>
                <w:lang w:val="en-US" w:eastAsia="tr-TR"/>
              </w:rPr>
              <w:t xml:space="preserve"> alacakları ile diğer varlıklarının satın alınması, tahsili, yeniden yapılandırılması ve satılması amacıyla, kuruluş izni, kuruluş izni iptali ve faaliyet esasları Merkez Bankası tarafından </w:t>
            </w:r>
            <w:r w:rsidR="00864AC0">
              <w:rPr>
                <w:rFonts w:ascii="Times New Roman" w:eastAsia="Calibri" w:hAnsi="Times New Roman" w:cs="Times New Roman"/>
                <w:sz w:val="24"/>
                <w:szCs w:val="24"/>
                <w:lang w:val="en-US" w:eastAsia="tr-TR"/>
              </w:rPr>
              <w:t xml:space="preserve">çıkarılacak </w:t>
            </w:r>
            <w:r w:rsidR="005E00A4" w:rsidRPr="00DE24B7">
              <w:rPr>
                <w:rFonts w:ascii="Times New Roman" w:eastAsia="Calibri" w:hAnsi="Times New Roman" w:cs="Times New Roman"/>
                <w:sz w:val="24"/>
                <w:szCs w:val="24"/>
                <w:lang w:val="en-US" w:eastAsia="tr-TR"/>
              </w:rPr>
              <w:t xml:space="preserve">bir tebliğ ile belirlenen varlık yönetim şirketleri kurulabilir. </w:t>
            </w:r>
          </w:p>
        </w:tc>
      </w:tr>
      <w:tr w:rsidR="00FC7C1B" w:rsidRPr="00DE24B7" w:rsidTr="00F27356">
        <w:trPr>
          <w:cantSplit/>
          <w:trHeight w:val="14"/>
        </w:trPr>
        <w:tc>
          <w:tcPr>
            <w:tcW w:w="1992" w:type="dxa"/>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16" w:type="dxa"/>
            <w:gridSpan w:val="3"/>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496" w:type="dxa"/>
            <w:gridSpan w:val="4"/>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(2)</w:t>
            </w:r>
          </w:p>
        </w:tc>
        <w:tc>
          <w:tcPr>
            <w:tcW w:w="6602" w:type="dxa"/>
            <w:gridSpan w:val="14"/>
            <w:shd w:val="clear" w:color="auto" w:fill="auto"/>
            <w:vAlign w:val="center"/>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Bu Yasanın 6’ncı maddesindeki banka kurucusu olma koşulları, varlık yönetim şirketi kurucularında da aranır.</w:t>
            </w:r>
          </w:p>
        </w:tc>
      </w:tr>
      <w:tr w:rsidR="00FC7C1B" w:rsidRPr="00DE24B7" w:rsidTr="00F27356">
        <w:trPr>
          <w:cantSplit/>
          <w:trHeight w:val="14"/>
        </w:trPr>
        <w:tc>
          <w:tcPr>
            <w:tcW w:w="1992" w:type="dxa"/>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16" w:type="dxa"/>
            <w:gridSpan w:val="3"/>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496" w:type="dxa"/>
            <w:gridSpan w:val="4"/>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(3)</w:t>
            </w:r>
          </w:p>
        </w:tc>
        <w:tc>
          <w:tcPr>
            <w:tcW w:w="6602" w:type="dxa"/>
            <w:gridSpan w:val="14"/>
            <w:shd w:val="clear" w:color="auto" w:fill="auto"/>
            <w:vAlign w:val="center"/>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Varlık yönetim şirketleri, alacaklarının tahsili ve alacakların ve/veya diğer varlıkların yeniden yapılandırılması kapsamında alacak tahsili amacıyla edindiği gayrimenkul veya menkul, hak ve varlıkların işletilmesi, kiralanması ve bunlara yatırım yapılması ve yine alacaklarını tahsil etmek amacıyla borçlularına ilâve finansman sağlamak veya sermayelerine iştirak etmek gibi her türlü faaliyeti gerçekleştirmeye yetkilidir.</w:t>
            </w:r>
          </w:p>
        </w:tc>
      </w:tr>
      <w:tr w:rsidR="00FC7C1B" w:rsidRPr="00DE24B7" w:rsidTr="00F27356">
        <w:trPr>
          <w:cantSplit/>
          <w:trHeight w:val="14"/>
        </w:trPr>
        <w:tc>
          <w:tcPr>
            <w:tcW w:w="1992" w:type="dxa"/>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16" w:type="dxa"/>
            <w:gridSpan w:val="3"/>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496" w:type="dxa"/>
            <w:gridSpan w:val="4"/>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(4)</w:t>
            </w:r>
          </w:p>
        </w:tc>
        <w:tc>
          <w:tcPr>
            <w:tcW w:w="553" w:type="dxa"/>
            <w:gridSpan w:val="5"/>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(A)</w:t>
            </w:r>
          </w:p>
        </w:tc>
        <w:tc>
          <w:tcPr>
            <w:tcW w:w="6049" w:type="dxa"/>
            <w:gridSpan w:val="9"/>
            <w:shd w:val="clear" w:color="auto" w:fill="auto"/>
            <w:vAlign w:val="center"/>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Varlık yönetim şirketleri</w:t>
            </w:r>
            <w:r w:rsidR="0068205C">
              <w:rPr>
                <w:rFonts w:ascii="Times New Roman" w:eastAsia="Calibri" w:hAnsi="Times New Roman" w:cs="Times New Roman"/>
                <w:sz w:val="24"/>
                <w:szCs w:val="24"/>
                <w:lang w:val="en-US" w:eastAsia="tr-TR"/>
              </w:rPr>
              <w:t>, yukarıdaki (3</w:t>
            </w:r>
            <w:r w:rsidRPr="00DE24B7">
              <w:rPr>
                <w:rFonts w:ascii="Times New Roman" w:eastAsia="Calibri" w:hAnsi="Times New Roman" w:cs="Times New Roman"/>
                <w:sz w:val="24"/>
                <w:szCs w:val="24"/>
                <w:lang w:val="en-US" w:eastAsia="tr-TR"/>
              </w:rPr>
              <w:t>)’</w:t>
            </w:r>
            <w:r w:rsidR="0068205C">
              <w:rPr>
                <w:rFonts w:ascii="Times New Roman" w:eastAsia="Calibri" w:hAnsi="Times New Roman" w:cs="Times New Roman"/>
                <w:sz w:val="24"/>
                <w:szCs w:val="24"/>
                <w:lang w:val="en-US" w:eastAsia="tr-TR"/>
              </w:rPr>
              <w:t>üncü</w:t>
            </w:r>
            <w:r w:rsidRPr="00DE24B7">
              <w:rPr>
                <w:rFonts w:ascii="Times New Roman" w:eastAsia="Calibri" w:hAnsi="Times New Roman" w:cs="Times New Roman"/>
                <w:sz w:val="24"/>
                <w:szCs w:val="24"/>
                <w:lang w:val="en-US" w:eastAsia="tr-TR"/>
              </w:rPr>
              <w:t xml:space="preserve"> fıkra kapsamındaki işlemler nedeniyle doğmuş zararlarını veya doğması beklenen</w:t>
            </w:r>
            <w:r w:rsidR="0068205C">
              <w:rPr>
                <w:rFonts w:ascii="Times New Roman" w:eastAsia="Calibri" w:hAnsi="Times New Roman" w:cs="Times New Roman"/>
                <w:sz w:val="24"/>
                <w:szCs w:val="24"/>
                <w:lang w:val="en-US" w:eastAsia="tr-TR"/>
              </w:rPr>
              <w:t>,</w:t>
            </w:r>
            <w:r w:rsidRPr="00DE24B7">
              <w:rPr>
                <w:rFonts w:ascii="Times New Roman" w:eastAsia="Calibri" w:hAnsi="Times New Roman" w:cs="Times New Roman"/>
                <w:sz w:val="24"/>
                <w:szCs w:val="24"/>
                <w:lang w:val="en-US" w:eastAsia="tr-TR"/>
              </w:rPr>
              <w:t xml:space="preserve"> ancak miktarı kesin olarak belli olmayan zararlarını karşılamak amacıyla karşılık ayırmak zorundadırlar. </w:t>
            </w:r>
          </w:p>
        </w:tc>
      </w:tr>
      <w:tr w:rsidR="00FC7C1B" w:rsidRPr="00DE24B7" w:rsidTr="00F27356">
        <w:trPr>
          <w:cantSplit/>
          <w:trHeight w:val="14"/>
        </w:trPr>
        <w:tc>
          <w:tcPr>
            <w:tcW w:w="1992" w:type="dxa"/>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16" w:type="dxa"/>
            <w:gridSpan w:val="3"/>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496" w:type="dxa"/>
            <w:gridSpan w:val="4"/>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53" w:type="dxa"/>
            <w:gridSpan w:val="5"/>
            <w:shd w:val="clear" w:color="auto" w:fill="auto"/>
          </w:tcPr>
          <w:p w:rsidR="005E00A4" w:rsidRPr="00DE24B7" w:rsidDel="005D7419"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(B)</w:t>
            </w:r>
          </w:p>
        </w:tc>
        <w:tc>
          <w:tcPr>
            <w:tcW w:w="6049" w:type="dxa"/>
            <w:gridSpan w:val="9"/>
            <w:shd w:val="clear" w:color="auto" w:fill="auto"/>
            <w:vAlign w:val="center"/>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Varlık yönetim şirketinin karşılık ayrılacak alacaklarının nitelikleri ile karşılıklara ilişkin usul ve esaslar Merkez Bankası tarafından belirlenir.</w:t>
            </w:r>
          </w:p>
        </w:tc>
      </w:tr>
      <w:tr w:rsidR="00FC7C1B" w:rsidRPr="00DE24B7" w:rsidTr="00F27356">
        <w:trPr>
          <w:cantSplit/>
          <w:trHeight w:val="14"/>
        </w:trPr>
        <w:tc>
          <w:tcPr>
            <w:tcW w:w="1992" w:type="dxa"/>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16" w:type="dxa"/>
            <w:gridSpan w:val="3"/>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496" w:type="dxa"/>
            <w:gridSpan w:val="4"/>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(5)</w:t>
            </w:r>
          </w:p>
        </w:tc>
        <w:tc>
          <w:tcPr>
            <w:tcW w:w="6602" w:type="dxa"/>
            <w:gridSpan w:val="14"/>
            <w:shd w:val="clear" w:color="auto" w:fill="auto"/>
            <w:vAlign w:val="center"/>
          </w:tcPr>
          <w:p w:rsidR="005E00A4" w:rsidRPr="00DE24B7" w:rsidRDefault="005E00A4" w:rsidP="00FF5050">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 xml:space="preserve">Varlık yönetim şirketi tarafından, borçların, taahhütlerin yüklenilmesi veya alacakların, varlıkların devralınması durumunda devralınan borç, taahhüt, alacak ve varlıklarla ilgili olarak, açılmış veya açılacak davalarda, alacağın devralındığı veya borcun, taahhüdün yüklenildiği tarihten itibaren, varlık yönetim şirketi davaya dahil </w:t>
            </w:r>
            <w:r w:rsidRPr="00DE24B7">
              <w:rPr>
                <w:rFonts w:ascii="Times New Roman" w:eastAsia="Calibri" w:hAnsi="Times New Roman" w:cs="Times New Roman"/>
                <w:sz w:val="24"/>
                <w:szCs w:val="24"/>
                <w:lang w:eastAsia="tr-TR"/>
              </w:rPr>
              <w:t>olmak için yetkili mahkemeye başvurabilir</w:t>
            </w:r>
            <w:r w:rsidR="0068205C">
              <w:rPr>
                <w:rFonts w:ascii="Times New Roman" w:eastAsia="Calibri" w:hAnsi="Times New Roman" w:cs="Times New Roman"/>
                <w:sz w:val="24"/>
                <w:szCs w:val="24"/>
                <w:lang w:eastAsia="tr-TR"/>
              </w:rPr>
              <w:t>.</w:t>
            </w:r>
          </w:p>
        </w:tc>
      </w:tr>
      <w:tr w:rsidR="00FE7EA0" w:rsidRPr="00DE24B7" w:rsidTr="00F27356">
        <w:trPr>
          <w:cantSplit/>
          <w:trHeight w:val="14"/>
        </w:trPr>
        <w:tc>
          <w:tcPr>
            <w:tcW w:w="1992" w:type="dxa"/>
            <w:shd w:val="clear" w:color="auto" w:fill="auto"/>
          </w:tcPr>
          <w:p w:rsidR="00FE7EA0" w:rsidRPr="00DE24B7" w:rsidRDefault="00FE7EA0"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16" w:type="dxa"/>
            <w:gridSpan w:val="3"/>
            <w:shd w:val="clear" w:color="auto" w:fill="auto"/>
          </w:tcPr>
          <w:p w:rsidR="00FE7EA0" w:rsidRPr="00DE24B7" w:rsidRDefault="00FE7EA0" w:rsidP="00296737">
            <w:pPr>
              <w:shd w:val="clear" w:color="auto" w:fill="FFFFFF"/>
              <w:spacing w:after="0" w:line="240" w:lineRule="auto"/>
              <w:rPr>
                <w:rFonts w:ascii="Times New Roman" w:eastAsia="Calibri" w:hAnsi="Times New Roman" w:cs="Times New Roman"/>
                <w:sz w:val="24"/>
                <w:szCs w:val="24"/>
                <w:lang w:val="en-US" w:eastAsia="tr-TR"/>
              </w:rPr>
            </w:pPr>
          </w:p>
        </w:tc>
        <w:tc>
          <w:tcPr>
            <w:tcW w:w="496" w:type="dxa"/>
            <w:gridSpan w:val="4"/>
            <w:shd w:val="clear" w:color="auto" w:fill="auto"/>
          </w:tcPr>
          <w:p w:rsidR="00FE7EA0" w:rsidRPr="00DE24B7" w:rsidRDefault="00FE7EA0" w:rsidP="00296737">
            <w:pPr>
              <w:shd w:val="clear" w:color="auto" w:fill="FFFFFF"/>
              <w:spacing w:after="0" w:line="240" w:lineRule="auto"/>
              <w:rPr>
                <w:rFonts w:ascii="Times New Roman" w:eastAsia="Calibri" w:hAnsi="Times New Roman" w:cs="Times New Roman"/>
                <w:sz w:val="24"/>
                <w:szCs w:val="24"/>
                <w:lang w:val="en-US" w:eastAsia="tr-TR"/>
              </w:rPr>
            </w:pPr>
          </w:p>
        </w:tc>
        <w:tc>
          <w:tcPr>
            <w:tcW w:w="6602" w:type="dxa"/>
            <w:gridSpan w:val="14"/>
            <w:shd w:val="clear" w:color="auto" w:fill="auto"/>
            <w:vAlign w:val="center"/>
          </w:tcPr>
          <w:p w:rsidR="00FE7EA0" w:rsidRPr="00DE24B7" w:rsidRDefault="00FE7EA0" w:rsidP="00FF5050">
            <w:pPr>
              <w:shd w:val="clear" w:color="auto" w:fill="FFFFFF"/>
              <w:spacing w:after="0" w:line="240" w:lineRule="auto"/>
              <w:jc w:val="both"/>
              <w:rPr>
                <w:rFonts w:ascii="Times New Roman" w:eastAsia="Calibri" w:hAnsi="Times New Roman" w:cs="Times New Roman"/>
                <w:sz w:val="24"/>
                <w:szCs w:val="24"/>
                <w:lang w:val="en-US" w:eastAsia="tr-TR"/>
              </w:rPr>
            </w:pPr>
          </w:p>
        </w:tc>
      </w:tr>
      <w:tr w:rsidR="00FC7C1B" w:rsidRPr="00DE24B7" w:rsidTr="00F27356">
        <w:trPr>
          <w:cantSplit/>
          <w:trHeight w:val="14"/>
        </w:trPr>
        <w:tc>
          <w:tcPr>
            <w:tcW w:w="1992" w:type="dxa"/>
            <w:shd w:val="clear" w:color="auto" w:fill="auto"/>
          </w:tcPr>
          <w:p w:rsidR="00FC7C1B" w:rsidRPr="00DE24B7" w:rsidRDefault="00FC7C1B"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İlgili Kuruluşlara İlişkin Tüzük Yapma ve Tebliğ Çıkartma Yetkisi</w:t>
            </w:r>
          </w:p>
        </w:tc>
        <w:tc>
          <w:tcPr>
            <w:tcW w:w="516" w:type="dxa"/>
            <w:gridSpan w:val="3"/>
            <w:shd w:val="clear" w:color="auto" w:fill="auto"/>
          </w:tcPr>
          <w:p w:rsidR="00FC7C1B" w:rsidRPr="00DE24B7" w:rsidRDefault="00FC7C1B"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70.</w:t>
            </w:r>
          </w:p>
        </w:tc>
        <w:tc>
          <w:tcPr>
            <w:tcW w:w="496" w:type="dxa"/>
            <w:gridSpan w:val="4"/>
            <w:shd w:val="clear" w:color="auto" w:fill="auto"/>
          </w:tcPr>
          <w:p w:rsidR="00FC7C1B" w:rsidRPr="00DE24B7" w:rsidRDefault="00FC7C1B"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(1)</w:t>
            </w:r>
          </w:p>
        </w:tc>
        <w:tc>
          <w:tcPr>
            <w:tcW w:w="6602" w:type="dxa"/>
            <w:gridSpan w:val="14"/>
            <w:shd w:val="clear" w:color="auto" w:fill="auto"/>
            <w:vAlign w:val="center"/>
          </w:tcPr>
          <w:p w:rsidR="00FC7C1B" w:rsidRPr="00DE24B7" w:rsidRDefault="00FC7C1B" w:rsidP="00FF5050">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Kuzey Kıbrıs Bankalar Birliği bünyesinde oluşturulacak kredi kayıt bürosunun kuruluşuna, yapısına, faaliyetine, çalışmasına, yönetimine, bilginin içeriğine, bilginin toplanması ve paylaşımına, ücretlendirilmesine ilişkin usul ve esaslar Merkez Bankasının ve Kuzey Kıbrıs Bankalar Birliğinin uygunluk görüşü alınarak ilgili Bakanlık tarafından hazırlanacak ve Bakanlar Kurulu tarafından onaylanıp Resmi Gazete</w:t>
            </w:r>
            <w:r w:rsidR="005B5E6A">
              <w:rPr>
                <w:rFonts w:ascii="Times New Roman" w:eastAsia="Calibri" w:hAnsi="Times New Roman" w:cs="Times New Roman"/>
                <w:sz w:val="24"/>
                <w:szCs w:val="24"/>
                <w:lang w:val="en-US" w:eastAsia="tr-TR"/>
              </w:rPr>
              <w:t>’</w:t>
            </w:r>
            <w:r w:rsidRPr="00DE24B7">
              <w:rPr>
                <w:rFonts w:ascii="Times New Roman" w:eastAsia="Calibri" w:hAnsi="Times New Roman" w:cs="Times New Roman"/>
                <w:sz w:val="24"/>
                <w:szCs w:val="24"/>
                <w:lang w:val="en-US" w:eastAsia="tr-TR"/>
              </w:rPr>
              <w:t>de yayınlanacak bir tüzük ile düzenlenir</w:t>
            </w:r>
            <w:r w:rsidR="00FE7EA0" w:rsidRPr="00FE7EA0">
              <w:rPr>
                <w:rFonts w:ascii="Times New Roman" w:eastAsia="Calibri" w:hAnsi="Times New Roman" w:cs="Times New Roman"/>
                <w:sz w:val="24"/>
                <w:szCs w:val="24"/>
                <w:lang w:val="en-US" w:eastAsia="tr-TR"/>
              </w:rPr>
              <w:t>.</w:t>
            </w:r>
          </w:p>
        </w:tc>
      </w:tr>
      <w:tr w:rsidR="00FC7C1B" w:rsidRPr="00DE24B7" w:rsidTr="00F27356">
        <w:trPr>
          <w:cantSplit/>
          <w:trHeight w:val="4734"/>
        </w:trPr>
        <w:tc>
          <w:tcPr>
            <w:tcW w:w="1992" w:type="dxa"/>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516" w:type="dxa"/>
            <w:gridSpan w:val="3"/>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p>
        </w:tc>
        <w:tc>
          <w:tcPr>
            <w:tcW w:w="496" w:type="dxa"/>
            <w:gridSpan w:val="4"/>
            <w:shd w:val="clear" w:color="auto" w:fill="auto"/>
          </w:tcPr>
          <w:p w:rsidR="005E00A4" w:rsidRPr="00DE24B7" w:rsidRDefault="005E00A4" w:rsidP="00296737">
            <w:pPr>
              <w:shd w:val="clear" w:color="auto" w:fill="FFFFFF"/>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(2)</w:t>
            </w:r>
          </w:p>
        </w:tc>
        <w:tc>
          <w:tcPr>
            <w:tcW w:w="635" w:type="dxa"/>
            <w:gridSpan w:val="7"/>
            <w:shd w:val="clear" w:color="auto" w:fill="auto"/>
          </w:tcPr>
          <w:p w:rsidR="005E00A4" w:rsidRPr="00DE24B7" w:rsidRDefault="005E00A4" w:rsidP="00296737">
            <w:pPr>
              <w:shd w:val="clear" w:color="auto" w:fill="FFFFFF"/>
              <w:tabs>
                <w:tab w:val="left" w:pos="709"/>
              </w:tabs>
              <w:autoSpaceDE w:val="0"/>
              <w:autoSpaceDN w:val="0"/>
              <w:spacing w:before="60" w:after="6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(A)</w:t>
            </w:r>
          </w:p>
        </w:tc>
        <w:tc>
          <w:tcPr>
            <w:tcW w:w="5967" w:type="dxa"/>
            <w:gridSpan w:val="7"/>
            <w:shd w:val="clear" w:color="auto" w:fill="auto"/>
          </w:tcPr>
          <w:p w:rsidR="005E00A4" w:rsidRPr="00DE24B7" w:rsidRDefault="005E00A4" w:rsidP="00027A95">
            <w:pPr>
              <w:shd w:val="clear" w:color="auto" w:fill="FFFFFF"/>
              <w:tabs>
                <w:tab w:val="left" w:pos="360"/>
                <w:tab w:val="left" w:pos="709"/>
              </w:tabs>
              <w:overflowPunct w:val="0"/>
              <w:autoSpaceDE w:val="0"/>
              <w:autoSpaceDN w:val="0"/>
              <w:adjustRightInd w:val="0"/>
              <w:spacing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Bankalarda bağımsız denetim yapacak kişilerin ve/veya kuruluşların yetkilendirilmesi, yetkinin geçici olarak kaldırılması, yetkinin iptali ve tüm yetki işlemleri ile ilgili ilanın bankalara bildirimi, yetkilendirme ve denetim faaliyetleri ile ilgili her türlü tevsik edici belgel</w:t>
            </w:r>
            <w:r w:rsidR="008304B7">
              <w:rPr>
                <w:rFonts w:ascii="Times New Roman" w:eastAsia="Calibri" w:hAnsi="Times New Roman" w:cs="Times New Roman"/>
                <w:sz w:val="24"/>
                <w:szCs w:val="24"/>
                <w:lang w:val="en-US" w:eastAsia="tr-TR"/>
              </w:rPr>
              <w:t>er, mali tablolar, yazışmalar, R</w:t>
            </w:r>
            <w:r w:rsidRPr="00DE24B7">
              <w:rPr>
                <w:rFonts w:ascii="Times New Roman" w:eastAsia="Calibri" w:hAnsi="Times New Roman" w:cs="Times New Roman"/>
                <w:sz w:val="24"/>
                <w:szCs w:val="24"/>
                <w:lang w:val="en-US" w:eastAsia="tr-TR"/>
              </w:rPr>
              <w:t>esmi belgeler, taahhütnameler, tutanaklar, denetim usulü, süreci, teknikleri, yükümlülükleri, iç sistemler ile ilgili değerlendirmeler, yönetimin bilgilendirilmesi, beyanı, belgelendirilme, işbirliği, hesap dönemi sonrası işlemler, bağımsız denetim raporu ve görüşü, görüş çeşitleri, sınırlı denetim, özel amaçlı raporlar, faaliyet raporlarının denetimi,  bağımsız denetim raporlarının bildirimi,  bankalarla yapılacak sözleşme ile ilgili unsurlar, tarafların yükümlülükleri, bilgi sistemleri denetimi, bağımsız denetçinin yetkisi,  bunların şekil şartları, istisnaları ve bu konu ile ilgili yükümlülüklere ilişkin usul ve esaslar</w:t>
            </w:r>
            <w:r w:rsidR="005B5E6A">
              <w:rPr>
                <w:rFonts w:ascii="Times New Roman" w:eastAsia="Calibri" w:hAnsi="Times New Roman" w:cs="Times New Roman"/>
                <w:sz w:val="24"/>
                <w:szCs w:val="24"/>
                <w:lang w:val="en-US" w:eastAsia="tr-TR"/>
              </w:rPr>
              <w:t>,</w:t>
            </w:r>
            <w:r w:rsidRPr="00DE24B7">
              <w:rPr>
                <w:rFonts w:ascii="Times New Roman" w:eastAsia="Calibri" w:hAnsi="Times New Roman" w:cs="Times New Roman"/>
                <w:sz w:val="24"/>
                <w:szCs w:val="24"/>
                <w:lang w:val="en-US" w:eastAsia="tr-TR"/>
              </w:rPr>
              <w:t xml:space="preserve"> Merkez Bankası tarafından çıkarılacak bir tebliğ ile düzenlenir.</w:t>
            </w:r>
          </w:p>
        </w:tc>
      </w:tr>
      <w:tr w:rsidR="00FC7C1B" w:rsidRPr="00DE24B7" w:rsidTr="00F27356">
        <w:trPr>
          <w:cantSplit/>
          <w:trHeight w:val="14"/>
        </w:trPr>
        <w:tc>
          <w:tcPr>
            <w:tcW w:w="1992" w:type="dxa"/>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16" w:type="dxa"/>
            <w:gridSpan w:val="3"/>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496" w:type="dxa"/>
            <w:gridSpan w:val="4"/>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635" w:type="dxa"/>
            <w:gridSpan w:val="7"/>
            <w:shd w:val="clear" w:color="auto" w:fill="auto"/>
          </w:tcPr>
          <w:p w:rsidR="005E00A4" w:rsidRPr="00DE24B7" w:rsidRDefault="005E00A4" w:rsidP="00296737">
            <w:pPr>
              <w:shd w:val="clear" w:color="auto" w:fill="FFFFFF"/>
              <w:tabs>
                <w:tab w:val="left" w:pos="709"/>
              </w:tabs>
              <w:autoSpaceDE w:val="0"/>
              <w:autoSpaceDN w:val="0"/>
              <w:spacing w:before="60" w:after="6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(B)</w:t>
            </w:r>
          </w:p>
        </w:tc>
        <w:tc>
          <w:tcPr>
            <w:tcW w:w="5967" w:type="dxa"/>
            <w:gridSpan w:val="7"/>
            <w:shd w:val="clear" w:color="auto" w:fill="auto"/>
          </w:tcPr>
          <w:p w:rsidR="005E00A4" w:rsidRPr="00DE24B7" w:rsidRDefault="005E00A4" w:rsidP="00027A95">
            <w:pPr>
              <w:shd w:val="clear" w:color="auto" w:fill="FFFFFF"/>
              <w:tabs>
                <w:tab w:val="left" w:pos="360"/>
                <w:tab w:val="left" w:pos="709"/>
              </w:tabs>
              <w:overflowPunct w:val="0"/>
              <w:autoSpaceDE w:val="0"/>
              <w:autoSpaceDN w:val="0"/>
              <w:adjustRightInd w:val="0"/>
              <w:spacing w:before="60"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Bankalarda</w:t>
            </w:r>
            <w:r w:rsidR="008304B7">
              <w:rPr>
                <w:rFonts w:ascii="Times New Roman" w:eastAsia="Calibri" w:hAnsi="Times New Roman" w:cs="Times New Roman"/>
                <w:sz w:val="24"/>
                <w:szCs w:val="24"/>
                <w:lang w:val="en-US" w:eastAsia="tr-TR"/>
              </w:rPr>
              <w:t>,</w:t>
            </w:r>
            <w:r w:rsidRPr="00DE24B7">
              <w:rPr>
                <w:rFonts w:ascii="Times New Roman" w:eastAsia="Calibri" w:hAnsi="Times New Roman" w:cs="Times New Roman"/>
                <w:sz w:val="24"/>
                <w:szCs w:val="24"/>
                <w:lang w:val="en-US" w:eastAsia="tr-TR"/>
              </w:rPr>
              <w:t xml:space="preserve"> bankaların bilgi sistemleri ve bankacılık süreçlerinin, yetkilendirilmiş bağımsız denetim yapacak kişiler ve/veya kuruluşlarca yapılması zorunludur. </w:t>
            </w:r>
          </w:p>
        </w:tc>
      </w:tr>
      <w:tr w:rsidR="00027A95" w:rsidRPr="00DE24B7" w:rsidTr="00F27356">
        <w:trPr>
          <w:cantSplit/>
          <w:trHeight w:val="14"/>
        </w:trPr>
        <w:tc>
          <w:tcPr>
            <w:tcW w:w="1992" w:type="dxa"/>
            <w:shd w:val="clear" w:color="auto" w:fill="auto"/>
          </w:tcPr>
          <w:p w:rsidR="00027A95" w:rsidRPr="00DE24B7" w:rsidRDefault="00027A95"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16" w:type="dxa"/>
            <w:gridSpan w:val="3"/>
            <w:shd w:val="clear" w:color="auto" w:fill="auto"/>
          </w:tcPr>
          <w:p w:rsidR="00027A95" w:rsidRPr="00DE24B7" w:rsidRDefault="00027A95" w:rsidP="00296737">
            <w:pPr>
              <w:shd w:val="clear" w:color="auto" w:fill="FFFFFF"/>
              <w:spacing w:after="0" w:line="240" w:lineRule="auto"/>
              <w:rPr>
                <w:rFonts w:ascii="Times New Roman" w:eastAsia="Calibri" w:hAnsi="Times New Roman" w:cs="Times New Roman"/>
                <w:sz w:val="24"/>
                <w:szCs w:val="24"/>
                <w:lang w:val="en-US" w:eastAsia="tr-TR"/>
              </w:rPr>
            </w:pPr>
          </w:p>
        </w:tc>
        <w:tc>
          <w:tcPr>
            <w:tcW w:w="496" w:type="dxa"/>
            <w:gridSpan w:val="4"/>
            <w:shd w:val="clear" w:color="auto" w:fill="auto"/>
          </w:tcPr>
          <w:p w:rsidR="00027A95" w:rsidRPr="00DE24B7" w:rsidRDefault="00027A95" w:rsidP="00296737">
            <w:pPr>
              <w:shd w:val="clear" w:color="auto" w:fill="FFFFFF"/>
              <w:spacing w:after="0" w:line="240" w:lineRule="auto"/>
              <w:rPr>
                <w:rFonts w:ascii="Times New Roman" w:eastAsia="Calibri" w:hAnsi="Times New Roman" w:cs="Times New Roman"/>
                <w:sz w:val="24"/>
                <w:szCs w:val="24"/>
                <w:lang w:val="en-US" w:eastAsia="tr-TR"/>
              </w:rPr>
            </w:pPr>
          </w:p>
        </w:tc>
        <w:tc>
          <w:tcPr>
            <w:tcW w:w="635" w:type="dxa"/>
            <w:gridSpan w:val="7"/>
            <w:shd w:val="clear" w:color="auto" w:fill="auto"/>
          </w:tcPr>
          <w:p w:rsidR="00027A95" w:rsidRPr="00DE24B7" w:rsidRDefault="00027A95" w:rsidP="00296737">
            <w:pPr>
              <w:shd w:val="clear" w:color="auto" w:fill="FFFFFF"/>
              <w:tabs>
                <w:tab w:val="left" w:pos="709"/>
              </w:tabs>
              <w:autoSpaceDE w:val="0"/>
              <w:autoSpaceDN w:val="0"/>
              <w:spacing w:before="60" w:after="60" w:line="240" w:lineRule="auto"/>
              <w:jc w:val="both"/>
              <w:rPr>
                <w:rFonts w:ascii="Times New Roman" w:eastAsia="Calibri" w:hAnsi="Times New Roman" w:cs="Times New Roman"/>
                <w:sz w:val="24"/>
                <w:szCs w:val="24"/>
                <w:lang w:val="en-US" w:eastAsia="tr-TR"/>
              </w:rPr>
            </w:pPr>
            <w:r>
              <w:rPr>
                <w:rFonts w:ascii="Times New Roman" w:eastAsia="Calibri" w:hAnsi="Times New Roman" w:cs="Times New Roman"/>
                <w:sz w:val="24"/>
                <w:szCs w:val="24"/>
                <w:lang w:val="en-US" w:eastAsia="tr-TR"/>
              </w:rPr>
              <w:t>(C)</w:t>
            </w:r>
          </w:p>
        </w:tc>
        <w:tc>
          <w:tcPr>
            <w:tcW w:w="5967" w:type="dxa"/>
            <w:gridSpan w:val="7"/>
            <w:shd w:val="clear" w:color="auto" w:fill="auto"/>
          </w:tcPr>
          <w:p w:rsidR="00027A95" w:rsidRPr="00DE24B7" w:rsidRDefault="003A3595" w:rsidP="00027A95">
            <w:pPr>
              <w:shd w:val="clear" w:color="auto" w:fill="FFFFFF"/>
              <w:tabs>
                <w:tab w:val="left" w:pos="360"/>
                <w:tab w:val="left" w:pos="709"/>
              </w:tabs>
              <w:overflowPunct w:val="0"/>
              <w:autoSpaceDE w:val="0"/>
              <w:autoSpaceDN w:val="0"/>
              <w:adjustRightInd w:val="0"/>
              <w:spacing w:before="60" w:after="0" w:line="240" w:lineRule="auto"/>
              <w:jc w:val="both"/>
              <w:rPr>
                <w:rFonts w:ascii="Times New Roman" w:eastAsia="Calibri" w:hAnsi="Times New Roman" w:cs="Times New Roman"/>
                <w:sz w:val="24"/>
                <w:szCs w:val="24"/>
                <w:lang w:val="en-US" w:eastAsia="tr-TR"/>
              </w:rPr>
            </w:pPr>
            <w:r>
              <w:rPr>
                <w:rFonts w:ascii="Times New Roman" w:eastAsia="Calibri" w:hAnsi="Times New Roman" w:cs="Times New Roman"/>
                <w:sz w:val="24"/>
                <w:szCs w:val="24"/>
                <w:lang w:val="en-US" w:eastAsia="tr-TR"/>
              </w:rPr>
              <w:t>Yukarıdaki (B) b</w:t>
            </w:r>
            <w:r w:rsidR="00027A95" w:rsidRPr="00FC7C1B">
              <w:rPr>
                <w:rFonts w:ascii="Times New Roman" w:eastAsia="Calibri" w:hAnsi="Times New Roman" w:cs="Times New Roman"/>
                <w:sz w:val="24"/>
                <w:szCs w:val="24"/>
                <w:lang w:val="en-US" w:eastAsia="tr-TR"/>
              </w:rPr>
              <w:t>endi uyarınca Merkez Bankası bilgi sistemleri ve bankacılık süreçleri denetimine ilişkin genel kavramları, önemlilikleri, kontrol zaafiyetleri, etkinlikleri, yeterlilikleri ve uyumlulukları, denetim riskleri ve bu konularda yetkilendirilecek kişi ve kuruluşlarda aranan şartları, başvuru sırasında gerekli olan bilgi ve belgeleri, denetim yetkisinin verilmesi ve iptali ile ilgili süreçleri, banka bilgi sistemleri ve bankacılık süreçleri denetiminin dış hizmet alımı ile gerçekleştirilmesi, dış hizmet kuruluşunda aranan şartlar</w:t>
            </w:r>
            <w:r>
              <w:rPr>
                <w:rFonts w:ascii="Times New Roman" w:eastAsia="Calibri" w:hAnsi="Times New Roman" w:cs="Times New Roman"/>
                <w:sz w:val="24"/>
                <w:szCs w:val="24"/>
                <w:lang w:val="en-US" w:eastAsia="tr-TR"/>
              </w:rPr>
              <w:t>ı</w:t>
            </w:r>
            <w:r w:rsidR="00027A95" w:rsidRPr="00FC7C1B">
              <w:rPr>
                <w:rFonts w:ascii="Times New Roman" w:eastAsia="Calibri" w:hAnsi="Times New Roman" w:cs="Times New Roman"/>
                <w:sz w:val="24"/>
                <w:szCs w:val="24"/>
                <w:lang w:val="en-US" w:eastAsia="tr-TR"/>
              </w:rPr>
              <w:t>, denetim izni için gerekli olan bilgi ve belgeler</w:t>
            </w:r>
            <w:r>
              <w:rPr>
                <w:rFonts w:ascii="Times New Roman" w:eastAsia="Calibri" w:hAnsi="Times New Roman" w:cs="Times New Roman"/>
                <w:sz w:val="24"/>
                <w:szCs w:val="24"/>
                <w:lang w:val="en-US" w:eastAsia="tr-TR"/>
              </w:rPr>
              <w:t>i</w:t>
            </w:r>
            <w:r w:rsidR="00027A95" w:rsidRPr="00FC7C1B">
              <w:rPr>
                <w:rFonts w:ascii="Times New Roman" w:eastAsia="Calibri" w:hAnsi="Times New Roman" w:cs="Times New Roman"/>
                <w:sz w:val="24"/>
                <w:szCs w:val="24"/>
                <w:lang w:val="en-US" w:eastAsia="tr-TR"/>
              </w:rPr>
              <w:t>, dış hizmet alımı ile bilgi sistemleri ve</w:t>
            </w:r>
          </w:p>
        </w:tc>
      </w:tr>
      <w:tr w:rsidR="00FC7C1B" w:rsidRPr="00DE24B7" w:rsidTr="00F27356">
        <w:trPr>
          <w:cantSplit/>
          <w:trHeight w:val="14"/>
        </w:trPr>
        <w:tc>
          <w:tcPr>
            <w:tcW w:w="1992" w:type="dxa"/>
            <w:shd w:val="clear" w:color="auto" w:fill="auto"/>
          </w:tcPr>
          <w:p w:rsidR="00FC7C1B" w:rsidRPr="00DE24B7" w:rsidRDefault="00FC7C1B"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16" w:type="dxa"/>
            <w:gridSpan w:val="3"/>
            <w:shd w:val="clear" w:color="auto" w:fill="auto"/>
          </w:tcPr>
          <w:p w:rsidR="00FC7C1B" w:rsidRPr="00DE24B7" w:rsidRDefault="00FC7C1B" w:rsidP="00296737">
            <w:pPr>
              <w:shd w:val="clear" w:color="auto" w:fill="FFFFFF"/>
              <w:spacing w:after="0" w:line="240" w:lineRule="auto"/>
              <w:rPr>
                <w:rFonts w:ascii="Times New Roman" w:eastAsia="Calibri" w:hAnsi="Times New Roman" w:cs="Times New Roman"/>
                <w:sz w:val="24"/>
                <w:szCs w:val="24"/>
                <w:lang w:val="en-US" w:eastAsia="tr-TR"/>
              </w:rPr>
            </w:pPr>
          </w:p>
        </w:tc>
        <w:tc>
          <w:tcPr>
            <w:tcW w:w="496" w:type="dxa"/>
            <w:gridSpan w:val="4"/>
            <w:shd w:val="clear" w:color="auto" w:fill="auto"/>
          </w:tcPr>
          <w:p w:rsidR="00FC7C1B" w:rsidRPr="00DE24B7" w:rsidRDefault="00FC7C1B" w:rsidP="00296737">
            <w:pPr>
              <w:shd w:val="clear" w:color="auto" w:fill="FFFFFF"/>
              <w:spacing w:after="0" w:line="240" w:lineRule="auto"/>
              <w:rPr>
                <w:rFonts w:ascii="Times New Roman" w:eastAsia="Calibri" w:hAnsi="Times New Roman" w:cs="Times New Roman"/>
                <w:sz w:val="24"/>
                <w:szCs w:val="24"/>
                <w:lang w:val="en-US" w:eastAsia="tr-TR"/>
              </w:rPr>
            </w:pPr>
          </w:p>
        </w:tc>
        <w:tc>
          <w:tcPr>
            <w:tcW w:w="635" w:type="dxa"/>
            <w:gridSpan w:val="7"/>
            <w:shd w:val="clear" w:color="auto" w:fill="auto"/>
          </w:tcPr>
          <w:p w:rsidR="00FC7C1B" w:rsidRPr="00DE24B7" w:rsidRDefault="00FC7C1B" w:rsidP="00296737">
            <w:pPr>
              <w:shd w:val="clear" w:color="auto" w:fill="FFFFFF"/>
              <w:tabs>
                <w:tab w:val="left" w:pos="709"/>
              </w:tabs>
              <w:autoSpaceDE w:val="0"/>
              <w:autoSpaceDN w:val="0"/>
              <w:spacing w:before="60" w:after="60" w:line="240" w:lineRule="auto"/>
              <w:jc w:val="both"/>
              <w:rPr>
                <w:rFonts w:ascii="Times New Roman" w:eastAsia="Calibri" w:hAnsi="Times New Roman" w:cs="Times New Roman"/>
                <w:sz w:val="24"/>
                <w:szCs w:val="24"/>
                <w:lang w:val="en-US" w:eastAsia="tr-TR"/>
              </w:rPr>
            </w:pPr>
          </w:p>
        </w:tc>
        <w:tc>
          <w:tcPr>
            <w:tcW w:w="5967" w:type="dxa"/>
            <w:gridSpan w:val="7"/>
            <w:shd w:val="clear" w:color="auto" w:fill="auto"/>
          </w:tcPr>
          <w:p w:rsidR="00FC7C1B" w:rsidRPr="00DE24B7" w:rsidRDefault="00FC7C1B" w:rsidP="00027A95">
            <w:pPr>
              <w:shd w:val="clear" w:color="auto" w:fill="FFFFFF"/>
              <w:tabs>
                <w:tab w:val="left" w:pos="360"/>
                <w:tab w:val="left" w:pos="709"/>
              </w:tabs>
              <w:overflowPunct w:val="0"/>
              <w:autoSpaceDE w:val="0"/>
              <w:autoSpaceDN w:val="0"/>
              <w:adjustRightInd w:val="0"/>
              <w:spacing w:before="60" w:after="0" w:line="240" w:lineRule="auto"/>
              <w:jc w:val="both"/>
              <w:rPr>
                <w:rFonts w:ascii="Times New Roman" w:eastAsia="Calibri" w:hAnsi="Times New Roman" w:cs="Times New Roman"/>
                <w:sz w:val="24"/>
                <w:szCs w:val="24"/>
                <w:lang w:val="en-US" w:eastAsia="tr-TR"/>
              </w:rPr>
            </w:pPr>
            <w:r w:rsidRPr="00FC7C1B">
              <w:rPr>
                <w:rFonts w:ascii="Times New Roman" w:eastAsia="Calibri" w:hAnsi="Times New Roman" w:cs="Times New Roman"/>
                <w:sz w:val="24"/>
                <w:szCs w:val="24"/>
                <w:lang w:val="en-US" w:eastAsia="tr-TR"/>
              </w:rPr>
              <w:t>bankacılık süreçleri denetimi yapma yetkisinin verilmesi, dış hizmet alımı ile bilgi sistemleri ve bankacılık süreçleri denetimi yapma izninin iptali, meslek mensubu unvanları, tarafların yükümlülükleri, denetlenenin yükümlülükleri, yetkili kuruluşların ve denetçilerin yükümlülükleri, bilgi sistemleri ve bankacılık süreç</w:t>
            </w:r>
            <w:r w:rsidR="00434679">
              <w:rPr>
                <w:rFonts w:ascii="Times New Roman" w:eastAsia="Calibri" w:hAnsi="Times New Roman" w:cs="Times New Roman"/>
                <w:sz w:val="24"/>
                <w:szCs w:val="24"/>
                <w:lang w:val="en-US" w:eastAsia="tr-TR"/>
              </w:rPr>
              <w:t>leri denetimine ilişkin esaslar ve</w:t>
            </w:r>
            <w:r w:rsidRPr="00FC7C1B">
              <w:rPr>
                <w:rFonts w:ascii="Times New Roman" w:eastAsia="Calibri" w:hAnsi="Times New Roman" w:cs="Times New Roman"/>
                <w:sz w:val="24"/>
                <w:szCs w:val="24"/>
                <w:lang w:val="en-US" w:eastAsia="tr-TR"/>
              </w:rPr>
              <w:t xml:space="preserve"> amacı, bilgi sistemleri ve bankacılık süreçleri denetimi ile bağımsız denetim ilişkisi, bilgi sistemleri denetimi, bankacılık süreçleri denetimi, iç kontrol ve iç denetim sistemine ilişkin değerlendirme, bilgi sistemleri ve bankacılık faaliyetlerinin yürütülmesi, bilgi</w:t>
            </w:r>
            <w:r>
              <w:rPr>
                <w:rFonts w:ascii="Times New Roman" w:eastAsia="Calibri" w:hAnsi="Times New Roman" w:cs="Times New Roman"/>
                <w:sz w:val="24"/>
                <w:szCs w:val="24"/>
                <w:lang w:val="en-US" w:eastAsia="tr-TR"/>
              </w:rPr>
              <w:t xml:space="preserve"> sistemleri </w:t>
            </w:r>
            <w:r w:rsidRPr="00DE24B7">
              <w:rPr>
                <w:rFonts w:ascii="Times New Roman" w:eastAsia="Calibri" w:hAnsi="Times New Roman" w:cs="Times New Roman"/>
                <w:sz w:val="24"/>
                <w:szCs w:val="24"/>
                <w:lang w:val="en-US" w:eastAsia="tr-TR"/>
              </w:rPr>
              <w:t>ve bankacılık süreçleri denetimi metodolojisi, denetim</w:t>
            </w:r>
            <w:r w:rsidR="00FE7EA0" w:rsidRPr="00DE24B7">
              <w:rPr>
                <w:rFonts w:ascii="Times New Roman" w:eastAsia="Calibri" w:hAnsi="Times New Roman" w:cs="Times New Roman"/>
                <w:sz w:val="24"/>
                <w:szCs w:val="24"/>
                <w:lang w:val="en-US" w:eastAsia="tr-TR"/>
              </w:rPr>
              <w:t xml:space="preserve"> stratejisi ve denetim planı, denetim teknikleri ve kontrollerin test edilmesi, denetim örneklemesi, denetim kanıtı, bulguların değerlendirilmesi, yönetim beyanı, denetim görüşünün oluşturulması ve denetim mektubu, denetim çalışmalarının belgelendirilmesi, genel ilke ve sorumluluklar, bilgi sistemleri ve bankacılık süreçleri denetimi sözleşmesi, bilgi sistemleri ve bankacılık süreçleri denetiminde işbirliği, başka taraflarca yapılan çalışmalardan yararlanma ve işbirliği, Merkez Bankası ve yetkili kuruluşlar arası işbirliği,</w:t>
            </w:r>
            <w:r w:rsidR="00FE7EA0" w:rsidRPr="00FE7EA0">
              <w:rPr>
                <w:rFonts w:ascii="Times New Roman" w:eastAsia="Calibri" w:hAnsi="Times New Roman" w:cs="Times New Roman"/>
                <w:sz w:val="24"/>
                <w:szCs w:val="24"/>
                <w:lang w:val="en-US" w:eastAsia="tr-TR"/>
              </w:rPr>
              <w:t>destek hizmeti kuruluşunun denetlenmesi,</w:t>
            </w:r>
            <w:r w:rsidR="00FE7EA0" w:rsidRPr="00DE24B7">
              <w:rPr>
                <w:rFonts w:ascii="Times New Roman" w:eastAsia="Calibri" w:hAnsi="Times New Roman" w:cs="Times New Roman"/>
                <w:sz w:val="24"/>
                <w:szCs w:val="24"/>
                <w:lang w:val="en-US" w:eastAsia="tr-TR"/>
              </w:rPr>
              <w:t xml:space="preserve"> bilgi sistemleri ve bankacılık süreçleri denetim raporu, kapsamı, bunların şekil şartları, istisnaları ile denetçilerin görev alma süreleri ve bu konu ile ilgili yükümlülüklere ilişkin usul ve esaslar Merkez Bankası tarafından çıkarılacak bir tebliğ ile düzenlenir.</w:t>
            </w:r>
          </w:p>
        </w:tc>
      </w:tr>
      <w:tr w:rsidR="00FC7C1B" w:rsidRPr="00DE24B7" w:rsidTr="00F27356">
        <w:trPr>
          <w:cantSplit/>
          <w:trHeight w:val="14"/>
        </w:trPr>
        <w:tc>
          <w:tcPr>
            <w:tcW w:w="1992" w:type="dxa"/>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16" w:type="dxa"/>
            <w:gridSpan w:val="3"/>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496" w:type="dxa"/>
            <w:gridSpan w:val="4"/>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(3)</w:t>
            </w:r>
          </w:p>
        </w:tc>
        <w:tc>
          <w:tcPr>
            <w:tcW w:w="6602" w:type="dxa"/>
            <w:gridSpan w:val="14"/>
            <w:shd w:val="clear" w:color="auto" w:fill="auto"/>
          </w:tcPr>
          <w:p w:rsidR="005E00A4" w:rsidRPr="00DE24B7" w:rsidRDefault="005E00A4" w:rsidP="00027A95">
            <w:pPr>
              <w:shd w:val="clear" w:color="auto" w:fill="FFFFFF"/>
              <w:tabs>
                <w:tab w:val="left" w:pos="360"/>
                <w:tab w:val="left" w:pos="709"/>
              </w:tabs>
              <w:overflowPunct w:val="0"/>
              <w:autoSpaceDE w:val="0"/>
              <w:autoSpaceDN w:val="0"/>
              <w:adjustRightInd w:val="0"/>
              <w:spacing w:before="60" w:after="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Bankalara destek hizmeti verecek kuruluşların yetkilendirilmesi, destek hizmetlerine ilişkin sınırlandırmalar, ön koşullar, aranacak şartlar, bildirim yükümlülüğü, bu kuruluşlarla yapılacak sözleşmenin unsurları, denetimine veya yetkinin kısıtlanması veya bir süreliğine kaldırılması, yetkinin iptali, bankaların destek hizmeti almaları, varsa istisnaları ve bu konu ile ilgili yükümlülüklere ilişkin usul ve esaslar Merkez Bankası tarafından çıkarılacak bir tebliğ ile düzenlenir.</w:t>
            </w:r>
          </w:p>
        </w:tc>
      </w:tr>
      <w:tr w:rsidR="00FC7C1B" w:rsidRPr="00DE24B7" w:rsidTr="00F27356">
        <w:trPr>
          <w:cantSplit/>
          <w:trHeight w:val="14"/>
        </w:trPr>
        <w:tc>
          <w:tcPr>
            <w:tcW w:w="1992" w:type="dxa"/>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16" w:type="dxa"/>
            <w:gridSpan w:val="3"/>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496" w:type="dxa"/>
            <w:gridSpan w:val="4"/>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(4)</w:t>
            </w:r>
          </w:p>
        </w:tc>
        <w:tc>
          <w:tcPr>
            <w:tcW w:w="6602" w:type="dxa"/>
            <w:gridSpan w:val="14"/>
            <w:shd w:val="clear" w:color="auto" w:fill="auto"/>
          </w:tcPr>
          <w:p w:rsidR="005E00A4" w:rsidRPr="00DE24B7" w:rsidRDefault="005E00A4" w:rsidP="00296737">
            <w:pPr>
              <w:shd w:val="clear" w:color="auto" w:fill="FFFFFF"/>
              <w:tabs>
                <w:tab w:val="left" w:pos="360"/>
                <w:tab w:val="left" w:pos="709"/>
              </w:tabs>
              <w:overflowPunct w:val="0"/>
              <w:autoSpaceDE w:val="0"/>
              <w:autoSpaceDN w:val="0"/>
              <w:adjustRightInd w:val="0"/>
              <w:spacing w:before="60" w:after="60"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Varlık yönetim şirketlerinin kuruluş şartları, kurucuların nitelikleri, kuruluş ve faaliyet izninin verilmesi ile ilgili şart ve süreçler, kurallarla ilgili her türlü belirlenen tevsik edici belgenin nitelik ve şekil şartı dâhil tüm unsurları, beyanlar, mali tablol</w:t>
            </w:r>
            <w:r w:rsidR="00434679">
              <w:rPr>
                <w:rFonts w:ascii="Times New Roman" w:eastAsia="Calibri" w:hAnsi="Times New Roman" w:cs="Times New Roman"/>
                <w:sz w:val="24"/>
                <w:szCs w:val="24"/>
                <w:lang w:val="en-US" w:eastAsia="tr-TR"/>
              </w:rPr>
              <w:t>ar, R</w:t>
            </w:r>
            <w:r w:rsidRPr="00DE24B7">
              <w:rPr>
                <w:rFonts w:ascii="Times New Roman" w:eastAsia="Calibri" w:hAnsi="Times New Roman" w:cs="Times New Roman"/>
                <w:sz w:val="24"/>
                <w:szCs w:val="24"/>
                <w:lang w:val="en-US" w:eastAsia="tr-TR"/>
              </w:rPr>
              <w:t xml:space="preserve">esmi belgeler, şirketlerin yönetim kurulu, üst düzey yöneticilerinin oluşumları ve atanmaları ile ilgili hususlar, faaliyet alanı, her türlü ortaklıklara ilişkin sınırlar, oranlar, denetim, bilgi verme, faaliyet izninin iptali, karşılıkları, muhasebe </w:t>
            </w:r>
            <w:r w:rsidR="00434679">
              <w:rPr>
                <w:rFonts w:ascii="Times New Roman" w:eastAsia="Calibri" w:hAnsi="Times New Roman" w:cs="Times New Roman"/>
                <w:sz w:val="24"/>
                <w:szCs w:val="24"/>
                <w:lang w:val="en-US" w:eastAsia="tr-TR"/>
              </w:rPr>
              <w:t>ve raporlama sistemi</w:t>
            </w:r>
            <w:r w:rsidRPr="00DE24B7">
              <w:rPr>
                <w:rFonts w:ascii="Times New Roman" w:eastAsia="Calibri" w:hAnsi="Times New Roman" w:cs="Times New Roman"/>
                <w:sz w:val="24"/>
                <w:szCs w:val="24"/>
                <w:lang w:val="en-US" w:eastAsia="tr-TR"/>
              </w:rPr>
              <w:t>, istisnaları ve bu konu ile ilgili yükümlülüklere ilişkin hususlar, Merkez Bankası tarafından çıkarılacak bir tebliğ ile düzenlenir.</w:t>
            </w:r>
          </w:p>
        </w:tc>
      </w:tr>
      <w:tr w:rsidR="00FC7C1B" w:rsidRPr="00DE24B7" w:rsidTr="00F27356">
        <w:trPr>
          <w:cantSplit/>
          <w:trHeight w:val="14"/>
        </w:trPr>
        <w:tc>
          <w:tcPr>
            <w:tcW w:w="1992" w:type="dxa"/>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516" w:type="dxa"/>
            <w:gridSpan w:val="3"/>
            <w:shd w:val="clear" w:color="auto" w:fill="auto"/>
          </w:tcPr>
          <w:p w:rsidR="005E00A4" w:rsidRPr="00DE24B7" w:rsidRDefault="005E00A4" w:rsidP="00296737">
            <w:pPr>
              <w:shd w:val="clear" w:color="auto" w:fill="FFFFFF"/>
              <w:spacing w:after="0" w:line="240" w:lineRule="auto"/>
              <w:rPr>
                <w:rFonts w:ascii="Times New Roman" w:eastAsia="Calibri" w:hAnsi="Times New Roman" w:cs="Times New Roman"/>
                <w:sz w:val="24"/>
                <w:szCs w:val="24"/>
                <w:lang w:val="en-US" w:eastAsia="tr-TR"/>
              </w:rPr>
            </w:pPr>
          </w:p>
        </w:tc>
        <w:tc>
          <w:tcPr>
            <w:tcW w:w="496" w:type="dxa"/>
            <w:gridSpan w:val="4"/>
            <w:shd w:val="clear" w:color="auto" w:fill="auto"/>
          </w:tcPr>
          <w:p w:rsidR="005E00A4" w:rsidRPr="00DE24B7" w:rsidRDefault="005E00A4" w:rsidP="00434679">
            <w:pPr>
              <w:shd w:val="clear" w:color="auto" w:fill="FFFFFF"/>
              <w:spacing w:before="100" w:beforeAutospacing="1" w:after="100" w:afterAutospacing="1"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val="en-US" w:eastAsia="tr-TR"/>
              </w:rPr>
              <w:t>(5)</w:t>
            </w:r>
          </w:p>
        </w:tc>
        <w:tc>
          <w:tcPr>
            <w:tcW w:w="6602" w:type="dxa"/>
            <w:gridSpan w:val="14"/>
            <w:shd w:val="clear" w:color="auto" w:fill="auto"/>
          </w:tcPr>
          <w:p w:rsidR="005E00A4" w:rsidRPr="00DE24B7" w:rsidRDefault="005E00A4" w:rsidP="00434679">
            <w:pPr>
              <w:shd w:val="clear" w:color="auto" w:fill="FFFFFF"/>
              <w:tabs>
                <w:tab w:val="left" w:pos="360"/>
                <w:tab w:val="left" w:pos="709"/>
              </w:tabs>
              <w:overflowPunct w:val="0"/>
              <w:autoSpaceDE w:val="0"/>
              <w:autoSpaceDN w:val="0"/>
              <w:adjustRightInd w:val="0"/>
              <w:spacing w:before="100" w:beforeAutospacing="1" w:after="100" w:afterAutospacing="1" w:line="240" w:lineRule="auto"/>
              <w:jc w:val="both"/>
              <w:rPr>
                <w:rFonts w:ascii="Times New Roman" w:eastAsia="Calibri" w:hAnsi="Times New Roman" w:cs="Times New Roman"/>
                <w:sz w:val="24"/>
                <w:szCs w:val="24"/>
                <w:lang w:val="en-US" w:eastAsia="tr-TR"/>
              </w:rPr>
            </w:pPr>
            <w:r w:rsidRPr="00DE24B7">
              <w:rPr>
                <w:rFonts w:ascii="Times New Roman" w:eastAsia="Calibri" w:hAnsi="Times New Roman" w:cs="Times New Roman"/>
                <w:sz w:val="24"/>
                <w:szCs w:val="24"/>
                <w:lang w:eastAsia="tr-TR"/>
              </w:rPr>
              <w:t>Bankaların gayrimenkul değerleme hizmeti alabilecekleri kişi ve/veya kuruluşların nitelikleri, yetkilendirilmeleri, yetki iptalleri, kısıtı veya bir süreliğine kaldırılması, verilen hizmetlerin kapsamı, yükümlülük ve bağımsızlıkları, bankalarla yapacakları hizmet sözleşmelerinin unsurları, değerleme raporları, bildirimleri, takibi</w:t>
            </w:r>
            <w:r w:rsidR="00FF3B20">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varsa istisnaları ve bu konu ile ilgili yükümlülüklere ilişkin usul ve esaslar Merkez Bankası tarafından çıkarılacak bir tebliğ ile düzenlenir.</w:t>
            </w:r>
          </w:p>
        </w:tc>
      </w:tr>
      <w:tr w:rsidR="00FC7C1B" w:rsidRPr="00DE24B7" w:rsidTr="00F27356">
        <w:trPr>
          <w:cantSplit/>
          <w:trHeight w:val="14"/>
        </w:trPr>
        <w:tc>
          <w:tcPr>
            <w:tcW w:w="9606" w:type="dxa"/>
            <w:gridSpan w:val="22"/>
            <w:shd w:val="clear" w:color="auto" w:fill="auto"/>
          </w:tcPr>
          <w:p w:rsidR="005D30C4" w:rsidRDefault="005D30C4" w:rsidP="00296737">
            <w:pPr>
              <w:shd w:val="clear" w:color="auto" w:fill="FFFFFF"/>
              <w:tabs>
                <w:tab w:val="left" w:pos="360"/>
                <w:tab w:val="left" w:pos="709"/>
              </w:tabs>
              <w:overflowPunct w:val="0"/>
              <w:autoSpaceDE w:val="0"/>
              <w:autoSpaceDN w:val="0"/>
              <w:adjustRightInd w:val="0"/>
              <w:spacing w:before="60" w:after="60" w:line="240" w:lineRule="auto"/>
              <w:jc w:val="both"/>
              <w:rPr>
                <w:rFonts w:ascii="Times New Roman" w:eastAsia="Calibri" w:hAnsi="Times New Roman" w:cs="Times New Roman"/>
                <w:sz w:val="24"/>
                <w:szCs w:val="24"/>
                <w:lang w:val="en-US" w:eastAsia="tr-TR"/>
              </w:rPr>
            </w:pPr>
          </w:p>
          <w:p w:rsidR="00BC0033" w:rsidRPr="00DE24B7" w:rsidRDefault="00BC0033" w:rsidP="00296737">
            <w:pPr>
              <w:shd w:val="clear" w:color="auto" w:fill="FFFFFF"/>
              <w:tabs>
                <w:tab w:val="left" w:pos="360"/>
                <w:tab w:val="left" w:pos="709"/>
              </w:tabs>
              <w:overflowPunct w:val="0"/>
              <w:autoSpaceDE w:val="0"/>
              <w:autoSpaceDN w:val="0"/>
              <w:adjustRightInd w:val="0"/>
              <w:spacing w:before="60" w:after="60" w:line="240" w:lineRule="auto"/>
              <w:jc w:val="both"/>
              <w:rPr>
                <w:rFonts w:ascii="Times New Roman" w:eastAsia="Calibri" w:hAnsi="Times New Roman" w:cs="Times New Roman"/>
                <w:sz w:val="24"/>
                <w:szCs w:val="24"/>
                <w:lang w:val="en-US" w:eastAsia="tr-TR"/>
              </w:rPr>
            </w:pPr>
          </w:p>
        </w:tc>
      </w:tr>
      <w:tr w:rsidR="00FC7C1B" w:rsidRPr="00DE24B7" w:rsidTr="00F27356">
        <w:trPr>
          <w:cantSplit/>
          <w:trHeight w:val="14"/>
        </w:trPr>
        <w:tc>
          <w:tcPr>
            <w:tcW w:w="9606" w:type="dxa"/>
            <w:gridSpan w:val="22"/>
            <w:shd w:val="clear" w:color="auto" w:fill="auto"/>
            <w:vAlign w:val="center"/>
          </w:tcPr>
          <w:p w:rsidR="00952B04" w:rsidRPr="005D30C4" w:rsidRDefault="00FB15B0" w:rsidP="00952B04">
            <w:pPr>
              <w:spacing w:after="0"/>
              <w:jc w:val="center"/>
              <w:rPr>
                <w:rFonts w:ascii="Times New Roman" w:eastAsia="Calibri" w:hAnsi="Times New Roman" w:cs="Times New Roman"/>
                <w:bCs/>
                <w:sz w:val="24"/>
                <w:szCs w:val="24"/>
                <w:lang w:eastAsia="tr-TR"/>
              </w:rPr>
            </w:pPr>
            <w:r>
              <w:br w:type="page"/>
            </w:r>
            <w:r w:rsidR="00952B04" w:rsidRPr="005D30C4">
              <w:rPr>
                <w:rFonts w:ascii="Times New Roman" w:eastAsia="Calibri" w:hAnsi="Times New Roman" w:cs="Times New Roman"/>
                <w:bCs/>
                <w:sz w:val="24"/>
                <w:szCs w:val="24"/>
                <w:lang w:eastAsia="tr-TR"/>
              </w:rPr>
              <w:t>ONİKİNCİ KISIM</w:t>
            </w:r>
          </w:p>
          <w:p w:rsidR="00952B04" w:rsidRPr="00DE24B7" w:rsidRDefault="00952B04" w:rsidP="00952B04">
            <w:pPr>
              <w:keepNext/>
              <w:autoSpaceDE w:val="0"/>
              <w:autoSpaceDN w:val="0"/>
              <w:spacing w:after="0" w:line="240" w:lineRule="auto"/>
              <w:jc w:val="center"/>
              <w:outlineLvl w:val="0"/>
              <w:rPr>
                <w:rFonts w:ascii="Times New Roman" w:eastAsia="Calibri" w:hAnsi="Times New Roman" w:cs="Times New Roman"/>
                <w:bCs/>
                <w:sz w:val="24"/>
                <w:szCs w:val="24"/>
                <w:lang w:eastAsia="tr-TR"/>
              </w:rPr>
            </w:pPr>
            <w:r w:rsidRPr="005D30C4">
              <w:rPr>
                <w:rFonts w:ascii="Times New Roman" w:eastAsia="Calibri" w:hAnsi="Times New Roman" w:cs="Times New Roman"/>
                <w:bCs/>
                <w:sz w:val="24"/>
                <w:szCs w:val="24"/>
                <w:lang w:eastAsia="tr-TR"/>
              </w:rPr>
              <w:t>İdari Para Cezaları  ile Suç ve Cezalar</w:t>
            </w:r>
          </w:p>
        </w:tc>
      </w:tr>
      <w:tr w:rsidR="00FC7C1B" w:rsidRPr="00DE24B7" w:rsidTr="00F27356">
        <w:trPr>
          <w:cantSplit/>
          <w:trHeight w:val="250"/>
        </w:trPr>
        <w:tc>
          <w:tcPr>
            <w:tcW w:w="9606" w:type="dxa"/>
            <w:gridSpan w:val="22"/>
            <w:shd w:val="clear" w:color="auto" w:fill="auto"/>
          </w:tcPr>
          <w:p w:rsidR="00952B04" w:rsidRPr="00DE24B7" w:rsidRDefault="00952B04" w:rsidP="00FB15B0">
            <w:pPr>
              <w:shd w:val="clear" w:color="auto" w:fill="FFFFFF"/>
              <w:spacing w:after="0" w:line="240" w:lineRule="auto"/>
              <w:jc w:val="both"/>
              <w:rPr>
                <w:rFonts w:ascii="Times New Roman" w:hAnsi="Times New Roman" w:cs="Times New Roman"/>
                <w:sz w:val="24"/>
                <w:szCs w:val="24"/>
                <w:lang w:val="en-US"/>
              </w:rPr>
            </w:pPr>
          </w:p>
        </w:tc>
      </w:tr>
      <w:tr w:rsidR="00FC7C1B" w:rsidRPr="00DE24B7" w:rsidTr="00F27356">
        <w:trPr>
          <w:cantSplit/>
          <w:trHeight w:val="567"/>
        </w:trPr>
        <w:tc>
          <w:tcPr>
            <w:tcW w:w="2325" w:type="dxa"/>
            <w:gridSpan w:val="3"/>
            <w:shd w:val="clear" w:color="auto" w:fill="auto"/>
          </w:tcPr>
          <w:p w:rsidR="00952B04" w:rsidRPr="00DE24B7" w:rsidRDefault="00952B04" w:rsidP="00952B04">
            <w:pPr>
              <w:shd w:val="clear" w:color="auto" w:fill="FFFFFF"/>
              <w:spacing w:after="0" w:line="240" w:lineRule="auto"/>
              <w:rPr>
                <w:rFonts w:ascii="Times New Roman" w:hAnsi="Times New Roman" w:cs="Times New Roman"/>
                <w:sz w:val="24"/>
                <w:szCs w:val="24"/>
                <w:lang w:val="en-US"/>
              </w:rPr>
            </w:pPr>
            <w:r w:rsidRPr="00DE24B7">
              <w:rPr>
                <w:rFonts w:ascii="Times New Roman" w:hAnsi="Times New Roman" w:cs="Times New Roman"/>
                <w:sz w:val="24"/>
                <w:szCs w:val="24"/>
                <w:lang w:val="en-US"/>
              </w:rPr>
              <w:t xml:space="preserve">İdari Para Cezalarında </w:t>
            </w:r>
          </w:p>
        </w:tc>
        <w:tc>
          <w:tcPr>
            <w:tcW w:w="577" w:type="dxa"/>
            <w:gridSpan w:val="4"/>
            <w:shd w:val="clear" w:color="auto" w:fill="auto"/>
          </w:tcPr>
          <w:p w:rsidR="00952B04" w:rsidRPr="00DE24B7" w:rsidRDefault="00952B04" w:rsidP="00952B04">
            <w:pPr>
              <w:shd w:val="clear" w:color="auto" w:fill="FFFFFF"/>
              <w:spacing w:after="0" w:line="240" w:lineRule="auto"/>
              <w:rPr>
                <w:rFonts w:ascii="Times New Roman" w:hAnsi="Times New Roman" w:cs="Times New Roman"/>
                <w:sz w:val="24"/>
                <w:szCs w:val="24"/>
                <w:lang w:val="en-US"/>
              </w:rPr>
            </w:pPr>
            <w:r w:rsidRPr="00DE24B7">
              <w:rPr>
                <w:rFonts w:ascii="Times New Roman" w:hAnsi="Times New Roman" w:cs="Times New Roman"/>
                <w:sz w:val="24"/>
                <w:szCs w:val="24"/>
                <w:lang w:val="en-US"/>
              </w:rPr>
              <w:t>71.</w:t>
            </w:r>
          </w:p>
        </w:tc>
        <w:tc>
          <w:tcPr>
            <w:tcW w:w="671" w:type="dxa"/>
            <w:gridSpan w:val="7"/>
            <w:shd w:val="clear" w:color="auto" w:fill="auto"/>
          </w:tcPr>
          <w:p w:rsidR="00952B04" w:rsidRPr="00DE24B7" w:rsidRDefault="00952B04" w:rsidP="00952B04">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(1)</w:t>
            </w:r>
          </w:p>
        </w:tc>
        <w:tc>
          <w:tcPr>
            <w:tcW w:w="6033" w:type="dxa"/>
            <w:gridSpan w:val="8"/>
            <w:shd w:val="clear" w:color="auto" w:fill="auto"/>
          </w:tcPr>
          <w:p w:rsidR="00952B04" w:rsidRPr="00DE24B7" w:rsidRDefault="00952B04" w:rsidP="00952B04">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Bu Yasada yer alan idari para cezaları, Merkez Bankası tarafından verilir ve ilgililere yazılı olarak tebliğ edilir.</w:t>
            </w:r>
          </w:p>
        </w:tc>
      </w:tr>
      <w:tr w:rsidR="00FC7C1B" w:rsidRPr="00DE24B7" w:rsidTr="00F27356">
        <w:trPr>
          <w:cantSplit/>
          <w:trHeight w:val="792"/>
        </w:trPr>
        <w:tc>
          <w:tcPr>
            <w:tcW w:w="2325" w:type="dxa"/>
            <w:gridSpan w:val="3"/>
            <w:shd w:val="clear" w:color="auto" w:fill="auto"/>
          </w:tcPr>
          <w:p w:rsidR="00952B04" w:rsidRPr="00DE24B7" w:rsidRDefault="00952B04" w:rsidP="00952B04">
            <w:pPr>
              <w:shd w:val="clear" w:color="auto" w:fill="FFFFFF"/>
              <w:spacing w:after="0" w:line="240" w:lineRule="auto"/>
              <w:rPr>
                <w:rFonts w:ascii="Times New Roman" w:hAnsi="Times New Roman" w:cs="Times New Roman"/>
                <w:sz w:val="24"/>
                <w:szCs w:val="24"/>
                <w:lang w:val="en-US"/>
              </w:rPr>
            </w:pPr>
            <w:r w:rsidRPr="00DE24B7">
              <w:rPr>
                <w:rFonts w:ascii="Times New Roman" w:hAnsi="Times New Roman" w:cs="Times New Roman"/>
                <w:sz w:val="24"/>
                <w:szCs w:val="24"/>
                <w:lang w:val="en-US"/>
              </w:rPr>
              <w:t>Uygulanacak Yöntem</w:t>
            </w:r>
          </w:p>
        </w:tc>
        <w:tc>
          <w:tcPr>
            <w:tcW w:w="577" w:type="dxa"/>
            <w:gridSpan w:val="4"/>
            <w:shd w:val="clear" w:color="auto" w:fill="auto"/>
          </w:tcPr>
          <w:p w:rsidR="00952B04" w:rsidRPr="00DE24B7" w:rsidRDefault="00952B04" w:rsidP="00952B04">
            <w:pPr>
              <w:shd w:val="clear" w:color="auto" w:fill="FFFFFF"/>
              <w:spacing w:after="0" w:line="240" w:lineRule="auto"/>
              <w:rPr>
                <w:rFonts w:ascii="Times New Roman" w:hAnsi="Times New Roman" w:cs="Times New Roman"/>
                <w:sz w:val="24"/>
                <w:szCs w:val="24"/>
                <w:lang w:val="en-US"/>
              </w:rPr>
            </w:pPr>
          </w:p>
        </w:tc>
        <w:tc>
          <w:tcPr>
            <w:tcW w:w="671" w:type="dxa"/>
            <w:gridSpan w:val="7"/>
            <w:shd w:val="clear" w:color="auto" w:fill="auto"/>
          </w:tcPr>
          <w:p w:rsidR="00952B04" w:rsidRPr="00DE24B7" w:rsidRDefault="00952B04" w:rsidP="00952B04">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(2)</w:t>
            </w:r>
          </w:p>
        </w:tc>
        <w:tc>
          <w:tcPr>
            <w:tcW w:w="6033" w:type="dxa"/>
            <w:gridSpan w:val="8"/>
            <w:shd w:val="clear" w:color="auto" w:fill="auto"/>
          </w:tcPr>
          <w:p w:rsidR="00952B04" w:rsidRPr="00DE24B7" w:rsidRDefault="00952B04" w:rsidP="00F46B13">
            <w:pPr>
              <w:shd w:val="clear" w:color="auto" w:fill="FFFFFF"/>
              <w:spacing w:after="0" w:line="240" w:lineRule="auto"/>
              <w:jc w:val="both"/>
              <w:rPr>
                <w:rFonts w:ascii="Times New Roman" w:hAnsi="Times New Roman" w:cs="Times New Roman"/>
                <w:sz w:val="24"/>
                <w:szCs w:val="24"/>
                <w:lang w:val="en-US"/>
              </w:rPr>
            </w:pPr>
            <w:r w:rsidRPr="00DE24B7">
              <w:rPr>
                <w:rFonts w:ascii="Times New Roman" w:eastAsia="Calibri" w:hAnsi="Times New Roman" w:cs="Times New Roman"/>
                <w:sz w:val="24"/>
                <w:szCs w:val="24"/>
                <w:lang w:val="en-US" w:eastAsia="tr-TR"/>
              </w:rPr>
              <w:t xml:space="preserve">Merkez Bankası, bu Yasaya bir aykırılık olması halinde, </w:t>
            </w:r>
            <w:r w:rsidR="00F46B13">
              <w:rPr>
                <w:rFonts w:ascii="Times New Roman" w:eastAsia="Calibri" w:hAnsi="Times New Roman" w:cs="Times New Roman"/>
                <w:sz w:val="24"/>
                <w:szCs w:val="24"/>
                <w:lang w:val="en-US" w:eastAsia="tr-TR"/>
              </w:rPr>
              <w:t>ilgiliden</w:t>
            </w:r>
            <w:r w:rsidRPr="00DE24B7">
              <w:rPr>
                <w:rFonts w:ascii="Times New Roman" w:eastAsia="Calibri" w:hAnsi="Times New Roman" w:cs="Times New Roman"/>
                <w:sz w:val="24"/>
                <w:szCs w:val="24"/>
                <w:lang w:val="en-US" w:eastAsia="tr-TR"/>
              </w:rPr>
              <w:t xml:space="preserve"> yazılı savunma ister. Savunma</w:t>
            </w:r>
            <w:r w:rsidR="00F46B13">
              <w:rPr>
                <w:rFonts w:ascii="Times New Roman" w:eastAsia="Calibri" w:hAnsi="Times New Roman" w:cs="Times New Roman"/>
                <w:sz w:val="24"/>
                <w:szCs w:val="24"/>
                <w:lang w:val="en-US" w:eastAsia="tr-TR"/>
              </w:rPr>
              <w:t>,</w:t>
            </w:r>
            <w:r w:rsidRPr="00DE24B7">
              <w:rPr>
                <w:rFonts w:ascii="Times New Roman" w:eastAsia="Calibri" w:hAnsi="Times New Roman" w:cs="Times New Roman"/>
                <w:sz w:val="24"/>
                <w:szCs w:val="24"/>
                <w:lang w:val="en-US" w:eastAsia="tr-TR"/>
              </w:rPr>
              <w:t xml:space="preserve"> tebliğ tarihinden itibaren en geç  bir ay içerisinde Merkez Bankasına yazılı olarak verilir.</w:t>
            </w:r>
          </w:p>
        </w:tc>
      </w:tr>
      <w:tr w:rsidR="00FC7C1B" w:rsidRPr="00DE24B7" w:rsidTr="00F27356">
        <w:trPr>
          <w:cantSplit/>
          <w:trHeight w:val="792"/>
        </w:trPr>
        <w:tc>
          <w:tcPr>
            <w:tcW w:w="2325" w:type="dxa"/>
            <w:gridSpan w:val="3"/>
            <w:shd w:val="clear" w:color="auto" w:fill="auto"/>
          </w:tcPr>
          <w:p w:rsidR="00952B04" w:rsidRPr="00DE24B7" w:rsidRDefault="00952B04" w:rsidP="00952B04">
            <w:pPr>
              <w:shd w:val="clear" w:color="auto" w:fill="FFFFFF"/>
              <w:spacing w:after="0" w:line="240" w:lineRule="auto"/>
              <w:rPr>
                <w:rFonts w:ascii="Times New Roman" w:hAnsi="Times New Roman" w:cs="Times New Roman"/>
                <w:sz w:val="24"/>
                <w:szCs w:val="24"/>
                <w:lang w:val="en-US"/>
              </w:rPr>
            </w:pPr>
          </w:p>
        </w:tc>
        <w:tc>
          <w:tcPr>
            <w:tcW w:w="577" w:type="dxa"/>
            <w:gridSpan w:val="4"/>
            <w:shd w:val="clear" w:color="auto" w:fill="auto"/>
          </w:tcPr>
          <w:p w:rsidR="00952B04" w:rsidRPr="00DE24B7" w:rsidRDefault="00952B04" w:rsidP="00952B04">
            <w:pPr>
              <w:shd w:val="clear" w:color="auto" w:fill="FFFFFF"/>
              <w:spacing w:after="0" w:line="240" w:lineRule="auto"/>
              <w:rPr>
                <w:rFonts w:ascii="Times New Roman" w:hAnsi="Times New Roman" w:cs="Times New Roman"/>
                <w:sz w:val="24"/>
                <w:szCs w:val="24"/>
                <w:lang w:val="en-US"/>
              </w:rPr>
            </w:pPr>
          </w:p>
        </w:tc>
        <w:tc>
          <w:tcPr>
            <w:tcW w:w="671" w:type="dxa"/>
            <w:gridSpan w:val="7"/>
            <w:shd w:val="clear" w:color="auto" w:fill="auto"/>
          </w:tcPr>
          <w:p w:rsidR="00952B04" w:rsidRPr="00DE24B7" w:rsidRDefault="00952B04" w:rsidP="00952B04">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 xml:space="preserve">(3) </w:t>
            </w:r>
          </w:p>
        </w:tc>
        <w:tc>
          <w:tcPr>
            <w:tcW w:w="6033" w:type="dxa"/>
            <w:gridSpan w:val="8"/>
            <w:shd w:val="clear" w:color="auto" w:fill="auto"/>
          </w:tcPr>
          <w:p w:rsidR="00952B04" w:rsidRPr="00DE24B7" w:rsidRDefault="00952B04" w:rsidP="00481AD1">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Yukarıdaki (2)’nci fıkrada belirtilen sürede yazılı savunma verilmemesi halinde ilgilinin savunma hakkından feragat ettiği kabul edilir.</w:t>
            </w:r>
          </w:p>
        </w:tc>
      </w:tr>
      <w:tr w:rsidR="00FC7C1B" w:rsidRPr="00DE24B7" w:rsidTr="00F27356">
        <w:trPr>
          <w:cantSplit/>
          <w:trHeight w:val="14"/>
        </w:trPr>
        <w:tc>
          <w:tcPr>
            <w:tcW w:w="2325" w:type="dxa"/>
            <w:gridSpan w:val="3"/>
            <w:shd w:val="clear" w:color="auto" w:fill="auto"/>
          </w:tcPr>
          <w:p w:rsidR="00952B04" w:rsidRPr="00DE24B7" w:rsidRDefault="00952B04" w:rsidP="00952B04">
            <w:pPr>
              <w:shd w:val="clear" w:color="auto" w:fill="FFFFFF"/>
              <w:rPr>
                <w:rFonts w:ascii="Times New Roman" w:hAnsi="Times New Roman" w:cs="Times New Roman"/>
                <w:sz w:val="24"/>
                <w:szCs w:val="24"/>
                <w:lang w:val="en-US"/>
              </w:rPr>
            </w:pPr>
          </w:p>
        </w:tc>
        <w:tc>
          <w:tcPr>
            <w:tcW w:w="577" w:type="dxa"/>
            <w:gridSpan w:val="4"/>
            <w:shd w:val="clear" w:color="auto" w:fill="auto"/>
          </w:tcPr>
          <w:p w:rsidR="00952B04" w:rsidRPr="00DE24B7" w:rsidRDefault="00952B04" w:rsidP="00952B04">
            <w:pPr>
              <w:shd w:val="clear" w:color="auto" w:fill="FFFFFF"/>
              <w:rPr>
                <w:rFonts w:ascii="Times New Roman" w:hAnsi="Times New Roman" w:cs="Times New Roman"/>
                <w:sz w:val="24"/>
                <w:szCs w:val="24"/>
                <w:lang w:val="en-US"/>
              </w:rPr>
            </w:pPr>
          </w:p>
        </w:tc>
        <w:tc>
          <w:tcPr>
            <w:tcW w:w="671" w:type="dxa"/>
            <w:gridSpan w:val="7"/>
            <w:shd w:val="clear" w:color="auto" w:fill="auto"/>
          </w:tcPr>
          <w:p w:rsidR="00952B04" w:rsidRPr="00DE24B7" w:rsidRDefault="00952B04" w:rsidP="00952B04">
            <w:pPr>
              <w:shd w:val="clear" w:color="auto" w:fill="FFFFFF"/>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(4)</w:t>
            </w:r>
          </w:p>
        </w:tc>
        <w:tc>
          <w:tcPr>
            <w:tcW w:w="852" w:type="dxa"/>
            <w:gridSpan w:val="5"/>
            <w:shd w:val="clear" w:color="auto" w:fill="auto"/>
          </w:tcPr>
          <w:p w:rsidR="00952B04" w:rsidRPr="00DE24B7" w:rsidRDefault="00952B04" w:rsidP="00952B04">
            <w:pPr>
              <w:shd w:val="clear" w:color="auto" w:fill="FFFFFF"/>
              <w:tabs>
                <w:tab w:val="left" w:pos="720"/>
              </w:tabs>
              <w:overflowPunct w:val="0"/>
              <w:adjustRightInd w:val="0"/>
              <w:spacing w:line="145" w:lineRule="atLeast"/>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(A)</w:t>
            </w:r>
          </w:p>
        </w:tc>
        <w:tc>
          <w:tcPr>
            <w:tcW w:w="5181" w:type="dxa"/>
            <w:gridSpan w:val="3"/>
            <w:shd w:val="clear" w:color="auto" w:fill="auto"/>
          </w:tcPr>
          <w:p w:rsidR="00952B04" w:rsidRPr="00DE24B7" w:rsidRDefault="00952B04" w:rsidP="00FE7EA0">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Alınan yazılı savunmanın yeterli görülmemesi veya verilen sürenin dolmasına rağmen</w:t>
            </w:r>
            <w:r w:rsidR="00F46B13">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savunma </w:t>
            </w:r>
            <w:r w:rsidR="002C2D5E" w:rsidRPr="00FE7EA0">
              <w:rPr>
                <w:rFonts w:ascii="Times New Roman" w:eastAsia="Calibri" w:hAnsi="Times New Roman" w:cs="Times New Roman"/>
                <w:sz w:val="24"/>
                <w:szCs w:val="24"/>
                <w:lang w:eastAsia="tr-TR"/>
              </w:rPr>
              <w:t xml:space="preserve">verilmemesi </w:t>
            </w:r>
            <w:r w:rsidRPr="00DE24B7">
              <w:rPr>
                <w:rFonts w:ascii="Times New Roman" w:eastAsia="Calibri" w:hAnsi="Times New Roman" w:cs="Times New Roman"/>
                <w:sz w:val="24"/>
                <w:szCs w:val="24"/>
                <w:lang w:eastAsia="tr-TR"/>
              </w:rPr>
              <w:t>durumunda</w:t>
            </w:r>
            <w:r w:rsidR="00F46B13">
              <w:rPr>
                <w:rFonts w:ascii="Times New Roman" w:eastAsia="Calibri" w:hAnsi="Times New Roman" w:cs="Times New Roman"/>
                <w:sz w:val="24"/>
                <w:szCs w:val="24"/>
                <w:lang w:eastAsia="tr-TR"/>
              </w:rPr>
              <w:t xml:space="preserve">, </w:t>
            </w:r>
            <w:r w:rsidR="00F46B13" w:rsidRPr="00FE7EA0">
              <w:rPr>
                <w:rFonts w:ascii="Times New Roman" w:eastAsia="Calibri" w:hAnsi="Times New Roman" w:cs="Times New Roman"/>
                <w:sz w:val="24"/>
                <w:szCs w:val="24"/>
                <w:lang w:eastAsia="tr-TR"/>
              </w:rPr>
              <w:t>bankaya</w:t>
            </w:r>
            <w:r w:rsidR="00FE7EA0" w:rsidRPr="00FE7EA0">
              <w:rPr>
                <w:rFonts w:ascii="Times New Roman" w:eastAsia="Calibri" w:hAnsi="Times New Roman" w:cs="Times New Roman"/>
                <w:sz w:val="24"/>
                <w:szCs w:val="24"/>
                <w:lang w:eastAsia="tr-TR"/>
              </w:rPr>
              <w:t>bu Yasa</w:t>
            </w:r>
            <w:r w:rsidR="002C2D5E" w:rsidRPr="00FE7EA0">
              <w:rPr>
                <w:rFonts w:ascii="Times New Roman" w:eastAsia="Calibri" w:hAnsi="Times New Roman" w:cs="Times New Roman"/>
                <w:sz w:val="24"/>
                <w:szCs w:val="24"/>
                <w:lang w:eastAsia="tr-TR"/>
              </w:rPr>
              <w:t xml:space="preserve"> kuralları uyarınca idari para cezası </w:t>
            </w:r>
            <w:r w:rsidR="00FE7EA0" w:rsidRPr="00FE7EA0">
              <w:rPr>
                <w:rFonts w:ascii="Times New Roman" w:eastAsia="Calibri" w:hAnsi="Times New Roman" w:cs="Times New Roman"/>
                <w:sz w:val="24"/>
                <w:szCs w:val="24"/>
                <w:lang w:eastAsia="tr-TR"/>
              </w:rPr>
              <w:t>verilir.</w:t>
            </w:r>
          </w:p>
        </w:tc>
      </w:tr>
      <w:tr w:rsidR="00FC7C1B" w:rsidRPr="00DE24B7" w:rsidTr="00F27356">
        <w:trPr>
          <w:cantSplit/>
          <w:trHeight w:val="14"/>
        </w:trPr>
        <w:tc>
          <w:tcPr>
            <w:tcW w:w="2325" w:type="dxa"/>
            <w:gridSpan w:val="3"/>
            <w:shd w:val="clear" w:color="auto" w:fill="auto"/>
          </w:tcPr>
          <w:p w:rsidR="00952B04" w:rsidRPr="00DE24B7" w:rsidRDefault="00952B04" w:rsidP="00952B04">
            <w:pPr>
              <w:shd w:val="clear" w:color="auto" w:fill="FFFFFF"/>
              <w:rPr>
                <w:rFonts w:ascii="Times New Roman" w:hAnsi="Times New Roman" w:cs="Times New Roman"/>
                <w:sz w:val="24"/>
                <w:szCs w:val="24"/>
                <w:lang w:val="en-US"/>
              </w:rPr>
            </w:pPr>
          </w:p>
        </w:tc>
        <w:tc>
          <w:tcPr>
            <w:tcW w:w="577" w:type="dxa"/>
            <w:gridSpan w:val="4"/>
            <w:shd w:val="clear" w:color="auto" w:fill="auto"/>
          </w:tcPr>
          <w:p w:rsidR="00952B04" w:rsidRPr="00DE24B7" w:rsidRDefault="00952B04" w:rsidP="00952B04">
            <w:pPr>
              <w:shd w:val="clear" w:color="auto" w:fill="FFFFFF"/>
              <w:rPr>
                <w:rFonts w:ascii="Times New Roman" w:hAnsi="Times New Roman" w:cs="Times New Roman"/>
                <w:sz w:val="24"/>
                <w:szCs w:val="24"/>
                <w:lang w:val="en-US"/>
              </w:rPr>
            </w:pPr>
          </w:p>
        </w:tc>
        <w:tc>
          <w:tcPr>
            <w:tcW w:w="671" w:type="dxa"/>
            <w:gridSpan w:val="7"/>
            <w:shd w:val="clear" w:color="auto" w:fill="auto"/>
          </w:tcPr>
          <w:p w:rsidR="00952B04" w:rsidRPr="00DE24B7" w:rsidRDefault="00952B04" w:rsidP="00952B04">
            <w:pPr>
              <w:shd w:val="clear" w:color="auto" w:fill="FFFFFF"/>
              <w:jc w:val="both"/>
              <w:rPr>
                <w:rFonts w:ascii="Times New Roman" w:hAnsi="Times New Roman" w:cs="Times New Roman"/>
                <w:sz w:val="24"/>
                <w:szCs w:val="24"/>
                <w:lang w:val="en-US"/>
              </w:rPr>
            </w:pPr>
          </w:p>
        </w:tc>
        <w:tc>
          <w:tcPr>
            <w:tcW w:w="852" w:type="dxa"/>
            <w:gridSpan w:val="5"/>
            <w:shd w:val="clear" w:color="auto" w:fill="auto"/>
          </w:tcPr>
          <w:p w:rsidR="00952B04" w:rsidRPr="00DE24B7" w:rsidRDefault="00952B04" w:rsidP="00952B04">
            <w:pPr>
              <w:shd w:val="clear" w:color="auto" w:fill="FFFFFF"/>
              <w:tabs>
                <w:tab w:val="left" w:pos="720"/>
              </w:tabs>
              <w:overflowPunct w:val="0"/>
              <w:adjustRightInd w:val="0"/>
              <w:spacing w:line="145" w:lineRule="atLeast"/>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(B)</w:t>
            </w:r>
          </w:p>
        </w:tc>
        <w:tc>
          <w:tcPr>
            <w:tcW w:w="5181" w:type="dxa"/>
            <w:gridSpan w:val="3"/>
            <w:shd w:val="clear" w:color="auto" w:fill="auto"/>
          </w:tcPr>
          <w:p w:rsidR="00952B04" w:rsidRPr="00DE24B7" w:rsidRDefault="002C2D5E" w:rsidP="00FE7EA0">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Merkez Bankası yönetim kurulu tarafından </w:t>
            </w:r>
            <w:r w:rsidR="00952B04" w:rsidRPr="00DE24B7">
              <w:rPr>
                <w:rFonts w:ascii="Times New Roman" w:eastAsia="Calibri" w:hAnsi="Times New Roman" w:cs="Times New Roman"/>
                <w:sz w:val="24"/>
                <w:szCs w:val="24"/>
                <w:lang w:eastAsia="tr-TR"/>
              </w:rPr>
              <w:t xml:space="preserve">verilen idari para cezası, gerekçesi ile birlikte </w:t>
            </w:r>
            <w:r>
              <w:rPr>
                <w:rFonts w:ascii="Times New Roman" w:eastAsia="Calibri" w:hAnsi="Times New Roman" w:cs="Times New Roman"/>
                <w:sz w:val="24"/>
                <w:szCs w:val="24"/>
                <w:lang w:eastAsia="tr-TR"/>
              </w:rPr>
              <w:t xml:space="preserve">ilgiliye </w:t>
            </w:r>
            <w:r w:rsidR="00952B04" w:rsidRPr="00DE24B7">
              <w:rPr>
                <w:rFonts w:ascii="Times New Roman" w:eastAsia="Calibri" w:hAnsi="Times New Roman" w:cs="Times New Roman"/>
                <w:sz w:val="24"/>
                <w:szCs w:val="24"/>
                <w:lang w:eastAsia="tr-TR"/>
              </w:rPr>
              <w:t>tebliğ edilir.</w:t>
            </w:r>
          </w:p>
        </w:tc>
      </w:tr>
      <w:tr w:rsidR="00FC7C1B" w:rsidRPr="00DE24B7" w:rsidTr="00F27356">
        <w:trPr>
          <w:cantSplit/>
          <w:trHeight w:val="14"/>
        </w:trPr>
        <w:tc>
          <w:tcPr>
            <w:tcW w:w="2325" w:type="dxa"/>
            <w:gridSpan w:val="3"/>
            <w:shd w:val="clear" w:color="auto" w:fill="auto"/>
          </w:tcPr>
          <w:p w:rsidR="00952B04" w:rsidRPr="00DE24B7" w:rsidRDefault="00952B04" w:rsidP="00952B04">
            <w:pPr>
              <w:shd w:val="clear" w:color="auto" w:fill="FFFFFF"/>
              <w:rPr>
                <w:rFonts w:ascii="Times New Roman" w:hAnsi="Times New Roman" w:cs="Times New Roman"/>
                <w:sz w:val="24"/>
                <w:szCs w:val="24"/>
                <w:lang w:val="en-US"/>
              </w:rPr>
            </w:pPr>
          </w:p>
        </w:tc>
        <w:tc>
          <w:tcPr>
            <w:tcW w:w="577" w:type="dxa"/>
            <w:gridSpan w:val="4"/>
            <w:shd w:val="clear" w:color="auto" w:fill="auto"/>
          </w:tcPr>
          <w:p w:rsidR="00952B04" w:rsidRPr="00DE24B7" w:rsidRDefault="00952B04" w:rsidP="00952B04">
            <w:pPr>
              <w:shd w:val="clear" w:color="auto" w:fill="FFFFFF"/>
              <w:rPr>
                <w:rFonts w:ascii="Times New Roman" w:hAnsi="Times New Roman" w:cs="Times New Roman"/>
                <w:sz w:val="24"/>
                <w:szCs w:val="24"/>
                <w:lang w:val="en-US"/>
              </w:rPr>
            </w:pPr>
          </w:p>
        </w:tc>
        <w:tc>
          <w:tcPr>
            <w:tcW w:w="671" w:type="dxa"/>
            <w:gridSpan w:val="7"/>
            <w:shd w:val="clear" w:color="auto" w:fill="auto"/>
          </w:tcPr>
          <w:p w:rsidR="00952B04" w:rsidRPr="00DE24B7" w:rsidRDefault="00952B04" w:rsidP="00952B04">
            <w:pPr>
              <w:shd w:val="clear" w:color="auto" w:fill="FFFFFF"/>
              <w:jc w:val="both"/>
              <w:rPr>
                <w:rFonts w:ascii="Times New Roman" w:hAnsi="Times New Roman" w:cs="Times New Roman"/>
                <w:sz w:val="24"/>
                <w:szCs w:val="24"/>
                <w:lang w:val="en-US"/>
              </w:rPr>
            </w:pPr>
          </w:p>
        </w:tc>
        <w:tc>
          <w:tcPr>
            <w:tcW w:w="852" w:type="dxa"/>
            <w:gridSpan w:val="5"/>
            <w:shd w:val="clear" w:color="auto" w:fill="auto"/>
          </w:tcPr>
          <w:p w:rsidR="00952B04" w:rsidRPr="00DE24B7" w:rsidRDefault="00952B04" w:rsidP="00952B04">
            <w:pPr>
              <w:shd w:val="clear" w:color="auto" w:fill="FFFFFF"/>
              <w:tabs>
                <w:tab w:val="left" w:pos="720"/>
              </w:tabs>
              <w:overflowPunct w:val="0"/>
              <w:adjustRightInd w:val="0"/>
              <w:spacing w:line="145" w:lineRule="atLeast"/>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(C)</w:t>
            </w:r>
          </w:p>
        </w:tc>
        <w:tc>
          <w:tcPr>
            <w:tcW w:w="5181" w:type="dxa"/>
            <w:gridSpan w:val="3"/>
            <w:shd w:val="clear" w:color="auto" w:fill="auto"/>
          </w:tcPr>
          <w:p w:rsidR="00952B04" w:rsidRPr="00FE7EA0" w:rsidRDefault="002C484B" w:rsidP="002C484B">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FE7EA0">
              <w:rPr>
                <w:rFonts w:ascii="Times New Roman" w:eastAsia="Calibri" w:hAnsi="Times New Roman" w:cs="Times New Roman"/>
                <w:sz w:val="24"/>
                <w:szCs w:val="24"/>
                <w:lang w:eastAsia="tr-TR"/>
              </w:rPr>
              <w:t>Merkez Bankası tarafından verilen idari para cezasına rağmen aykırılığın giderilmemesi durumunda</w:t>
            </w:r>
            <w:r w:rsidR="00DA1995" w:rsidRPr="00FE7EA0">
              <w:rPr>
                <w:rFonts w:ascii="Times New Roman" w:eastAsia="Calibri" w:hAnsi="Times New Roman" w:cs="Times New Roman"/>
                <w:sz w:val="24"/>
                <w:szCs w:val="24"/>
                <w:lang w:eastAsia="tr-TR"/>
              </w:rPr>
              <w:t>,</w:t>
            </w:r>
            <w:r w:rsidRPr="00FE7EA0">
              <w:rPr>
                <w:rFonts w:ascii="Times New Roman" w:eastAsia="Calibri" w:hAnsi="Times New Roman" w:cs="Times New Roman"/>
                <w:sz w:val="24"/>
                <w:szCs w:val="24"/>
                <w:lang w:eastAsia="tr-TR"/>
              </w:rPr>
              <w:t xml:space="preserve"> aykırılığın mahiyetine göre  ve herhalükarda altı ayı aşmamak kaydıyla aykırılığın giderilmesini içeren bir yazı gönderilir. Aykırılın ilgili süre içerisinde giderilmemesi durumunda idari para cezası iki kat arttırılarak uygulanır.</w:t>
            </w:r>
          </w:p>
        </w:tc>
      </w:tr>
      <w:tr w:rsidR="00783ACC" w:rsidRPr="00DE24B7" w:rsidTr="00F27356">
        <w:trPr>
          <w:cantSplit/>
          <w:trHeight w:val="363"/>
        </w:trPr>
        <w:tc>
          <w:tcPr>
            <w:tcW w:w="2325" w:type="dxa"/>
            <w:gridSpan w:val="3"/>
            <w:shd w:val="clear" w:color="auto" w:fill="auto"/>
          </w:tcPr>
          <w:p w:rsidR="00783ACC" w:rsidRPr="00DE24B7" w:rsidRDefault="00783ACC" w:rsidP="00952B04">
            <w:pPr>
              <w:shd w:val="clear" w:color="auto" w:fill="FFFFFF"/>
              <w:rPr>
                <w:rFonts w:ascii="Times New Roman" w:hAnsi="Times New Roman" w:cs="Times New Roman"/>
                <w:sz w:val="24"/>
                <w:szCs w:val="24"/>
                <w:lang w:val="en-US"/>
              </w:rPr>
            </w:pPr>
            <w:r w:rsidRPr="00DE24B7">
              <w:rPr>
                <w:rFonts w:ascii="Times New Roman" w:hAnsi="Times New Roman" w:cs="Times New Roman"/>
                <w:sz w:val="24"/>
                <w:szCs w:val="24"/>
                <w:lang w:val="en-US"/>
              </w:rPr>
              <w:t>İdari Para Cezaları</w:t>
            </w:r>
          </w:p>
        </w:tc>
        <w:tc>
          <w:tcPr>
            <w:tcW w:w="7281" w:type="dxa"/>
            <w:gridSpan w:val="19"/>
            <w:shd w:val="clear" w:color="auto" w:fill="auto"/>
          </w:tcPr>
          <w:p w:rsidR="00783ACC" w:rsidRPr="00783ACC" w:rsidRDefault="00783ACC" w:rsidP="00783ACC">
            <w:pPr>
              <w:shd w:val="clear" w:color="auto" w:fill="FFFFFF"/>
              <w:rPr>
                <w:rFonts w:ascii="Times New Roman" w:hAnsi="Times New Roman" w:cs="Times New Roman"/>
                <w:sz w:val="24"/>
                <w:szCs w:val="24"/>
                <w:lang w:val="en-US"/>
              </w:rPr>
            </w:pPr>
            <w:r>
              <w:rPr>
                <w:rFonts w:ascii="Times New Roman" w:hAnsi="Times New Roman" w:cs="Times New Roman"/>
                <w:sz w:val="24"/>
                <w:szCs w:val="24"/>
                <w:lang w:val="en-US"/>
              </w:rPr>
              <w:t xml:space="preserve">72. </w:t>
            </w:r>
            <w:r>
              <w:rPr>
                <w:rFonts w:ascii="Times New Roman" w:eastAsia="Calibri" w:hAnsi="Times New Roman" w:cs="Times New Roman"/>
                <w:sz w:val="24"/>
                <w:szCs w:val="24"/>
                <w:lang w:eastAsia="tr-TR"/>
              </w:rPr>
              <w:t>Merkez Bankası yönetim k</w:t>
            </w:r>
            <w:r w:rsidRPr="00DE24B7">
              <w:rPr>
                <w:rFonts w:ascii="Times New Roman" w:eastAsia="Calibri" w:hAnsi="Times New Roman" w:cs="Times New Roman"/>
                <w:sz w:val="24"/>
                <w:szCs w:val="24"/>
                <w:lang w:eastAsia="tr-TR"/>
              </w:rPr>
              <w:t>urulu kararıyla</w:t>
            </w:r>
            <w:r>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ilgili bankalara aşağıda belirtilen idari para cezaları uygulanır:</w:t>
            </w:r>
          </w:p>
        </w:tc>
      </w:tr>
      <w:tr w:rsidR="00FC7C1B" w:rsidRPr="00DE24B7" w:rsidTr="00F27356">
        <w:trPr>
          <w:cantSplit/>
          <w:trHeight w:val="333"/>
        </w:trPr>
        <w:tc>
          <w:tcPr>
            <w:tcW w:w="2325" w:type="dxa"/>
            <w:gridSpan w:val="3"/>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rsidR="00952B04" w:rsidRPr="00DE24B7" w:rsidRDefault="00F334E9" w:rsidP="00952B04">
            <w:pPr>
              <w:shd w:val="clear" w:color="auto" w:fill="FFFFFF"/>
              <w:spacing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(1)</w:t>
            </w:r>
          </w:p>
        </w:tc>
        <w:tc>
          <w:tcPr>
            <w:tcW w:w="6033" w:type="dxa"/>
            <w:gridSpan w:val="8"/>
            <w:shd w:val="clear" w:color="auto" w:fill="auto"/>
          </w:tcPr>
          <w:p w:rsidR="00952B04" w:rsidRPr="00DE24B7" w:rsidRDefault="00952B04"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Bu Yasanın;</w:t>
            </w:r>
          </w:p>
        </w:tc>
      </w:tr>
      <w:tr w:rsidR="00FC7C1B" w:rsidRPr="00DE24B7" w:rsidTr="00F27356">
        <w:trPr>
          <w:cantSplit/>
          <w:trHeight w:val="14"/>
        </w:trPr>
        <w:tc>
          <w:tcPr>
            <w:tcW w:w="2325" w:type="dxa"/>
            <w:gridSpan w:val="3"/>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852" w:type="dxa"/>
            <w:gridSpan w:val="5"/>
            <w:shd w:val="clear" w:color="auto" w:fill="auto"/>
          </w:tcPr>
          <w:p w:rsidR="00952B04" w:rsidRPr="00DE24B7" w:rsidRDefault="00952B04" w:rsidP="00952B04">
            <w:pPr>
              <w:shd w:val="clear" w:color="auto" w:fill="FFFFFF"/>
              <w:tabs>
                <w:tab w:val="left" w:pos="720"/>
              </w:tabs>
              <w:overflowPunct w:val="0"/>
              <w:adjustRightInd w:val="0"/>
              <w:spacing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(A)</w:t>
            </w:r>
          </w:p>
        </w:tc>
        <w:tc>
          <w:tcPr>
            <w:tcW w:w="5181" w:type="dxa"/>
            <w:gridSpan w:val="3"/>
            <w:shd w:val="clear" w:color="auto" w:fill="auto"/>
          </w:tcPr>
          <w:p w:rsidR="00952B04" w:rsidRPr="00DE24B7" w:rsidRDefault="003362F9"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11’inci madde (1)’inci fıkra,</w:t>
            </w:r>
          </w:p>
        </w:tc>
      </w:tr>
      <w:tr w:rsidR="00FC7C1B" w:rsidRPr="00DE24B7" w:rsidTr="00F27356">
        <w:trPr>
          <w:cantSplit/>
          <w:trHeight w:val="14"/>
        </w:trPr>
        <w:tc>
          <w:tcPr>
            <w:tcW w:w="2325" w:type="dxa"/>
            <w:gridSpan w:val="3"/>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852" w:type="dxa"/>
            <w:gridSpan w:val="5"/>
            <w:shd w:val="clear" w:color="auto" w:fill="auto"/>
          </w:tcPr>
          <w:p w:rsidR="00952B04" w:rsidRPr="00DE24B7" w:rsidRDefault="00952B04" w:rsidP="00952B04">
            <w:pPr>
              <w:shd w:val="clear" w:color="auto" w:fill="FFFFFF"/>
              <w:tabs>
                <w:tab w:val="left" w:pos="720"/>
              </w:tabs>
              <w:overflowPunct w:val="0"/>
              <w:adjustRightInd w:val="0"/>
              <w:spacing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(B)</w:t>
            </w:r>
          </w:p>
        </w:tc>
        <w:tc>
          <w:tcPr>
            <w:tcW w:w="5181" w:type="dxa"/>
            <w:gridSpan w:val="3"/>
            <w:shd w:val="clear" w:color="auto" w:fill="auto"/>
          </w:tcPr>
          <w:p w:rsidR="00952B04" w:rsidRPr="00DE24B7" w:rsidRDefault="00952B04"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12’nci madde </w:t>
            </w:r>
            <w:r w:rsidR="003362F9">
              <w:rPr>
                <w:rFonts w:ascii="Times New Roman" w:eastAsia="Calibri" w:hAnsi="Times New Roman" w:cs="Times New Roman"/>
                <w:sz w:val="24"/>
                <w:szCs w:val="24"/>
                <w:lang w:eastAsia="tr-TR"/>
              </w:rPr>
              <w:t>(4)’üncü fıkra,</w:t>
            </w:r>
          </w:p>
        </w:tc>
      </w:tr>
      <w:tr w:rsidR="00FC7C1B" w:rsidRPr="00DE24B7" w:rsidTr="00F27356">
        <w:trPr>
          <w:cantSplit/>
          <w:trHeight w:val="14"/>
        </w:trPr>
        <w:tc>
          <w:tcPr>
            <w:tcW w:w="2325" w:type="dxa"/>
            <w:gridSpan w:val="3"/>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852" w:type="dxa"/>
            <w:gridSpan w:val="5"/>
            <w:shd w:val="clear" w:color="auto" w:fill="auto"/>
          </w:tcPr>
          <w:p w:rsidR="00952B04" w:rsidRPr="00DE24B7" w:rsidRDefault="00952B04" w:rsidP="00952B04">
            <w:pPr>
              <w:shd w:val="clear" w:color="auto" w:fill="FFFFFF"/>
              <w:tabs>
                <w:tab w:val="left" w:pos="720"/>
              </w:tabs>
              <w:overflowPunct w:val="0"/>
              <w:adjustRightInd w:val="0"/>
              <w:spacing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(C)</w:t>
            </w:r>
          </w:p>
        </w:tc>
        <w:tc>
          <w:tcPr>
            <w:tcW w:w="5181" w:type="dxa"/>
            <w:gridSpan w:val="3"/>
            <w:shd w:val="clear" w:color="auto" w:fill="auto"/>
          </w:tcPr>
          <w:p w:rsidR="00952B04" w:rsidRPr="00DE24B7" w:rsidRDefault="00952B04"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13’üncü madde,</w:t>
            </w:r>
          </w:p>
        </w:tc>
      </w:tr>
      <w:tr w:rsidR="00FC7C1B" w:rsidRPr="00DE24B7" w:rsidTr="00F27356">
        <w:trPr>
          <w:cantSplit/>
          <w:trHeight w:val="14"/>
        </w:trPr>
        <w:tc>
          <w:tcPr>
            <w:tcW w:w="2325" w:type="dxa"/>
            <w:gridSpan w:val="3"/>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852" w:type="dxa"/>
            <w:gridSpan w:val="5"/>
            <w:shd w:val="clear" w:color="auto" w:fill="auto"/>
          </w:tcPr>
          <w:p w:rsidR="00952B04" w:rsidRPr="00DE24B7" w:rsidRDefault="00952B04" w:rsidP="00952B04">
            <w:pPr>
              <w:shd w:val="clear" w:color="auto" w:fill="FFFFFF"/>
              <w:tabs>
                <w:tab w:val="left" w:pos="720"/>
              </w:tabs>
              <w:overflowPunct w:val="0"/>
              <w:adjustRightInd w:val="0"/>
              <w:spacing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(Ç)</w:t>
            </w:r>
          </w:p>
        </w:tc>
        <w:tc>
          <w:tcPr>
            <w:tcW w:w="5181" w:type="dxa"/>
            <w:gridSpan w:val="3"/>
            <w:shd w:val="clear" w:color="auto" w:fill="auto"/>
          </w:tcPr>
          <w:p w:rsidR="00952B04" w:rsidRPr="00DE24B7" w:rsidRDefault="003362F9"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14’üncü madde,</w:t>
            </w:r>
          </w:p>
        </w:tc>
      </w:tr>
      <w:tr w:rsidR="00FC7C1B" w:rsidRPr="00DE24B7" w:rsidTr="00F27356">
        <w:trPr>
          <w:cantSplit/>
          <w:trHeight w:val="14"/>
        </w:trPr>
        <w:tc>
          <w:tcPr>
            <w:tcW w:w="2325" w:type="dxa"/>
            <w:gridSpan w:val="3"/>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852" w:type="dxa"/>
            <w:gridSpan w:val="5"/>
            <w:shd w:val="clear" w:color="auto" w:fill="auto"/>
          </w:tcPr>
          <w:p w:rsidR="00952B04" w:rsidRPr="00DE24B7" w:rsidRDefault="00952B04" w:rsidP="00952B04">
            <w:pPr>
              <w:shd w:val="clear" w:color="auto" w:fill="FFFFFF"/>
              <w:tabs>
                <w:tab w:val="left" w:pos="720"/>
              </w:tabs>
              <w:overflowPunct w:val="0"/>
              <w:adjustRightInd w:val="0"/>
              <w:spacing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(D)</w:t>
            </w:r>
          </w:p>
        </w:tc>
        <w:tc>
          <w:tcPr>
            <w:tcW w:w="5181" w:type="dxa"/>
            <w:gridSpan w:val="3"/>
            <w:shd w:val="clear" w:color="auto" w:fill="auto"/>
          </w:tcPr>
          <w:p w:rsidR="00952B04" w:rsidRPr="00DE24B7" w:rsidRDefault="003362F9"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18’inci madde,</w:t>
            </w:r>
          </w:p>
        </w:tc>
      </w:tr>
      <w:tr w:rsidR="00FC7C1B" w:rsidRPr="00DE24B7" w:rsidTr="00F27356">
        <w:trPr>
          <w:cantSplit/>
          <w:trHeight w:val="14"/>
        </w:trPr>
        <w:tc>
          <w:tcPr>
            <w:tcW w:w="2325" w:type="dxa"/>
            <w:gridSpan w:val="3"/>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852" w:type="dxa"/>
            <w:gridSpan w:val="5"/>
            <w:shd w:val="clear" w:color="auto" w:fill="auto"/>
          </w:tcPr>
          <w:p w:rsidR="00952B04" w:rsidRPr="00DE24B7" w:rsidRDefault="00952B04" w:rsidP="00952B04">
            <w:pPr>
              <w:shd w:val="clear" w:color="auto" w:fill="FFFFFF"/>
              <w:tabs>
                <w:tab w:val="left" w:pos="720"/>
              </w:tabs>
              <w:overflowPunct w:val="0"/>
              <w:adjustRightInd w:val="0"/>
              <w:spacing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(E)</w:t>
            </w:r>
          </w:p>
        </w:tc>
        <w:tc>
          <w:tcPr>
            <w:tcW w:w="5181" w:type="dxa"/>
            <w:gridSpan w:val="3"/>
            <w:shd w:val="clear" w:color="auto" w:fill="auto"/>
          </w:tcPr>
          <w:p w:rsidR="00952B04" w:rsidRPr="00DE24B7" w:rsidRDefault="003362F9"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19’uncu madde,</w:t>
            </w:r>
          </w:p>
        </w:tc>
      </w:tr>
      <w:tr w:rsidR="00FC7C1B" w:rsidRPr="00DE24B7" w:rsidTr="00F27356">
        <w:trPr>
          <w:cantSplit/>
          <w:trHeight w:val="14"/>
        </w:trPr>
        <w:tc>
          <w:tcPr>
            <w:tcW w:w="2325" w:type="dxa"/>
            <w:gridSpan w:val="3"/>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852" w:type="dxa"/>
            <w:gridSpan w:val="5"/>
            <w:shd w:val="clear" w:color="auto" w:fill="auto"/>
          </w:tcPr>
          <w:p w:rsidR="00952B04" w:rsidRPr="00DE24B7" w:rsidRDefault="00952B04" w:rsidP="00952B04">
            <w:pPr>
              <w:shd w:val="clear" w:color="auto" w:fill="FFFFFF"/>
              <w:tabs>
                <w:tab w:val="left" w:pos="720"/>
              </w:tabs>
              <w:overflowPunct w:val="0"/>
              <w:adjustRightInd w:val="0"/>
              <w:spacing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(F)</w:t>
            </w:r>
          </w:p>
        </w:tc>
        <w:tc>
          <w:tcPr>
            <w:tcW w:w="5181" w:type="dxa"/>
            <w:gridSpan w:val="3"/>
            <w:shd w:val="clear" w:color="auto" w:fill="auto"/>
          </w:tcPr>
          <w:p w:rsidR="00952B04" w:rsidRPr="00DE24B7" w:rsidRDefault="003A3595"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20’</w:t>
            </w:r>
            <w:r w:rsidR="000D47D4">
              <w:rPr>
                <w:rFonts w:ascii="Times New Roman" w:eastAsia="Calibri" w:hAnsi="Times New Roman" w:cs="Times New Roman"/>
                <w:sz w:val="24"/>
                <w:szCs w:val="24"/>
                <w:lang w:eastAsia="tr-TR"/>
              </w:rPr>
              <w:t>nci madde,</w:t>
            </w:r>
          </w:p>
        </w:tc>
      </w:tr>
      <w:tr w:rsidR="00FC7C1B" w:rsidRPr="00DE24B7" w:rsidTr="00F27356">
        <w:trPr>
          <w:cantSplit/>
          <w:trHeight w:val="14"/>
        </w:trPr>
        <w:tc>
          <w:tcPr>
            <w:tcW w:w="2325" w:type="dxa"/>
            <w:gridSpan w:val="3"/>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852" w:type="dxa"/>
            <w:gridSpan w:val="5"/>
            <w:shd w:val="clear" w:color="auto" w:fill="auto"/>
          </w:tcPr>
          <w:p w:rsidR="00952B04" w:rsidRPr="00DE24B7" w:rsidRDefault="00952B04" w:rsidP="00952B04">
            <w:pPr>
              <w:shd w:val="clear" w:color="auto" w:fill="FFFFFF"/>
              <w:tabs>
                <w:tab w:val="left" w:pos="720"/>
              </w:tabs>
              <w:overflowPunct w:val="0"/>
              <w:adjustRightInd w:val="0"/>
              <w:spacing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(G)</w:t>
            </w:r>
          </w:p>
        </w:tc>
        <w:tc>
          <w:tcPr>
            <w:tcW w:w="5181" w:type="dxa"/>
            <w:gridSpan w:val="3"/>
            <w:shd w:val="clear" w:color="auto" w:fill="auto"/>
          </w:tcPr>
          <w:p w:rsidR="00952B04" w:rsidRPr="00DE24B7" w:rsidRDefault="000D47D4"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21’inci madde </w:t>
            </w:r>
            <w:r w:rsidRPr="00F334E9">
              <w:rPr>
                <w:rFonts w:ascii="Times New Roman" w:eastAsia="Calibri" w:hAnsi="Times New Roman" w:cs="Times New Roman"/>
                <w:sz w:val="24"/>
                <w:szCs w:val="24"/>
                <w:lang w:eastAsia="tr-TR"/>
              </w:rPr>
              <w:t>(1)’inci fıkra,</w:t>
            </w:r>
          </w:p>
        </w:tc>
      </w:tr>
      <w:tr w:rsidR="00FC7C1B" w:rsidRPr="00DE24B7" w:rsidTr="00F27356">
        <w:trPr>
          <w:cantSplit/>
          <w:trHeight w:val="14"/>
        </w:trPr>
        <w:tc>
          <w:tcPr>
            <w:tcW w:w="2325" w:type="dxa"/>
            <w:gridSpan w:val="3"/>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852" w:type="dxa"/>
            <w:gridSpan w:val="5"/>
            <w:shd w:val="clear" w:color="auto" w:fill="auto"/>
          </w:tcPr>
          <w:p w:rsidR="00952B04" w:rsidRPr="00DE24B7" w:rsidRDefault="00952B04" w:rsidP="00952B04">
            <w:pPr>
              <w:shd w:val="clear" w:color="auto" w:fill="FFFFFF"/>
              <w:tabs>
                <w:tab w:val="left" w:pos="720"/>
              </w:tabs>
              <w:overflowPunct w:val="0"/>
              <w:adjustRightInd w:val="0"/>
              <w:spacing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(H)</w:t>
            </w:r>
          </w:p>
        </w:tc>
        <w:tc>
          <w:tcPr>
            <w:tcW w:w="5181" w:type="dxa"/>
            <w:gridSpan w:val="3"/>
            <w:shd w:val="clear" w:color="auto" w:fill="auto"/>
          </w:tcPr>
          <w:p w:rsidR="00952B04" w:rsidRPr="00DE24B7" w:rsidRDefault="003362F9"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25’inci madde,</w:t>
            </w:r>
          </w:p>
        </w:tc>
      </w:tr>
      <w:tr w:rsidR="00FC7C1B" w:rsidRPr="00DE24B7" w:rsidTr="00F27356">
        <w:trPr>
          <w:cantSplit/>
          <w:trHeight w:val="14"/>
        </w:trPr>
        <w:tc>
          <w:tcPr>
            <w:tcW w:w="2325" w:type="dxa"/>
            <w:gridSpan w:val="3"/>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852" w:type="dxa"/>
            <w:gridSpan w:val="5"/>
            <w:shd w:val="clear" w:color="auto" w:fill="auto"/>
          </w:tcPr>
          <w:p w:rsidR="00952B04" w:rsidRPr="00DE24B7" w:rsidRDefault="00952B04" w:rsidP="00952B04">
            <w:pPr>
              <w:shd w:val="clear" w:color="auto" w:fill="FFFFFF"/>
              <w:tabs>
                <w:tab w:val="left" w:pos="720"/>
              </w:tabs>
              <w:overflowPunct w:val="0"/>
              <w:adjustRightInd w:val="0"/>
              <w:spacing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(I)</w:t>
            </w:r>
          </w:p>
        </w:tc>
        <w:tc>
          <w:tcPr>
            <w:tcW w:w="5181" w:type="dxa"/>
            <w:gridSpan w:val="3"/>
            <w:shd w:val="clear" w:color="auto" w:fill="auto"/>
          </w:tcPr>
          <w:p w:rsidR="00952B04" w:rsidRPr="00DE24B7" w:rsidRDefault="003362F9"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26’üncü madde,</w:t>
            </w:r>
          </w:p>
        </w:tc>
      </w:tr>
      <w:tr w:rsidR="00FC7C1B" w:rsidRPr="00DE24B7" w:rsidTr="00F27356">
        <w:trPr>
          <w:cantSplit/>
          <w:trHeight w:val="14"/>
        </w:trPr>
        <w:tc>
          <w:tcPr>
            <w:tcW w:w="2325" w:type="dxa"/>
            <w:gridSpan w:val="3"/>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852" w:type="dxa"/>
            <w:gridSpan w:val="5"/>
            <w:shd w:val="clear" w:color="auto" w:fill="auto"/>
          </w:tcPr>
          <w:p w:rsidR="00952B04" w:rsidRPr="00DE24B7" w:rsidRDefault="00952B04" w:rsidP="00952B04">
            <w:pPr>
              <w:shd w:val="clear" w:color="auto" w:fill="FFFFFF"/>
              <w:tabs>
                <w:tab w:val="left" w:pos="720"/>
              </w:tabs>
              <w:overflowPunct w:val="0"/>
              <w:adjustRightInd w:val="0"/>
              <w:spacing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(İ)</w:t>
            </w:r>
          </w:p>
        </w:tc>
        <w:tc>
          <w:tcPr>
            <w:tcW w:w="5181" w:type="dxa"/>
            <w:gridSpan w:val="3"/>
            <w:shd w:val="clear" w:color="auto" w:fill="auto"/>
          </w:tcPr>
          <w:p w:rsidR="00952B04" w:rsidRPr="00DE24B7" w:rsidRDefault="00952B04"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28’inci madde,</w:t>
            </w:r>
          </w:p>
        </w:tc>
      </w:tr>
      <w:tr w:rsidR="00FC7C1B" w:rsidRPr="00DE24B7" w:rsidTr="00F27356">
        <w:trPr>
          <w:cantSplit/>
          <w:trHeight w:val="14"/>
        </w:trPr>
        <w:tc>
          <w:tcPr>
            <w:tcW w:w="2325" w:type="dxa"/>
            <w:gridSpan w:val="3"/>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852" w:type="dxa"/>
            <w:gridSpan w:val="5"/>
            <w:shd w:val="clear" w:color="auto" w:fill="auto"/>
          </w:tcPr>
          <w:p w:rsidR="00952B04" w:rsidRPr="00DE24B7" w:rsidRDefault="00952B04" w:rsidP="00952B04">
            <w:pPr>
              <w:shd w:val="clear" w:color="auto" w:fill="FFFFFF"/>
              <w:tabs>
                <w:tab w:val="left" w:pos="720"/>
              </w:tabs>
              <w:overflowPunct w:val="0"/>
              <w:adjustRightInd w:val="0"/>
              <w:spacing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(J)</w:t>
            </w:r>
          </w:p>
        </w:tc>
        <w:tc>
          <w:tcPr>
            <w:tcW w:w="5181" w:type="dxa"/>
            <w:gridSpan w:val="3"/>
            <w:shd w:val="clear" w:color="auto" w:fill="auto"/>
          </w:tcPr>
          <w:p w:rsidR="00952B04" w:rsidRPr="00DE24B7" w:rsidRDefault="003362F9"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30’ucu madde,</w:t>
            </w:r>
          </w:p>
        </w:tc>
      </w:tr>
      <w:tr w:rsidR="00FC7C1B" w:rsidRPr="00DE24B7" w:rsidTr="00F27356">
        <w:trPr>
          <w:cantSplit/>
          <w:trHeight w:val="14"/>
        </w:trPr>
        <w:tc>
          <w:tcPr>
            <w:tcW w:w="2325" w:type="dxa"/>
            <w:gridSpan w:val="3"/>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852" w:type="dxa"/>
            <w:gridSpan w:val="5"/>
            <w:shd w:val="clear" w:color="auto" w:fill="auto"/>
          </w:tcPr>
          <w:p w:rsidR="00952B04" w:rsidRPr="00DE24B7" w:rsidRDefault="00952B04" w:rsidP="00952B04">
            <w:pPr>
              <w:shd w:val="clear" w:color="auto" w:fill="FFFFFF"/>
              <w:tabs>
                <w:tab w:val="left" w:pos="720"/>
              </w:tabs>
              <w:overflowPunct w:val="0"/>
              <w:adjustRightInd w:val="0"/>
              <w:spacing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(K)</w:t>
            </w:r>
          </w:p>
        </w:tc>
        <w:tc>
          <w:tcPr>
            <w:tcW w:w="5181" w:type="dxa"/>
            <w:gridSpan w:val="3"/>
            <w:shd w:val="clear" w:color="auto" w:fill="auto"/>
          </w:tcPr>
          <w:p w:rsidR="00952B04" w:rsidRPr="00DE24B7" w:rsidRDefault="00952B04"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39’</w:t>
            </w:r>
            <w:r w:rsidR="003362F9">
              <w:rPr>
                <w:rFonts w:ascii="Times New Roman" w:eastAsia="Calibri" w:hAnsi="Times New Roman" w:cs="Times New Roman"/>
                <w:sz w:val="24"/>
                <w:szCs w:val="24"/>
                <w:lang w:eastAsia="tr-TR"/>
              </w:rPr>
              <w:t>uncu madde,</w:t>
            </w:r>
          </w:p>
        </w:tc>
      </w:tr>
      <w:tr w:rsidR="00FC7C1B" w:rsidRPr="00DE24B7" w:rsidTr="00F27356">
        <w:trPr>
          <w:cantSplit/>
          <w:trHeight w:val="14"/>
        </w:trPr>
        <w:tc>
          <w:tcPr>
            <w:tcW w:w="2325" w:type="dxa"/>
            <w:gridSpan w:val="3"/>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852" w:type="dxa"/>
            <w:gridSpan w:val="5"/>
            <w:shd w:val="clear" w:color="auto" w:fill="auto"/>
          </w:tcPr>
          <w:p w:rsidR="00952B04" w:rsidRPr="00DE24B7" w:rsidRDefault="00952B04" w:rsidP="00952B04">
            <w:pPr>
              <w:shd w:val="clear" w:color="auto" w:fill="FFFFFF"/>
              <w:tabs>
                <w:tab w:val="left" w:pos="720"/>
              </w:tabs>
              <w:overflowPunct w:val="0"/>
              <w:adjustRightInd w:val="0"/>
              <w:spacing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(L)</w:t>
            </w:r>
          </w:p>
        </w:tc>
        <w:tc>
          <w:tcPr>
            <w:tcW w:w="5181" w:type="dxa"/>
            <w:gridSpan w:val="3"/>
            <w:shd w:val="clear" w:color="auto" w:fill="auto"/>
          </w:tcPr>
          <w:p w:rsidR="00952B04" w:rsidRPr="00DE24B7" w:rsidRDefault="003362F9"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42’nci madde,</w:t>
            </w:r>
          </w:p>
        </w:tc>
      </w:tr>
      <w:tr w:rsidR="00FC7C1B" w:rsidRPr="00DE24B7" w:rsidTr="00F27356">
        <w:trPr>
          <w:cantSplit/>
          <w:trHeight w:val="14"/>
        </w:trPr>
        <w:tc>
          <w:tcPr>
            <w:tcW w:w="2325" w:type="dxa"/>
            <w:gridSpan w:val="3"/>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852" w:type="dxa"/>
            <w:gridSpan w:val="5"/>
            <w:shd w:val="clear" w:color="auto" w:fill="auto"/>
          </w:tcPr>
          <w:p w:rsidR="00952B04" w:rsidRPr="00DE24B7" w:rsidRDefault="00952B04" w:rsidP="00952B04">
            <w:pPr>
              <w:shd w:val="clear" w:color="auto" w:fill="FFFFFF"/>
              <w:tabs>
                <w:tab w:val="left" w:pos="720"/>
              </w:tabs>
              <w:overflowPunct w:val="0"/>
              <w:adjustRightInd w:val="0"/>
              <w:spacing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(M)</w:t>
            </w:r>
          </w:p>
        </w:tc>
        <w:tc>
          <w:tcPr>
            <w:tcW w:w="5181" w:type="dxa"/>
            <w:gridSpan w:val="3"/>
            <w:shd w:val="clear" w:color="auto" w:fill="auto"/>
          </w:tcPr>
          <w:p w:rsidR="00952B04" w:rsidRPr="00DE24B7" w:rsidRDefault="00952B04"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47’inci madde</w:t>
            </w:r>
            <w:r w:rsidR="003362F9">
              <w:rPr>
                <w:rFonts w:ascii="Times New Roman" w:eastAsia="Calibri" w:hAnsi="Times New Roman" w:cs="Times New Roman"/>
                <w:sz w:val="24"/>
                <w:szCs w:val="24"/>
                <w:lang w:eastAsia="tr-TR"/>
              </w:rPr>
              <w:t>,</w:t>
            </w:r>
          </w:p>
        </w:tc>
      </w:tr>
      <w:tr w:rsidR="00FC7C1B" w:rsidRPr="00DE24B7" w:rsidTr="00F27356">
        <w:trPr>
          <w:cantSplit/>
          <w:trHeight w:val="14"/>
        </w:trPr>
        <w:tc>
          <w:tcPr>
            <w:tcW w:w="2325" w:type="dxa"/>
            <w:gridSpan w:val="3"/>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852" w:type="dxa"/>
            <w:gridSpan w:val="5"/>
            <w:shd w:val="clear" w:color="auto" w:fill="auto"/>
          </w:tcPr>
          <w:p w:rsidR="00952B04" w:rsidRPr="00DE24B7" w:rsidRDefault="00952B04" w:rsidP="00952B04">
            <w:pPr>
              <w:shd w:val="clear" w:color="auto" w:fill="FFFFFF"/>
              <w:tabs>
                <w:tab w:val="left" w:pos="720"/>
              </w:tabs>
              <w:overflowPunct w:val="0"/>
              <w:adjustRightInd w:val="0"/>
              <w:spacing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(N)</w:t>
            </w:r>
          </w:p>
        </w:tc>
        <w:tc>
          <w:tcPr>
            <w:tcW w:w="5181" w:type="dxa"/>
            <w:gridSpan w:val="3"/>
            <w:shd w:val="clear" w:color="auto" w:fill="auto"/>
          </w:tcPr>
          <w:p w:rsidR="00952B04" w:rsidRPr="00DE24B7" w:rsidRDefault="00952B04"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55’inci madde</w:t>
            </w:r>
            <w:r w:rsidR="003362F9">
              <w:rPr>
                <w:rFonts w:ascii="Times New Roman" w:eastAsia="Calibri" w:hAnsi="Times New Roman" w:cs="Times New Roman"/>
                <w:sz w:val="24"/>
                <w:szCs w:val="24"/>
                <w:lang w:eastAsia="tr-TR"/>
              </w:rPr>
              <w:t>,</w:t>
            </w:r>
          </w:p>
        </w:tc>
      </w:tr>
      <w:tr w:rsidR="00FC7C1B" w:rsidRPr="00DE24B7" w:rsidTr="00F27356">
        <w:trPr>
          <w:cantSplit/>
          <w:trHeight w:val="14"/>
        </w:trPr>
        <w:tc>
          <w:tcPr>
            <w:tcW w:w="2325" w:type="dxa"/>
            <w:gridSpan w:val="3"/>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852" w:type="dxa"/>
            <w:gridSpan w:val="5"/>
            <w:shd w:val="clear" w:color="auto" w:fill="auto"/>
          </w:tcPr>
          <w:p w:rsidR="00952B04" w:rsidRPr="00DE24B7" w:rsidRDefault="00952B04" w:rsidP="00952B04">
            <w:pPr>
              <w:shd w:val="clear" w:color="auto" w:fill="FFFFFF"/>
              <w:tabs>
                <w:tab w:val="left" w:pos="720"/>
              </w:tabs>
              <w:overflowPunct w:val="0"/>
              <w:adjustRightInd w:val="0"/>
              <w:spacing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(O)</w:t>
            </w:r>
          </w:p>
        </w:tc>
        <w:tc>
          <w:tcPr>
            <w:tcW w:w="5181" w:type="dxa"/>
            <w:gridSpan w:val="3"/>
            <w:shd w:val="clear" w:color="auto" w:fill="auto"/>
          </w:tcPr>
          <w:p w:rsidR="00952B04" w:rsidRPr="00DE24B7" w:rsidRDefault="003362F9"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56’üncü madde,</w:t>
            </w:r>
          </w:p>
        </w:tc>
      </w:tr>
      <w:tr w:rsidR="00FC7C1B" w:rsidRPr="00DE24B7" w:rsidTr="00F27356">
        <w:trPr>
          <w:cantSplit/>
          <w:trHeight w:val="14"/>
        </w:trPr>
        <w:tc>
          <w:tcPr>
            <w:tcW w:w="2325" w:type="dxa"/>
            <w:gridSpan w:val="3"/>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852" w:type="dxa"/>
            <w:gridSpan w:val="5"/>
            <w:shd w:val="clear" w:color="auto" w:fill="auto"/>
          </w:tcPr>
          <w:p w:rsidR="00952B04" w:rsidRPr="0009424F" w:rsidRDefault="008578F2" w:rsidP="00952B04">
            <w:pPr>
              <w:shd w:val="clear" w:color="auto" w:fill="FFFFFF"/>
              <w:tabs>
                <w:tab w:val="left" w:pos="720"/>
              </w:tabs>
              <w:overflowPunct w:val="0"/>
              <w:adjustRightInd w:val="0"/>
              <w:spacing w:after="100" w:afterAutospacing="1" w:line="240" w:lineRule="auto"/>
              <w:jc w:val="both"/>
              <w:rPr>
                <w:rFonts w:ascii="Times New Roman" w:hAnsi="Times New Roman" w:cs="Times New Roman"/>
                <w:sz w:val="24"/>
                <w:szCs w:val="24"/>
                <w:lang w:val="en-US"/>
              </w:rPr>
            </w:pPr>
            <w:r w:rsidRPr="0009424F">
              <w:rPr>
                <w:rFonts w:ascii="Times New Roman" w:hAnsi="Times New Roman" w:cs="Times New Roman"/>
                <w:sz w:val="24"/>
                <w:szCs w:val="24"/>
                <w:lang w:val="en-US"/>
              </w:rPr>
              <w:t>(Ö</w:t>
            </w:r>
            <w:r w:rsidR="00952B04" w:rsidRPr="0009424F">
              <w:rPr>
                <w:rFonts w:ascii="Times New Roman" w:hAnsi="Times New Roman" w:cs="Times New Roman"/>
                <w:sz w:val="24"/>
                <w:szCs w:val="24"/>
                <w:lang w:val="en-US"/>
              </w:rPr>
              <w:t>)</w:t>
            </w:r>
          </w:p>
        </w:tc>
        <w:tc>
          <w:tcPr>
            <w:tcW w:w="5181" w:type="dxa"/>
            <w:gridSpan w:val="3"/>
            <w:shd w:val="clear" w:color="auto" w:fill="auto"/>
          </w:tcPr>
          <w:p w:rsidR="00952B04" w:rsidRPr="00DE24B7" w:rsidRDefault="003362F9"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57’inci madde,</w:t>
            </w:r>
          </w:p>
        </w:tc>
      </w:tr>
      <w:tr w:rsidR="00FC7C1B" w:rsidRPr="00DE24B7" w:rsidTr="00F27356">
        <w:trPr>
          <w:cantSplit/>
          <w:trHeight w:val="14"/>
        </w:trPr>
        <w:tc>
          <w:tcPr>
            <w:tcW w:w="2325" w:type="dxa"/>
            <w:gridSpan w:val="3"/>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852" w:type="dxa"/>
            <w:gridSpan w:val="5"/>
            <w:shd w:val="clear" w:color="auto" w:fill="auto"/>
          </w:tcPr>
          <w:p w:rsidR="00952B04" w:rsidRPr="0009424F" w:rsidRDefault="008578F2" w:rsidP="00952B04">
            <w:pPr>
              <w:shd w:val="clear" w:color="auto" w:fill="FFFFFF"/>
              <w:tabs>
                <w:tab w:val="left" w:pos="720"/>
              </w:tabs>
              <w:overflowPunct w:val="0"/>
              <w:adjustRightInd w:val="0"/>
              <w:spacing w:after="100" w:afterAutospacing="1" w:line="240" w:lineRule="auto"/>
              <w:jc w:val="both"/>
              <w:rPr>
                <w:rFonts w:ascii="Times New Roman" w:hAnsi="Times New Roman" w:cs="Times New Roman"/>
                <w:sz w:val="24"/>
                <w:szCs w:val="24"/>
                <w:lang w:val="en-US"/>
              </w:rPr>
            </w:pPr>
            <w:r w:rsidRPr="0009424F">
              <w:rPr>
                <w:rFonts w:ascii="Times New Roman" w:hAnsi="Times New Roman" w:cs="Times New Roman"/>
                <w:sz w:val="24"/>
                <w:szCs w:val="24"/>
                <w:lang w:val="en-US"/>
              </w:rPr>
              <w:t>(P</w:t>
            </w:r>
            <w:r w:rsidR="00952B04" w:rsidRPr="0009424F">
              <w:rPr>
                <w:rFonts w:ascii="Times New Roman" w:hAnsi="Times New Roman" w:cs="Times New Roman"/>
                <w:sz w:val="24"/>
                <w:szCs w:val="24"/>
                <w:lang w:val="en-US"/>
              </w:rPr>
              <w:t>)</w:t>
            </w:r>
          </w:p>
        </w:tc>
        <w:tc>
          <w:tcPr>
            <w:tcW w:w="5181" w:type="dxa"/>
            <w:gridSpan w:val="3"/>
            <w:shd w:val="clear" w:color="auto" w:fill="auto"/>
          </w:tcPr>
          <w:p w:rsidR="00952B04" w:rsidRPr="00DE24B7" w:rsidRDefault="00952B04"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58’inci madde;</w:t>
            </w:r>
          </w:p>
        </w:tc>
      </w:tr>
      <w:tr w:rsidR="00FC7C1B" w:rsidRPr="00DE24B7" w:rsidTr="00F27356">
        <w:trPr>
          <w:cantSplit/>
          <w:trHeight w:val="14"/>
        </w:trPr>
        <w:tc>
          <w:tcPr>
            <w:tcW w:w="2325" w:type="dxa"/>
            <w:gridSpan w:val="3"/>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852" w:type="dxa"/>
            <w:gridSpan w:val="5"/>
            <w:shd w:val="clear" w:color="auto" w:fill="auto"/>
          </w:tcPr>
          <w:p w:rsidR="00952B04" w:rsidRPr="0009424F" w:rsidRDefault="008578F2" w:rsidP="00952B04">
            <w:pPr>
              <w:shd w:val="clear" w:color="auto" w:fill="FFFFFF"/>
              <w:tabs>
                <w:tab w:val="left" w:pos="720"/>
              </w:tabs>
              <w:overflowPunct w:val="0"/>
              <w:adjustRightInd w:val="0"/>
              <w:spacing w:after="100" w:afterAutospacing="1" w:line="240" w:lineRule="auto"/>
              <w:jc w:val="both"/>
              <w:rPr>
                <w:rFonts w:ascii="Times New Roman" w:hAnsi="Times New Roman" w:cs="Times New Roman"/>
                <w:sz w:val="24"/>
                <w:szCs w:val="24"/>
                <w:lang w:val="en-US"/>
              </w:rPr>
            </w:pPr>
            <w:r w:rsidRPr="0009424F">
              <w:rPr>
                <w:rFonts w:ascii="Times New Roman" w:hAnsi="Times New Roman" w:cs="Times New Roman"/>
                <w:sz w:val="24"/>
                <w:szCs w:val="24"/>
                <w:lang w:val="en-US"/>
              </w:rPr>
              <w:t>(R</w:t>
            </w:r>
            <w:r w:rsidR="00952B04" w:rsidRPr="0009424F">
              <w:rPr>
                <w:rFonts w:ascii="Times New Roman" w:hAnsi="Times New Roman" w:cs="Times New Roman"/>
                <w:sz w:val="24"/>
                <w:szCs w:val="24"/>
                <w:lang w:val="en-US"/>
              </w:rPr>
              <w:t>)</w:t>
            </w:r>
          </w:p>
        </w:tc>
        <w:tc>
          <w:tcPr>
            <w:tcW w:w="5181" w:type="dxa"/>
            <w:gridSpan w:val="3"/>
            <w:shd w:val="clear" w:color="auto" w:fill="auto"/>
          </w:tcPr>
          <w:p w:rsidR="00952B04" w:rsidRPr="00DE24B7" w:rsidRDefault="003362F9"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59’uncu madde,</w:t>
            </w:r>
          </w:p>
        </w:tc>
      </w:tr>
      <w:tr w:rsidR="00FC7C1B" w:rsidRPr="00DE24B7" w:rsidTr="00F27356">
        <w:trPr>
          <w:cantSplit/>
          <w:trHeight w:val="14"/>
        </w:trPr>
        <w:tc>
          <w:tcPr>
            <w:tcW w:w="2325" w:type="dxa"/>
            <w:gridSpan w:val="3"/>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852" w:type="dxa"/>
            <w:gridSpan w:val="5"/>
            <w:shd w:val="clear" w:color="auto" w:fill="auto"/>
          </w:tcPr>
          <w:p w:rsidR="00952B04" w:rsidRPr="0009424F" w:rsidRDefault="008578F2" w:rsidP="00952B04">
            <w:pPr>
              <w:shd w:val="clear" w:color="auto" w:fill="FFFFFF"/>
              <w:tabs>
                <w:tab w:val="left" w:pos="720"/>
              </w:tabs>
              <w:overflowPunct w:val="0"/>
              <w:adjustRightInd w:val="0"/>
              <w:spacing w:after="100" w:afterAutospacing="1" w:line="240" w:lineRule="auto"/>
              <w:jc w:val="both"/>
              <w:rPr>
                <w:rFonts w:ascii="Times New Roman" w:hAnsi="Times New Roman" w:cs="Times New Roman"/>
                <w:sz w:val="24"/>
                <w:szCs w:val="24"/>
                <w:lang w:val="en-US"/>
              </w:rPr>
            </w:pPr>
            <w:r w:rsidRPr="0009424F">
              <w:rPr>
                <w:rFonts w:ascii="Times New Roman" w:hAnsi="Times New Roman" w:cs="Times New Roman"/>
                <w:sz w:val="24"/>
                <w:szCs w:val="24"/>
                <w:lang w:val="en-US"/>
              </w:rPr>
              <w:t>(S</w:t>
            </w:r>
            <w:r w:rsidR="00952B04" w:rsidRPr="0009424F">
              <w:rPr>
                <w:rFonts w:ascii="Times New Roman" w:hAnsi="Times New Roman" w:cs="Times New Roman"/>
                <w:sz w:val="24"/>
                <w:szCs w:val="24"/>
                <w:lang w:val="en-US"/>
              </w:rPr>
              <w:t>)</w:t>
            </w:r>
          </w:p>
        </w:tc>
        <w:tc>
          <w:tcPr>
            <w:tcW w:w="5181" w:type="dxa"/>
            <w:gridSpan w:val="3"/>
            <w:shd w:val="clear" w:color="auto" w:fill="auto"/>
          </w:tcPr>
          <w:p w:rsidR="00952B04" w:rsidRPr="00DE24B7" w:rsidRDefault="003362F9"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68’inci madde,</w:t>
            </w:r>
          </w:p>
        </w:tc>
      </w:tr>
      <w:tr w:rsidR="00F334E9" w:rsidRPr="00DE24B7" w:rsidTr="00F27356">
        <w:trPr>
          <w:cantSplit/>
          <w:trHeight w:val="14"/>
        </w:trPr>
        <w:tc>
          <w:tcPr>
            <w:tcW w:w="2325" w:type="dxa"/>
            <w:gridSpan w:val="3"/>
            <w:shd w:val="clear" w:color="auto" w:fill="auto"/>
          </w:tcPr>
          <w:p w:rsidR="00F334E9" w:rsidRPr="00DE24B7" w:rsidRDefault="00F334E9"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rsidR="00F334E9" w:rsidRPr="00DE24B7" w:rsidRDefault="00F334E9"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04" w:type="dxa"/>
            <w:gridSpan w:val="15"/>
            <w:shd w:val="clear" w:color="auto" w:fill="auto"/>
          </w:tcPr>
          <w:p w:rsidR="00F334E9" w:rsidRPr="00DE24B7" w:rsidRDefault="00F334E9"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kurallarına aykırı hareket eden bankalar</w:t>
            </w:r>
            <w:r>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aylık asgari ücretin yirmi beş katı idari para cezasına çarptırılır.</w:t>
            </w:r>
          </w:p>
        </w:tc>
      </w:tr>
      <w:tr w:rsidR="00481AD1" w:rsidRPr="00DE24B7" w:rsidTr="00F27356">
        <w:trPr>
          <w:cantSplit/>
          <w:trHeight w:val="14"/>
        </w:trPr>
        <w:tc>
          <w:tcPr>
            <w:tcW w:w="2325" w:type="dxa"/>
            <w:gridSpan w:val="3"/>
            <w:shd w:val="clear" w:color="auto" w:fill="auto"/>
          </w:tcPr>
          <w:p w:rsidR="00481AD1" w:rsidRPr="00DE24B7" w:rsidRDefault="00481AD1"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rsidR="00481AD1" w:rsidRPr="00DE24B7" w:rsidRDefault="00481AD1"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rsidR="00481AD1" w:rsidRPr="00DE24B7" w:rsidRDefault="00481AD1" w:rsidP="00952B04">
            <w:pPr>
              <w:shd w:val="clear" w:color="auto" w:fill="FFFFFF"/>
              <w:spacing w:after="100" w:afterAutospacing="1" w:line="240" w:lineRule="auto"/>
              <w:jc w:val="both"/>
              <w:rPr>
                <w:rFonts w:ascii="Times New Roman" w:hAnsi="Times New Roman" w:cs="Times New Roman"/>
                <w:sz w:val="24"/>
                <w:szCs w:val="24"/>
                <w:lang w:val="en-US"/>
              </w:rPr>
            </w:pPr>
            <w:r w:rsidRPr="00481AD1">
              <w:rPr>
                <w:rFonts w:ascii="Times New Roman" w:hAnsi="Times New Roman" w:cs="Times New Roman"/>
                <w:sz w:val="24"/>
                <w:szCs w:val="24"/>
                <w:lang w:val="en-US"/>
              </w:rPr>
              <w:t>(2)</w:t>
            </w:r>
          </w:p>
        </w:tc>
        <w:tc>
          <w:tcPr>
            <w:tcW w:w="6033" w:type="dxa"/>
            <w:gridSpan w:val="8"/>
            <w:shd w:val="clear" w:color="auto" w:fill="auto"/>
          </w:tcPr>
          <w:p w:rsidR="00481AD1" w:rsidRPr="00DE24B7" w:rsidRDefault="00481AD1"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sidRPr="00481AD1">
              <w:rPr>
                <w:rFonts w:ascii="Times New Roman" w:eastAsia="Calibri" w:hAnsi="Times New Roman" w:cs="Times New Roman"/>
                <w:sz w:val="24"/>
                <w:szCs w:val="24"/>
                <w:lang w:eastAsia="tr-TR"/>
              </w:rPr>
              <w:t>Bu Yasanın;</w:t>
            </w:r>
          </w:p>
        </w:tc>
      </w:tr>
      <w:tr w:rsidR="00FC7C1B" w:rsidRPr="00DE24B7" w:rsidTr="00F27356">
        <w:trPr>
          <w:cantSplit/>
          <w:trHeight w:val="14"/>
        </w:trPr>
        <w:tc>
          <w:tcPr>
            <w:tcW w:w="2325" w:type="dxa"/>
            <w:gridSpan w:val="3"/>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2" w:type="dxa"/>
            <w:gridSpan w:val="3"/>
            <w:shd w:val="clear" w:color="auto" w:fill="auto"/>
          </w:tcPr>
          <w:p w:rsidR="00952B04" w:rsidRPr="00DE24B7" w:rsidRDefault="00952B04"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(A)</w:t>
            </w:r>
          </w:p>
        </w:tc>
        <w:tc>
          <w:tcPr>
            <w:tcW w:w="5361" w:type="dxa"/>
            <w:gridSpan w:val="5"/>
            <w:shd w:val="clear" w:color="auto" w:fill="auto"/>
          </w:tcPr>
          <w:p w:rsidR="00952B04" w:rsidRPr="00DE24B7" w:rsidRDefault="000A5455"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17’nci madde,</w:t>
            </w:r>
          </w:p>
        </w:tc>
      </w:tr>
      <w:tr w:rsidR="00FC7C1B" w:rsidRPr="00DE24B7" w:rsidTr="00F27356">
        <w:trPr>
          <w:cantSplit/>
          <w:trHeight w:val="14"/>
        </w:trPr>
        <w:tc>
          <w:tcPr>
            <w:tcW w:w="2325" w:type="dxa"/>
            <w:gridSpan w:val="3"/>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2" w:type="dxa"/>
            <w:gridSpan w:val="3"/>
            <w:shd w:val="clear" w:color="auto" w:fill="auto"/>
          </w:tcPr>
          <w:p w:rsidR="00952B04" w:rsidRPr="00DE24B7" w:rsidRDefault="00952B04"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w:t>
            </w:r>
          </w:p>
        </w:tc>
        <w:tc>
          <w:tcPr>
            <w:tcW w:w="5361" w:type="dxa"/>
            <w:gridSpan w:val="5"/>
            <w:shd w:val="clear" w:color="auto" w:fill="auto"/>
          </w:tcPr>
          <w:p w:rsidR="00952B04" w:rsidRPr="00DE24B7" w:rsidRDefault="000A5455"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23’üncü madde,</w:t>
            </w:r>
          </w:p>
        </w:tc>
      </w:tr>
      <w:tr w:rsidR="00FC7C1B" w:rsidRPr="00DE24B7" w:rsidTr="00F27356">
        <w:trPr>
          <w:cantSplit/>
          <w:trHeight w:val="14"/>
        </w:trPr>
        <w:tc>
          <w:tcPr>
            <w:tcW w:w="2325" w:type="dxa"/>
            <w:gridSpan w:val="3"/>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2" w:type="dxa"/>
            <w:gridSpan w:val="3"/>
            <w:shd w:val="clear" w:color="auto" w:fill="auto"/>
          </w:tcPr>
          <w:p w:rsidR="00952B04" w:rsidRPr="00DE24B7" w:rsidRDefault="00952B04"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(C)</w:t>
            </w:r>
          </w:p>
        </w:tc>
        <w:tc>
          <w:tcPr>
            <w:tcW w:w="5361" w:type="dxa"/>
            <w:gridSpan w:val="5"/>
            <w:shd w:val="clear" w:color="auto" w:fill="auto"/>
          </w:tcPr>
          <w:p w:rsidR="00952B04" w:rsidRPr="00DE24B7" w:rsidRDefault="000A5455"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27’nci madde,</w:t>
            </w:r>
          </w:p>
        </w:tc>
      </w:tr>
      <w:tr w:rsidR="00FC7C1B" w:rsidRPr="00DE24B7" w:rsidTr="00F27356">
        <w:trPr>
          <w:cantSplit/>
          <w:trHeight w:val="14"/>
        </w:trPr>
        <w:tc>
          <w:tcPr>
            <w:tcW w:w="2325" w:type="dxa"/>
            <w:gridSpan w:val="3"/>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2" w:type="dxa"/>
            <w:gridSpan w:val="3"/>
            <w:shd w:val="clear" w:color="auto" w:fill="auto"/>
          </w:tcPr>
          <w:p w:rsidR="00952B04" w:rsidRPr="00DE24B7" w:rsidRDefault="00952B04"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(Ç)</w:t>
            </w:r>
          </w:p>
        </w:tc>
        <w:tc>
          <w:tcPr>
            <w:tcW w:w="5361" w:type="dxa"/>
            <w:gridSpan w:val="5"/>
            <w:shd w:val="clear" w:color="auto" w:fill="auto"/>
          </w:tcPr>
          <w:p w:rsidR="00952B04" w:rsidRPr="00DE24B7" w:rsidRDefault="000A5455"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29’uncu madde,</w:t>
            </w:r>
          </w:p>
        </w:tc>
      </w:tr>
      <w:tr w:rsidR="00FC7C1B" w:rsidRPr="00DE24B7" w:rsidTr="00F27356">
        <w:trPr>
          <w:cantSplit/>
          <w:trHeight w:val="14"/>
        </w:trPr>
        <w:tc>
          <w:tcPr>
            <w:tcW w:w="2325" w:type="dxa"/>
            <w:gridSpan w:val="3"/>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2" w:type="dxa"/>
            <w:gridSpan w:val="3"/>
            <w:shd w:val="clear" w:color="auto" w:fill="auto"/>
          </w:tcPr>
          <w:p w:rsidR="00952B04" w:rsidRPr="00DE24B7" w:rsidRDefault="00952B04"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(D)</w:t>
            </w:r>
          </w:p>
        </w:tc>
        <w:tc>
          <w:tcPr>
            <w:tcW w:w="5361" w:type="dxa"/>
            <w:gridSpan w:val="5"/>
            <w:shd w:val="clear" w:color="auto" w:fill="auto"/>
          </w:tcPr>
          <w:p w:rsidR="00952B04" w:rsidRPr="00DE24B7" w:rsidRDefault="000A5455"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34’üncü madde,</w:t>
            </w:r>
          </w:p>
        </w:tc>
      </w:tr>
      <w:tr w:rsidR="00FC7C1B" w:rsidRPr="00DE24B7" w:rsidTr="00F27356">
        <w:trPr>
          <w:cantSplit/>
          <w:trHeight w:val="14"/>
        </w:trPr>
        <w:tc>
          <w:tcPr>
            <w:tcW w:w="2325" w:type="dxa"/>
            <w:gridSpan w:val="3"/>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2" w:type="dxa"/>
            <w:gridSpan w:val="3"/>
            <w:shd w:val="clear" w:color="auto" w:fill="auto"/>
          </w:tcPr>
          <w:p w:rsidR="00952B04" w:rsidRPr="00DE24B7" w:rsidRDefault="00952B04"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(E)</w:t>
            </w:r>
          </w:p>
        </w:tc>
        <w:tc>
          <w:tcPr>
            <w:tcW w:w="5361" w:type="dxa"/>
            <w:gridSpan w:val="5"/>
            <w:shd w:val="clear" w:color="auto" w:fill="auto"/>
          </w:tcPr>
          <w:p w:rsidR="00952B04" w:rsidRPr="00DE24B7" w:rsidRDefault="000A5455"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35’inci madde,</w:t>
            </w:r>
          </w:p>
        </w:tc>
      </w:tr>
      <w:tr w:rsidR="00FC7C1B" w:rsidRPr="00DE24B7" w:rsidTr="00F27356">
        <w:trPr>
          <w:cantSplit/>
          <w:trHeight w:val="14"/>
        </w:trPr>
        <w:tc>
          <w:tcPr>
            <w:tcW w:w="2325" w:type="dxa"/>
            <w:gridSpan w:val="3"/>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2" w:type="dxa"/>
            <w:gridSpan w:val="3"/>
            <w:shd w:val="clear" w:color="auto" w:fill="auto"/>
          </w:tcPr>
          <w:p w:rsidR="00952B04" w:rsidRPr="00DE24B7" w:rsidRDefault="00952B04"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(F)</w:t>
            </w:r>
          </w:p>
        </w:tc>
        <w:tc>
          <w:tcPr>
            <w:tcW w:w="5361" w:type="dxa"/>
            <w:gridSpan w:val="5"/>
            <w:shd w:val="clear" w:color="auto" w:fill="auto"/>
          </w:tcPr>
          <w:p w:rsidR="00952B04" w:rsidRPr="00DE24B7" w:rsidRDefault="000A5455"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36’ncı madde,</w:t>
            </w:r>
          </w:p>
        </w:tc>
      </w:tr>
      <w:tr w:rsidR="00FC7C1B" w:rsidRPr="00DE24B7" w:rsidTr="00F27356">
        <w:trPr>
          <w:cantSplit/>
          <w:trHeight w:val="14"/>
        </w:trPr>
        <w:tc>
          <w:tcPr>
            <w:tcW w:w="2325" w:type="dxa"/>
            <w:gridSpan w:val="3"/>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2" w:type="dxa"/>
            <w:gridSpan w:val="3"/>
            <w:shd w:val="clear" w:color="auto" w:fill="auto"/>
          </w:tcPr>
          <w:p w:rsidR="00952B04" w:rsidRPr="00DE24B7" w:rsidRDefault="00952B04"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(G)</w:t>
            </w:r>
          </w:p>
        </w:tc>
        <w:tc>
          <w:tcPr>
            <w:tcW w:w="5361" w:type="dxa"/>
            <w:gridSpan w:val="5"/>
            <w:shd w:val="clear" w:color="auto" w:fill="auto"/>
          </w:tcPr>
          <w:p w:rsidR="00952B04" w:rsidRPr="00DE24B7" w:rsidRDefault="000A5455"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38’inci madde,</w:t>
            </w:r>
          </w:p>
        </w:tc>
      </w:tr>
      <w:tr w:rsidR="00FC7C1B" w:rsidRPr="00DE24B7" w:rsidTr="00F27356">
        <w:trPr>
          <w:cantSplit/>
          <w:trHeight w:val="14"/>
        </w:trPr>
        <w:tc>
          <w:tcPr>
            <w:tcW w:w="2325" w:type="dxa"/>
            <w:gridSpan w:val="3"/>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2" w:type="dxa"/>
            <w:gridSpan w:val="3"/>
            <w:shd w:val="clear" w:color="auto" w:fill="auto"/>
          </w:tcPr>
          <w:p w:rsidR="00952B04" w:rsidRPr="00DE24B7" w:rsidRDefault="00952B04"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(H)</w:t>
            </w:r>
          </w:p>
        </w:tc>
        <w:tc>
          <w:tcPr>
            <w:tcW w:w="5361" w:type="dxa"/>
            <w:gridSpan w:val="5"/>
            <w:shd w:val="clear" w:color="auto" w:fill="auto"/>
          </w:tcPr>
          <w:p w:rsidR="00952B04" w:rsidRPr="00DE24B7" w:rsidRDefault="000A5455"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40’ıncı madde,</w:t>
            </w:r>
          </w:p>
        </w:tc>
      </w:tr>
      <w:tr w:rsidR="00FC7C1B" w:rsidRPr="00DE24B7" w:rsidTr="00F27356">
        <w:trPr>
          <w:cantSplit/>
          <w:trHeight w:val="14"/>
        </w:trPr>
        <w:tc>
          <w:tcPr>
            <w:tcW w:w="2325" w:type="dxa"/>
            <w:gridSpan w:val="3"/>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2" w:type="dxa"/>
            <w:gridSpan w:val="3"/>
            <w:shd w:val="clear" w:color="auto" w:fill="auto"/>
          </w:tcPr>
          <w:p w:rsidR="00952B04" w:rsidRPr="00DE24B7" w:rsidRDefault="00952B04"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(I)</w:t>
            </w:r>
          </w:p>
        </w:tc>
        <w:tc>
          <w:tcPr>
            <w:tcW w:w="5361" w:type="dxa"/>
            <w:gridSpan w:val="5"/>
            <w:shd w:val="clear" w:color="auto" w:fill="auto"/>
          </w:tcPr>
          <w:p w:rsidR="00952B04" w:rsidRPr="00DE24B7" w:rsidRDefault="000A5455"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41’inci madde,</w:t>
            </w:r>
          </w:p>
        </w:tc>
      </w:tr>
      <w:tr w:rsidR="00FC7C1B" w:rsidRPr="00DE24B7" w:rsidTr="00F27356">
        <w:trPr>
          <w:cantSplit/>
          <w:trHeight w:val="14"/>
        </w:trPr>
        <w:tc>
          <w:tcPr>
            <w:tcW w:w="2325" w:type="dxa"/>
            <w:gridSpan w:val="3"/>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2" w:type="dxa"/>
            <w:gridSpan w:val="3"/>
            <w:shd w:val="clear" w:color="auto" w:fill="auto"/>
          </w:tcPr>
          <w:p w:rsidR="00952B04" w:rsidRPr="00DE24B7" w:rsidRDefault="00952B04"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(İ)</w:t>
            </w:r>
          </w:p>
        </w:tc>
        <w:tc>
          <w:tcPr>
            <w:tcW w:w="5361" w:type="dxa"/>
            <w:gridSpan w:val="5"/>
            <w:shd w:val="clear" w:color="auto" w:fill="auto"/>
          </w:tcPr>
          <w:p w:rsidR="00952B04" w:rsidRPr="00DE24B7" w:rsidRDefault="000A5455"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43’üncü madde,</w:t>
            </w:r>
          </w:p>
        </w:tc>
      </w:tr>
      <w:tr w:rsidR="00FC7C1B" w:rsidRPr="00DE24B7" w:rsidTr="00F27356">
        <w:trPr>
          <w:cantSplit/>
          <w:trHeight w:val="14"/>
        </w:trPr>
        <w:tc>
          <w:tcPr>
            <w:tcW w:w="2325" w:type="dxa"/>
            <w:gridSpan w:val="3"/>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2" w:type="dxa"/>
            <w:gridSpan w:val="3"/>
            <w:shd w:val="clear" w:color="auto" w:fill="auto"/>
          </w:tcPr>
          <w:p w:rsidR="00952B04" w:rsidRPr="00DE24B7" w:rsidRDefault="00952B04"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(J)</w:t>
            </w:r>
          </w:p>
        </w:tc>
        <w:tc>
          <w:tcPr>
            <w:tcW w:w="5361" w:type="dxa"/>
            <w:gridSpan w:val="5"/>
            <w:shd w:val="clear" w:color="auto" w:fill="auto"/>
          </w:tcPr>
          <w:p w:rsidR="00952B04" w:rsidRPr="00DE24B7" w:rsidRDefault="000A5455"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45’inci madde,</w:t>
            </w:r>
          </w:p>
        </w:tc>
      </w:tr>
      <w:tr w:rsidR="00FC7C1B" w:rsidRPr="00DE24B7" w:rsidTr="00F27356">
        <w:trPr>
          <w:cantSplit/>
          <w:trHeight w:val="14"/>
        </w:trPr>
        <w:tc>
          <w:tcPr>
            <w:tcW w:w="2325" w:type="dxa"/>
            <w:gridSpan w:val="3"/>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2" w:type="dxa"/>
            <w:gridSpan w:val="3"/>
            <w:shd w:val="clear" w:color="auto" w:fill="auto"/>
          </w:tcPr>
          <w:p w:rsidR="00952B04" w:rsidRPr="00DE24B7" w:rsidRDefault="00952B04"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(K)</w:t>
            </w:r>
          </w:p>
        </w:tc>
        <w:tc>
          <w:tcPr>
            <w:tcW w:w="5361" w:type="dxa"/>
            <w:gridSpan w:val="5"/>
            <w:shd w:val="clear" w:color="auto" w:fill="auto"/>
          </w:tcPr>
          <w:p w:rsidR="00952B04" w:rsidRPr="00DE24B7" w:rsidRDefault="000A5455"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46’ncı madde,</w:t>
            </w:r>
          </w:p>
        </w:tc>
      </w:tr>
      <w:tr w:rsidR="00FC7C1B" w:rsidRPr="00DE24B7" w:rsidTr="00F27356">
        <w:trPr>
          <w:cantSplit/>
          <w:trHeight w:val="14"/>
        </w:trPr>
        <w:tc>
          <w:tcPr>
            <w:tcW w:w="2325" w:type="dxa"/>
            <w:gridSpan w:val="3"/>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2" w:type="dxa"/>
            <w:gridSpan w:val="3"/>
            <w:shd w:val="clear" w:color="auto" w:fill="auto"/>
          </w:tcPr>
          <w:p w:rsidR="00952B04" w:rsidRPr="00DE24B7" w:rsidRDefault="00952B04"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(L)</w:t>
            </w:r>
          </w:p>
        </w:tc>
        <w:tc>
          <w:tcPr>
            <w:tcW w:w="5361" w:type="dxa"/>
            <w:gridSpan w:val="5"/>
            <w:shd w:val="clear" w:color="auto" w:fill="auto"/>
          </w:tcPr>
          <w:p w:rsidR="00952B04" w:rsidRPr="00DE24B7" w:rsidRDefault="000A5455"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48’inci madde,</w:t>
            </w:r>
          </w:p>
        </w:tc>
      </w:tr>
      <w:tr w:rsidR="00FC7C1B" w:rsidRPr="00DE24B7" w:rsidTr="00F27356">
        <w:trPr>
          <w:cantSplit/>
          <w:trHeight w:val="14"/>
        </w:trPr>
        <w:tc>
          <w:tcPr>
            <w:tcW w:w="2325" w:type="dxa"/>
            <w:gridSpan w:val="3"/>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2" w:type="dxa"/>
            <w:gridSpan w:val="3"/>
            <w:shd w:val="clear" w:color="auto" w:fill="auto"/>
          </w:tcPr>
          <w:p w:rsidR="00952B04" w:rsidRPr="00DE24B7" w:rsidRDefault="00952B04"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(M)</w:t>
            </w:r>
          </w:p>
        </w:tc>
        <w:tc>
          <w:tcPr>
            <w:tcW w:w="5361" w:type="dxa"/>
            <w:gridSpan w:val="5"/>
            <w:shd w:val="clear" w:color="auto" w:fill="auto"/>
          </w:tcPr>
          <w:p w:rsidR="00952B04" w:rsidRPr="00DE24B7" w:rsidRDefault="000A5455"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50’nci madde,</w:t>
            </w:r>
          </w:p>
        </w:tc>
      </w:tr>
      <w:tr w:rsidR="00FC7C1B" w:rsidRPr="00DE24B7" w:rsidTr="00F27356">
        <w:trPr>
          <w:cantSplit/>
          <w:trHeight w:val="14"/>
        </w:trPr>
        <w:tc>
          <w:tcPr>
            <w:tcW w:w="2325" w:type="dxa"/>
            <w:gridSpan w:val="3"/>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2" w:type="dxa"/>
            <w:gridSpan w:val="3"/>
            <w:shd w:val="clear" w:color="auto" w:fill="auto"/>
          </w:tcPr>
          <w:p w:rsidR="00952B04" w:rsidRPr="00DE24B7" w:rsidRDefault="00952B04"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(N)</w:t>
            </w:r>
          </w:p>
        </w:tc>
        <w:tc>
          <w:tcPr>
            <w:tcW w:w="5361" w:type="dxa"/>
            <w:gridSpan w:val="5"/>
            <w:shd w:val="clear" w:color="auto" w:fill="auto"/>
          </w:tcPr>
          <w:p w:rsidR="00952B04" w:rsidRPr="00DE24B7" w:rsidRDefault="000A5455"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51’inci madde,</w:t>
            </w:r>
          </w:p>
        </w:tc>
      </w:tr>
      <w:tr w:rsidR="00FC7C1B" w:rsidRPr="00DE24B7" w:rsidTr="00F27356">
        <w:trPr>
          <w:cantSplit/>
          <w:trHeight w:val="14"/>
        </w:trPr>
        <w:tc>
          <w:tcPr>
            <w:tcW w:w="2325" w:type="dxa"/>
            <w:gridSpan w:val="3"/>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2" w:type="dxa"/>
            <w:gridSpan w:val="3"/>
            <w:shd w:val="clear" w:color="auto" w:fill="auto"/>
          </w:tcPr>
          <w:p w:rsidR="00952B04" w:rsidRPr="00DE24B7" w:rsidRDefault="00952B04"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(O)</w:t>
            </w:r>
          </w:p>
        </w:tc>
        <w:tc>
          <w:tcPr>
            <w:tcW w:w="5361" w:type="dxa"/>
            <w:gridSpan w:val="5"/>
            <w:shd w:val="clear" w:color="auto" w:fill="auto"/>
          </w:tcPr>
          <w:p w:rsidR="00952B04" w:rsidRPr="00DE24B7" w:rsidRDefault="000A5455"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52’nci madde,</w:t>
            </w:r>
          </w:p>
        </w:tc>
      </w:tr>
      <w:tr w:rsidR="00F334E9" w:rsidRPr="00DE24B7" w:rsidTr="00F27356">
        <w:trPr>
          <w:cantSplit/>
          <w:trHeight w:val="14"/>
        </w:trPr>
        <w:tc>
          <w:tcPr>
            <w:tcW w:w="2325" w:type="dxa"/>
            <w:gridSpan w:val="3"/>
            <w:shd w:val="clear" w:color="auto" w:fill="auto"/>
          </w:tcPr>
          <w:p w:rsidR="00F334E9" w:rsidRPr="00DE24B7" w:rsidRDefault="00F334E9"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rsidR="00F334E9" w:rsidRPr="00DE24B7" w:rsidRDefault="00F334E9"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04" w:type="dxa"/>
            <w:gridSpan w:val="15"/>
            <w:shd w:val="clear" w:color="auto" w:fill="auto"/>
          </w:tcPr>
          <w:p w:rsidR="00F334E9" w:rsidRPr="00DE24B7" w:rsidRDefault="00F334E9"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k</w:t>
            </w:r>
            <w:r w:rsidRPr="00DE24B7">
              <w:rPr>
                <w:rFonts w:ascii="Times New Roman" w:eastAsia="Calibri" w:hAnsi="Times New Roman" w:cs="Times New Roman"/>
                <w:sz w:val="24"/>
                <w:szCs w:val="24"/>
                <w:lang w:eastAsia="tr-TR"/>
              </w:rPr>
              <w:t>urallarına aykırı hareket eden bankalar</w:t>
            </w:r>
            <w:r>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aylık asgari ücretin elli katı idari para cezasına çarptırılır.</w:t>
            </w:r>
          </w:p>
        </w:tc>
      </w:tr>
      <w:tr w:rsidR="00FC7C1B" w:rsidRPr="00DE24B7" w:rsidTr="00F27356">
        <w:trPr>
          <w:cantSplit/>
          <w:trHeight w:val="14"/>
        </w:trPr>
        <w:tc>
          <w:tcPr>
            <w:tcW w:w="2325" w:type="dxa"/>
            <w:gridSpan w:val="3"/>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(3)</w:t>
            </w:r>
          </w:p>
        </w:tc>
        <w:tc>
          <w:tcPr>
            <w:tcW w:w="6033" w:type="dxa"/>
            <w:gridSpan w:val="8"/>
            <w:shd w:val="clear" w:color="auto" w:fill="auto"/>
          </w:tcPr>
          <w:p w:rsidR="00952B04" w:rsidRPr="00DE24B7" w:rsidRDefault="00027060" w:rsidP="00EC3051">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Bu Yasanın</w:t>
            </w:r>
            <w:r w:rsidRPr="00DE24B7">
              <w:rPr>
                <w:rFonts w:ascii="Times New Roman" w:eastAsia="Calibri" w:hAnsi="Times New Roman" w:cs="Times New Roman"/>
                <w:sz w:val="24"/>
                <w:szCs w:val="24"/>
                <w:lang w:eastAsia="tr-TR"/>
              </w:rPr>
              <w:t xml:space="preserve"> 61’inci ve 62’nci madde kuralları</w:t>
            </w:r>
            <w:r w:rsidR="00D15F41">
              <w:rPr>
                <w:rFonts w:ascii="Times New Roman" w:eastAsia="Calibri" w:hAnsi="Times New Roman" w:cs="Times New Roman"/>
                <w:sz w:val="24"/>
                <w:szCs w:val="24"/>
                <w:lang w:eastAsia="tr-TR"/>
              </w:rPr>
              <w:t>na aykırı hareket eden bankalar</w:t>
            </w:r>
            <w:r w:rsidRPr="00DE24B7">
              <w:rPr>
                <w:rFonts w:ascii="Times New Roman" w:eastAsia="Calibri" w:hAnsi="Times New Roman" w:cs="Times New Roman"/>
                <w:sz w:val="24"/>
                <w:szCs w:val="24"/>
                <w:lang w:eastAsia="tr-TR"/>
              </w:rPr>
              <w:t>aylık  asgari ücretin  seksen katı idari para cezası</w:t>
            </w:r>
            <w:r w:rsidR="00EC3051">
              <w:rPr>
                <w:rFonts w:ascii="Times New Roman" w:eastAsia="Calibri" w:hAnsi="Times New Roman" w:cs="Times New Roman"/>
                <w:sz w:val="24"/>
                <w:szCs w:val="24"/>
                <w:lang w:eastAsia="tr-TR"/>
              </w:rPr>
              <w:t>na çarptırılır.</w:t>
            </w:r>
          </w:p>
        </w:tc>
      </w:tr>
      <w:tr w:rsidR="00BC0033" w:rsidRPr="00DE24B7" w:rsidTr="00F27356">
        <w:trPr>
          <w:cantSplit/>
          <w:trHeight w:val="14"/>
        </w:trPr>
        <w:tc>
          <w:tcPr>
            <w:tcW w:w="2325" w:type="dxa"/>
            <w:gridSpan w:val="3"/>
            <w:shd w:val="clear" w:color="auto" w:fill="auto"/>
          </w:tcPr>
          <w:p w:rsidR="00BC0033" w:rsidRPr="00DE24B7" w:rsidRDefault="00BC0033"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rsidR="00BC0033" w:rsidRPr="00DE24B7" w:rsidRDefault="00BC0033"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rsidR="00BC0033" w:rsidRPr="00DE24B7" w:rsidRDefault="00BC0033"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033" w:type="dxa"/>
            <w:gridSpan w:val="8"/>
            <w:shd w:val="clear" w:color="auto" w:fill="auto"/>
          </w:tcPr>
          <w:p w:rsidR="00BC0033" w:rsidRDefault="00BC0033" w:rsidP="00EC3051">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p>
        </w:tc>
      </w:tr>
      <w:tr w:rsidR="00FC7C1B" w:rsidRPr="00DE24B7" w:rsidTr="00F27356">
        <w:trPr>
          <w:cantSplit/>
          <w:trHeight w:val="14"/>
        </w:trPr>
        <w:tc>
          <w:tcPr>
            <w:tcW w:w="2325" w:type="dxa"/>
            <w:gridSpan w:val="3"/>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(4)</w:t>
            </w:r>
          </w:p>
        </w:tc>
        <w:tc>
          <w:tcPr>
            <w:tcW w:w="6033" w:type="dxa"/>
            <w:gridSpan w:val="8"/>
            <w:shd w:val="clear" w:color="auto" w:fill="auto"/>
          </w:tcPr>
          <w:p w:rsidR="00952B04" w:rsidRPr="00DE24B7" w:rsidRDefault="00952B04"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Bu Yasanın,</w:t>
            </w:r>
          </w:p>
        </w:tc>
      </w:tr>
      <w:tr w:rsidR="00FC7C1B" w:rsidRPr="00DE24B7" w:rsidTr="00F27356">
        <w:trPr>
          <w:cantSplit/>
          <w:trHeight w:val="14"/>
        </w:trPr>
        <w:tc>
          <w:tcPr>
            <w:tcW w:w="2325" w:type="dxa"/>
            <w:gridSpan w:val="3"/>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2" w:type="dxa"/>
            <w:gridSpan w:val="3"/>
            <w:shd w:val="clear" w:color="auto" w:fill="auto"/>
          </w:tcPr>
          <w:p w:rsidR="00952B04" w:rsidRPr="00DE24B7" w:rsidRDefault="00952B04"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(A)</w:t>
            </w:r>
          </w:p>
        </w:tc>
        <w:tc>
          <w:tcPr>
            <w:tcW w:w="5361" w:type="dxa"/>
            <w:gridSpan w:val="5"/>
            <w:shd w:val="clear" w:color="auto" w:fill="auto"/>
          </w:tcPr>
          <w:p w:rsidR="00952B04" w:rsidRPr="00DE24B7" w:rsidRDefault="00952B04"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11’inci madde (2)’</w:t>
            </w:r>
            <w:r w:rsidR="00027060">
              <w:rPr>
                <w:rFonts w:ascii="Times New Roman" w:eastAsia="Calibri" w:hAnsi="Times New Roman" w:cs="Times New Roman"/>
                <w:sz w:val="24"/>
                <w:szCs w:val="24"/>
                <w:lang w:eastAsia="tr-TR"/>
              </w:rPr>
              <w:t>nci fıkra,</w:t>
            </w:r>
          </w:p>
        </w:tc>
      </w:tr>
      <w:tr w:rsidR="00FC7C1B" w:rsidRPr="00DE24B7" w:rsidTr="00F27356">
        <w:trPr>
          <w:cantSplit/>
          <w:trHeight w:val="14"/>
        </w:trPr>
        <w:tc>
          <w:tcPr>
            <w:tcW w:w="2325" w:type="dxa"/>
            <w:gridSpan w:val="3"/>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2" w:type="dxa"/>
            <w:gridSpan w:val="3"/>
            <w:shd w:val="clear" w:color="auto" w:fill="auto"/>
          </w:tcPr>
          <w:p w:rsidR="00952B04" w:rsidRPr="00DE24B7" w:rsidRDefault="00952B04"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w:t>
            </w:r>
          </w:p>
        </w:tc>
        <w:tc>
          <w:tcPr>
            <w:tcW w:w="5361" w:type="dxa"/>
            <w:gridSpan w:val="5"/>
            <w:shd w:val="clear" w:color="auto" w:fill="auto"/>
          </w:tcPr>
          <w:p w:rsidR="00952B04" w:rsidRPr="00DE24B7" w:rsidRDefault="00027060"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12’nci madde,</w:t>
            </w:r>
          </w:p>
        </w:tc>
      </w:tr>
      <w:tr w:rsidR="00FC7C1B" w:rsidRPr="00DE24B7" w:rsidTr="00F27356">
        <w:trPr>
          <w:cantSplit/>
          <w:trHeight w:val="14"/>
        </w:trPr>
        <w:tc>
          <w:tcPr>
            <w:tcW w:w="2325" w:type="dxa"/>
            <w:gridSpan w:val="3"/>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2" w:type="dxa"/>
            <w:gridSpan w:val="3"/>
            <w:shd w:val="clear" w:color="auto" w:fill="auto"/>
          </w:tcPr>
          <w:p w:rsidR="00952B04" w:rsidRPr="00DE24B7" w:rsidRDefault="00952B04"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(C)</w:t>
            </w:r>
          </w:p>
        </w:tc>
        <w:tc>
          <w:tcPr>
            <w:tcW w:w="5361" w:type="dxa"/>
            <w:gridSpan w:val="5"/>
            <w:shd w:val="clear" w:color="auto" w:fill="auto"/>
          </w:tcPr>
          <w:p w:rsidR="00952B04" w:rsidRPr="00DE24B7" w:rsidRDefault="003A3595"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20’</w:t>
            </w:r>
            <w:r w:rsidR="00952B04" w:rsidRPr="00DE24B7">
              <w:rPr>
                <w:rFonts w:ascii="Times New Roman" w:eastAsia="Calibri" w:hAnsi="Times New Roman" w:cs="Times New Roman"/>
                <w:sz w:val="24"/>
                <w:szCs w:val="24"/>
                <w:lang w:eastAsia="tr-TR"/>
              </w:rPr>
              <w:t>nci madde (4)’üncü ve (5)’inci fıkra,</w:t>
            </w:r>
          </w:p>
        </w:tc>
      </w:tr>
      <w:tr w:rsidR="00FC7C1B" w:rsidRPr="00DE24B7" w:rsidTr="00F27356">
        <w:trPr>
          <w:cantSplit/>
          <w:trHeight w:val="14"/>
        </w:trPr>
        <w:tc>
          <w:tcPr>
            <w:tcW w:w="2325" w:type="dxa"/>
            <w:gridSpan w:val="3"/>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2" w:type="dxa"/>
            <w:gridSpan w:val="3"/>
            <w:shd w:val="clear" w:color="auto" w:fill="auto"/>
          </w:tcPr>
          <w:p w:rsidR="00952B04" w:rsidRPr="00DE24B7" w:rsidRDefault="00EC3051"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(Ç</w:t>
            </w:r>
            <w:r w:rsidR="00952B04" w:rsidRPr="00DE24B7">
              <w:rPr>
                <w:rFonts w:ascii="Times New Roman" w:eastAsia="Calibri" w:hAnsi="Times New Roman" w:cs="Times New Roman"/>
                <w:sz w:val="24"/>
                <w:szCs w:val="24"/>
                <w:lang w:eastAsia="tr-TR"/>
              </w:rPr>
              <w:t>)</w:t>
            </w:r>
          </w:p>
        </w:tc>
        <w:tc>
          <w:tcPr>
            <w:tcW w:w="5361" w:type="dxa"/>
            <w:gridSpan w:val="5"/>
            <w:shd w:val="clear" w:color="auto" w:fill="auto"/>
          </w:tcPr>
          <w:p w:rsidR="00952B04" w:rsidRPr="00DE24B7" w:rsidRDefault="00952B04"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67’nci madde,</w:t>
            </w:r>
          </w:p>
        </w:tc>
      </w:tr>
      <w:tr w:rsidR="00FC7C1B" w:rsidRPr="00DE24B7" w:rsidTr="00F27356">
        <w:trPr>
          <w:cantSplit/>
          <w:trHeight w:val="14"/>
        </w:trPr>
        <w:tc>
          <w:tcPr>
            <w:tcW w:w="2325" w:type="dxa"/>
            <w:gridSpan w:val="3"/>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2" w:type="dxa"/>
            <w:gridSpan w:val="3"/>
            <w:shd w:val="clear" w:color="auto" w:fill="auto"/>
          </w:tcPr>
          <w:p w:rsidR="00952B04" w:rsidRPr="00DE24B7" w:rsidRDefault="00EC3051"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(D</w:t>
            </w:r>
            <w:r w:rsidR="00952B04" w:rsidRPr="00DE24B7">
              <w:rPr>
                <w:rFonts w:ascii="Times New Roman" w:eastAsia="Calibri" w:hAnsi="Times New Roman" w:cs="Times New Roman"/>
                <w:sz w:val="24"/>
                <w:szCs w:val="24"/>
                <w:lang w:eastAsia="tr-TR"/>
              </w:rPr>
              <w:t>)</w:t>
            </w:r>
          </w:p>
        </w:tc>
        <w:tc>
          <w:tcPr>
            <w:tcW w:w="5361" w:type="dxa"/>
            <w:gridSpan w:val="5"/>
            <w:shd w:val="clear" w:color="auto" w:fill="auto"/>
          </w:tcPr>
          <w:p w:rsidR="00952B04" w:rsidRPr="00DE24B7" w:rsidRDefault="00952B04"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68’</w:t>
            </w:r>
            <w:r w:rsidR="003A3595">
              <w:rPr>
                <w:rFonts w:ascii="Times New Roman" w:eastAsia="Calibri" w:hAnsi="Times New Roman" w:cs="Times New Roman"/>
                <w:sz w:val="24"/>
                <w:szCs w:val="24"/>
                <w:lang w:eastAsia="tr-TR"/>
              </w:rPr>
              <w:t>i</w:t>
            </w:r>
            <w:r w:rsidRPr="00DE24B7">
              <w:rPr>
                <w:rFonts w:ascii="Times New Roman" w:eastAsia="Calibri" w:hAnsi="Times New Roman" w:cs="Times New Roman"/>
                <w:sz w:val="24"/>
                <w:szCs w:val="24"/>
                <w:lang w:eastAsia="tr-TR"/>
              </w:rPr>
              <w:t>ncı madde,</w:t>
            </w:r>
          </w:p>
        </w:tc>
      </w:tr>
      <w:tr w:rsidR="00FC7C1B" w:rsidRPr="00DE24B7" w:rsidTr="00F27356">
        <w:trPr>
          <w:cantSplit/>
          <w:trHeight w:val="14"/>
        </w:trPr>
        <w:tc>
          <w:tcPr>
            <w:tcW w:w="2325" w:type="dxa"/>
            <w:gridSpan w:val="3"/>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1" w:type="dxa"/>
            <w:gridSpan w:val="7"/>
            <w:shd w:val="clear" w:color="auto" w:fill="auto"/>
          </w:tcPr>
          <w:p w:rsidR="00952B04" w:rsidRPr="00DE24B7" w:rsidRDefault="00952B04"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2" w:type="dxa"/>
            <w:gridSpan w:val="3"/>
            <w:shd w:val="clear" w:color="auto" w:fill="auto"/>
          </w:tcPr>
          <w:p w:rsidR="00952B04" w:rsidRPr="00DE24B7" w:rsidRDefault="00EC3051"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(E</w:t>
            </w:r>
            <w:r w:rsidR="00952B04" w:rsidRPr="00DE24B7">
              <w:rPr>
                <w:rFonts w:ascii="Times New Roman" w:eastAsia="Calibri" w:hAnsi="Times New Roman" w:cs="Times New Roman"/>
                <w:sz w:val="24"/>
                <w:szCs w:val="24"/>
                <w:lang w:eastAsia="tr-TR"/>
              </w:rPr>
              <w:t>)</w:t>
            </w:r>
          </w:p>
        </w:tc>
        <w:tc>
          <w:tcPr>
            <w:tcW w:w="5361" w:type="dxa"/>
            <w:gridSpan w:val="5"/>
            <w:shd w:val="clear" w:color="auto" w:fill="auto"/>
          </w:tcPr>
          <w:p w:rsidR="00952B04" w:rsidRPr="00DE24B7" w:rsidRDefault="00027060" w:rsidP="00952B04">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69’uncu madde,</w:t>
            </w:r>
          </w:p>
        </w:tc>
      </w:tr>
      <w:tr w:rsidR="00D15F41" w:rsidRPr="00DE24B7" w:rsidTr="00F27356">
        <w:trPr>
          <w:cantSplit/>
          <w:trHeight w:val="14"/>
        </w:trPr>
        <w:tc>
          <w:tcPr>
            <w:tcW w:w="2325" w:type="dxa"/>
            <w:gridSpan w:val="3"/>
            <w:shd w:val="clear" w:color="auto" w:fill="auto"/>
          </w:tcPr>
          <w:p w:rsidR="00D15F41" w:rsidRPr="00DE24B7" w:rsidRDefault="00D15F41"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577" w:type="dxa"/>
            <w:gridSpan w:val="4"/>
            <w:shd w:val="clear" w:color="auto" w:fill="auto"/>
          </w:tcPr>
          <w:p w:rsidR="00D15F41" w:rsidRPr="00DE24B7" w:rsidRDefault="00D15F41" w:rsidP="00952B04">
            <w:pPr>
              <w:shd w:val="clear" w:color="auto" w:fill="FFFFFF"/>
              <w:spacing w:after="100" w:afterAutospacing="1" w:line="240" w:lineRule="auto"/>
              <w:jc w:val="both"/>
              <w:rPr>
                <w:rFonts w:ascii="Times New Roman" w:hAnsi="Times New Roman" w:cs="Times New Roman"/>
                <w:sz w:val="24"/>
                <w:szCs w:val="24"/>
                <w:lang w:val="en-US"/>
              </w:rPr>
            </w:pPr>
          </w:p>
        </w:tc>
        <w:tc>
          <w:tcPr>
            <w:tcW w:w="6704" w:type="dxa"/>
            <w:gridSpan w:val="15"/>
            <w:shd w:val="clear" w:color="auto" w:fill="auto"/>
          </w:tcPr>
          <w:p w:rsidR="00D15F41" w:rsidRPr="00DE24B7" w:rsidRDefault="00D15F41" w:rsidP="002975D2">
            <w:pPr>
              <w:shd w:val="clear" w:color="auto" w:fill="FFFFFF"/>
              <w:tabs>
                <w:tab w:val="left" w:pos="720"/>
              </w:tabs>
              <w:overflowPunct w:val="0"/>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k</w:t>
            </w:r>
            <w:r w:rsidRPr="00DE24B7">
              <w:rPr>
                <w:rFonts w:ascii="Times New Roman" w:eastAsia="Calibri" w:hAnsi="Times New Roman" w:cs="Times New Roman"/>
                <w:sz w:val="24"/>
                <w:szCs w:val="24"/>
                <w:lang w:eastAsia="tr-TR"/>
              </w:rPr>
              <w:t xml:space="preserve">urallarına aykırı hareket eden </w:t>
            </w:r>
            <w:r w:rsidR="002975D2">
              <w:rPr>
                <w:rFonts w:ascii="Times New Roman" w:eastAsia="Calibri" w:hAnsi="Times New Roman" w:cs="Times New Roman"/>
                <w:sz w:val="24"/>
                <w:szCs w:val="24"/>
                <w:lang w:eastAsia="tr-TR"/>
              </w:rPr>
              <w:t>gerçek ve tüzel kişiler</w:t>
            </w:r>
            <w:r>
              <w:rPr>
                <w:rFonts w:ascii="Times New Roman" w:eastAsia="Calibri" w:hAnsi="Times New Roman" w:cs="Times New Roman"/>
                <w:sz w:val="24"/>
                <w:szCs w:val="24"/>
                <w:lang w:eastAsia="tr-TR"/>
              </w:rPr>
              <w:t xml:space="preserve">, aylık </w:t>
            </w:r>
            <w:r w:rsidRPr="00DE24B7">
              <w:rPr>
                <w:rFonts w:ascii="Times New Roman" w:eastAsia="Calibri" w:hAnsi="Times New Roman" w:cs="Times New Roman"/>
                <w:sz w:val="24"/>
                <w:szCs w:val="24"/>
                <w:lang w:eastAsia="tr-TR"/>
              </w:rPr>
              <w:t>asgari ücretin yirmi beş katı idari para cezasına çarptırılır.</w:t>
            </w:r>
          </w:p>
        </w:tc>
      </w:tr>
      <w:tr w:rsidR="00FC7C1B" w:rsidRPr="00DE24B7" w:rsidTr="00F27356">
        <w:trPr>
          <w:cantSplit/>
          <w:trHeight w:val="14"/>
        </w:trPr>
        <w:tc>
          <w:tcPr>
            <w:tcW w:w="2325" w:type="dxa"/>
            <w:gridSpan w:val="3"/>
            <w:shd w:val="clear" w:color="auto" w:fill="auto"/>
          </w:tcPr>
          <w:p w:rsidR="00952B04" w:rsidRPr="00DE24B7" w:rsidRDefault="00952B04" w:rsidP="00952B04">
            <w:pPr>
              <w:shd w:val="clear" w:color="auto" w:fill="FFFFFF"/>
              <w:rPr>
                <w:rFonts w:ascii="Times New Roman" w:hAnsi="Times New Roman" w:cs="Times New Roman"/>
                <w:sz w:val="24"/>
                <w:szCs w:val="24"/>
                <w:lang w:val="en-US"/>
              </w:rPr>
            </w:pPr>
          </w:p>
        </w:tc>
        <w:tc>
          <w:tcPr>
            <w:tcW w:w="577" w:type="dxa"/>
            <w:gridSpan w:val="4"/>
            <w:shd w:val="clear" w:color="auto" w:fill="auto"/>
          </w:tcPr>
          <w:p w:rsidR="00952B04" w:rsidRPr="00DE24B7" w:rsidRDefault="00952B04" w:rsidP="00952B04">
            <w:pPr>
              <w:shd w:val="clear" w:color="auto" w:fill="FFFFFF"/>
              <w:rPr>
                <w:rFonts w:ascii="Times New Roman" w:hAnsi="Times New Roman" w:cs="Times New Roman"/>
                <w:sz w:val="24"/>
                <w:szCs w:val="24"/>
                <w:lang w:val="en-US"/>
              </w:rPr>
            </w:pPr>
          </w:p>
        </w:tc>
        <w:tc>
          <w:tcPr>
            <w:tcW w:w="671" w:type="dxa"/>
            <w:gridSpan w:val="7"/>
            <w:shd w:val="clear" w:color="auto" w:fill="auto"/>
          </w:tcPr>
          <w:p w:rsidR="00952B04" w:rsidRPr="00DE24B7" w:rsidRDefault="00952B04" w:rsidP="00952B04">
            <w:pPr>
              <w:shd w:val="clear" w:color="auto" w:fill="FFFFFF"/>
              <w:rPr>
                <w:rFonts w:ascii="Times New Roman" w:hAnsi="Times New Roman" w:cs="Times New Roman"/>
                <w:sz w:val="24"/>
                <w:szCs w:val="24"/>
                <w:lang w:val="en-US"/>
              </w:rPr>
            </w:pPr>
            <w:r w:rsidRPr="00DE24B7">
              <w:rPr>
                <w:rFonts w:ascii="Times New Roman" w:hAnsi="Times New Roman" w:cs="Times New Roman"/>
                <w:sz w:val="24"/>
                <w:szCs w:val="24"/>
                <w:lang w:val="en-US"/>
              </w:rPr>
              <w:t>(5)</w:t>
            </w:r>
          </w:p>
        </w:tc>
        <w:tc>
          <w:tcPr>
            <w:tcW w:w="6033" w:type="dxa"/>
            <w:gridSpan w:val="8"/>
            <w:shd w:val="clear" w:color="auto" w:fill="auto"/>
            <w:vAlign w:val="center"/>
          </w:tcPr>
          <w:p w:rsidR="00952B04" w:rsidRPr="00DE24B7" w:rsidRDefault="00952B04" w:rsidP="00952B04">
            <w:pPr>
              <w:shd w:val="clear" w:color="auto" w:fill="FFFFFF"/>
              <w:spacing w:after="0"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Merkez Bankası tarafından bu Yasa altında çıkarılan tebliğlere, alınan kararlara ve yapılan diğer düzenlemelere uyulmaması halinde ilgili banka, gerçek veya</w:t>
            </w:r>
            <w:r w:rsidR="00027060">
              <w:rPr>
                <w:rFonts w:ascii="Times New Roman" w:hAnsi="Times New Roman" w:cs="Times New Roman"/>
                <w:sz w:val="24"/>
                <w:szCs w:val="24"/>
                <w:lang w:val="en-US"/>
              </w:rPr>
              <w:t xml:space="preserve"> tüzel kişilere Merkez Bankası yönetim k</w:t>
            </w:r>
            <w:r w:rsidRPr="00DE24B7">
              <w:rPr>
                <w:rFonts w:ascii="Times New Roman" w:hAnsi="Times New Roman" w:cs="Times New Roman"/>
                <w:sz w:val="24"/>
                <w:szCs w:val="24"/>
                <w:lang w:val="en-US"/>
              </w:rPr>
              <w:t>urulu kararıyla ay</w:t>
            </w:r>
            <w:r w:rsidR="00E306AC">
              <w:rPr>
                <w:rFonts w:ascii="Times New Roman" w:hAnsi="Times New Roman" w:cs="Times New Roman"/>
                <w:sz w:val="24"/>
                <w:szCs w:val="24"/>
                <w:lang w:val="en-US"/>
              </w:rPr>
              <w:t>lık asgari ücretin seksen katı</w:t>
            </w:r>
            <w:r w:rsidRPr="00DE24B7">
              <w:rPr>
                <w:rFonts w:ascii="Times New Roman" w:hAnsi="Times New Roman" w:cs="Times New Roman"/>
                <w:sz w:val="24"/>
                <w:szCs w:val="24"/>
                <w:lang w:val="en-US"/>
              </w:rPr>
              <w:t xml:space="preserve"> idari para cezası verilebilir. </w:t>
            </w:r>
          </w:p>
          <w:p w:rsidR="00952B04" w:rsidRPr="00DE24B7" w:rsidRDefault="00054685" w:rsidP="00952B04">
            <w:pPr>
              <w:shd w:val="clear" w:color="auto" w:fill="FFFFFF"/>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Ancak yukarıdaki</w:t>
            </w:r>
            <w:r w:rsidR="00952B04" w:rsidRPr="00DE24B7">
              <w:rPr>
                <w:rFonts w:ascii="Times New Roman" w:hAnsi="Times New Roman" w:cs="Times New Roman"/>
                <w:sz w:val="24"/>
                <w:szCs w:val="24"/>
                <w:lang w:val="en-US"/>
              </w:rPr>
              <w:t xml:space="preserve"> fıkralar uyarınca cezaya konu madde ile ilgili </w:t>
            </w:r>
            <w:r w:rsidR="00067736">
              <w:rPr>
                <w:rFonts w:ascii="Times New Roman" w:hAnsi="Times New Roman" w:cs="Times New Roman"/>
                <w:sz w:val="24"/>
                <w:szCs w:val="24"/>
                <w:lang w:val="en-US"/>
              </w:rPr>
              <w:t xml:space="preserve">bu Yasa kuralları tahtında </w:t>
            </w:r>
            <w:r w:rsidR="00952B04" w:rsidRPr="00DE24B7">
              <w:rPr>
                <w:rFonts w:ascii="Times New Roman" w:hAnsi="Times New Roman" w:cs="Times New Roman"/>
                <w:sz w:val="24"/>
                <w:szCs w:val="24"/>
                <w:lang w:val="en-US"/>
              </w:rPr>
              <w:t xml:space="preserve">özel bir ceza kuralı bulunması durumunda, o ceza oranı uygulanır. </w:t>
            </w:r>
          </w:p>
        </w:tc>
      </w:tr>
      <w:tr w:rsidR="00FC7C1B" w:rsidRPr="00DE24B7" w:rsidTr="00F27356">
        <w:trPr>
          <w:cantSplit/>
          <w:trHeight w:val="2277"/>
        </w:trPr>
        <w:tc>
          <w:tcPr>
            <w:tcW w:w="2325" w:type="dxa"/>
            <w:gridSpan w:val="3"/>
            <w:shd w:val="clear" w:color="auto" w:fill="auto"/>
          </w:tcPr>
          <w:p w:rsidR="00952B04" w:rsidRPr="00DE24B7" w:rsidRDefault="00952B04" w:rsidP="00952B04">
            <w:pPr>
              <w:shd w:val="clear" w:color="auto" w:fill="FFFFFF"/>
              <w:rPr>
                <w:rFonts w:ascii="Times New Roman" w:hAnsi="Times New Roman" w:cs="Times New Roman"/>
                <w:sz w:val="24"/>
                <w:szCs w:val="24"/>
                <w:lang w:val="en-US"/>
              </w:rPr>
            </w:pPr>
          </w:p>
        </w:tc>
        <w:tc>
          <w:tcPr>
            <w:tcW w:w="577" w:type="dxa"/>
            <w:gridSpan w:val="4"/>
            <w:shd w:val="clear" w:color="auto" w:fill="auto"/>
          </w:tcPr>
          <w:p w:rsidR="00952B04" w:rsidRPr="00DE24B7" w:rsidRDefault="00952B04" w:rsidP="00952B04">
            <w:pPr>
              <w:shd w:val="clear" w:color="auto" w:fill="FFFFFF"/>
              <w:rPr>
                <w:rFonts w:ascii="Times New Roman" w:hAnsi="Times New Roman" w:cs="Times New Roman"/>
                <w:sz w:val="24"/>
                <w:szCs w:val="24"/>
                <w:lang w:val="en-US"/>
              </w:rPr>
            </w:pPr>
          </w:p>
        </w:tc>
        <w:tc>
          <w:tcPr>
            <w:tcW w:w="671" w:type="dxa"/>
            <w:gridSpan w:val="7"/>
            <w:shd w:val="clear" w:color="auto" w:fill="auto"/>
          </w:tcPr>
          <w:p w:rsidR="00952B04" w:rsidRPr="00DE24B7" w:rsidRDefault="00952B04" w:rsidP="00952B04">
            <w:pPr>
              <w:shd w:val="clear" w:color="auto" w:fill="FFFFFF"/>
              <w:rPr>
                <w:rFonts w:ascii="Times New Roman" w:hAnsi="Times New Roman" w:cs="Times New Roman"/>
                <w:sz w:val="24"/>
                <w:szCs w:val="24"/>
                <w:lang w:val="en-US"/>
              </w:rPr>
            </w:pPr>
            <w:r w:rsidRPr="00DE24B7">
              <w:rPr>
                <w:rFonts w:ascii="Times New Roman" w:hAnsi="Times New Roman" w:cs="Times New Roman"/>
                <w:sz w:val="24"/>
                <w:szCs w:val="24"/>
                <w:lang w:val="en-US"/>
              </w:rPr>
              <w:t>(6)</w:t>
            </w:r>
          </w:p>
        </w:tc>
        <w:tc>
          <w:tcPr>
            <w:tcW w:w="6033" w:type="dxa"/>
            <w:gridSpan w:val="8"/>
            <w:shd w:val="clear" w:color="auto" w:fill="auto"/>
            <w:vAlign w:val="center"/>
          </w:tcPr>
          <w:p w:rsidR="00952B04" w:rsidRPr="00DE24B7" w:rsidRDefault="00952B04" w:rsidP="00783ACC">
            <w:pPr>
              <w:shd w:val="clear" w:color="auto" w:fill="FFFFFF"/>
              <w:spacing w:after="0"/>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Bankaların ve Varlık Yönetim Şirketlerinin, M</w:t>
            </w:r>
            <w:r w:rsidR="00054685">
              <w:rPr>
                <w:rFonts w:ascii="Times New Roman" w:hAnsi="Times New Roman" w:cs="Times New Roman"/>
                <w:sz w:val="24"/>
                <w:szCs w:val="24"/>
                <w:lang w:val="en-US"/>
              </w:rPr>
              <w:t xml:space="preserve">erkez Bankasının denetimi için </w:t>
            </w:r>
            <w:r w:rsidRPr="00DE24B7">
              <w:rPr>
                <w:rFonts w:ascii="Times New Roman" w:hAnsi="Times New Roman" w:cs="Times New Roman"/>
                <w:sz w:val="24"/>
                <w:szCs w:val="24"/>
                <w:lang w:val="en-US"/>
              </w:rPr>
              <w:t>elektronik ortamda gön</w:t>
            </w:r>
            <w:r w:rsidR="00D15F41">
              <w:rPr>
                <w:rFonts w:ascii="Times New Roman" w:hAnsi="Times New Roman" w:cs="Times New Roman"/>
                <w:sz w:val="24"/>
                <w:szCs w:val="24"/>
                <w:lang w:val="en-US"/>
              </w:rPr>
              <w:t>dermeleri gereken tüm bilgileri</w:t>
            </w:r>
            <w:r w:rsidRPr="00DE24B7">
              <w:rPr>
                <w:rFonts w:ascii="Times New Roman" w:hAnsi="Times New Roman" w:cs="Times New Roman"/>
                <w:sz w:val="24"/>
                <w:szCs w:val="24"/>
                <w:lang w:val="en-US"/>
              </w:rPr>
              <w:t xml:space="preserve"> göndermemeleri, geç göndermeleri veya eksik göndermeleri, gönderilenlerin kontrol hataları içermesi ve/veya kontrol hatalarının süreklilik arz etmesi du</w:t>
            </w:r>
            <w:r w:rsidR="00027060">
              <w:rPr>
                <w:rFonts w:ascii="Times New Roman" w:hAnsi="Times New Roman" w:cs="Times New Roman"/>
                <w:sz w:val="24"/>
                <w:szCs w:val="24"/>
                <w:lang w:val="en-US"/>
              </w:rPr>
              <w:t>rumunda, Merkez Bankası yönetim k</w:t>
            </w:r>
            <w:r w:rsidRPr="00DE24B7">
              <w:rPr>
                <w:rFonts w:ascii="Times New Roman" w:hAnsi="Times New Roman" w:cs="Times New Roman"/>
                <w:sz w:val="24"/>
                <w:szCs w:val="24"/>
                <w:lang w:val="en-US"/>
              </w:rPr>
              <w:t>urulu kararıyla aylık  asgari ücretin elli kat</w:t>
            </w:r>
            <w:r w:rsidR="00D15F41">
              <w:rPr>
                <w:rFonts w:ascii="Times New Roman" w:hAnsi="Times New Roman" w:cs="Times New Roman"/>
                <w:sz w:val="24"/>
                <w:szCs w:val="24"/>
                <w:lang w:val="en-US"/>
              </w:rPr>
              <w:t>ı idari para cezası uygular.</w:t>
            </w:r>
          </w:p>
        </w:tc>
      </w:tr>
      <w:tr w:rsidR="00FC7C1B" w:rsidRPr="00DE24B7" w:rsidTr="00F27356">
        <w:trPr>
          <w:cantSplit/>
          <w:trHeight w:val="3535"/>
        </w:trPr>
        <w:tc>
          <w:tcPr>
            <w:tcW w:w="2325" w:type="dxa"/>
            <w:gridSpan w:val="3"/>
            <w:shd w:val="clear" w:color="auto" w:fill="auto"/>
          </w:tcPr>
          <w:p w:rsidR="00952B04" w:rsidRDefault="00952B04" w:rsidP="00952B04">
            <w:pPr>
              <w:shd w:val="clear" w:color="auto" w:fill="FFFFFF"/>
              <w:rPr>
                <w:rFonts w:ascii="Times New Roman" w:hAnsi="Times New Roman" w:cs="Times New Roman"/>
                <w:sz w:val="24"/>
                <w:szCs w:val="24"/>
                <w:lang w:val="en-US"/>
              </w:rPr>
            </w:pPr>
          </w:p>
          <w:p w:rsidR="00891DAA" w:rsidRDefault="00891DAA" w:rsidP="00952B04">
            <w:pPr>
              <w:shd w:val="clear" w:color="auto" w:fill="FFFFFF"/>
              <w:rPr>
                <w:rFonts w:ascii="Times New Roman" w:hAnsi="Times New Roman" w:cs="Times New Roman"/>
                <w:sz w:val="24"/>
                <w:szCs w:val="24"/>
                <w:lang w:val="en-US"/>
              </w:rPr>
            </w:pPr>
          </w:p>
          <w:p w:rsidR="002703DC" w:rsidRDefault="002703DC" w:rsidP="00891DAA">
            <w:pPr>
              <w:shd w:val="clear" w:color="auto" w:fill="FFFFFF"/>
              <w:spacing w:after="0" w:line="240" w:lineRule="auto"/>
              <w:rPr>
                <w:rFonts w:ascii="Times New Roman" w:hAnsi="Times New Roman" w:cs="Times New Roman"/>
                <w:sz w:val="24"/>
                <w:szCs w:val="24"/>
                <w:lang w:val="en-US"/>
              </w:rPr>
            </w:pPr>
          </w:p>
          <w:p w:rsidR="002703DC" w:rsidRDefault="002703DC" w:rsidP="00891DAA">
            <w:pPr>
              <w:shd w:val="clear" w:color="auto" w:fill="FFFFFF"/>
              <w:spacing w:after="0" w:line="240" w:lineRule="auto"/>
              <w:rPr>
                <w:rFonts w:ascii="Times New Roman" w:hAnsi="Times New Roman" w:cs="Times New Roman"/>
                <w:sz w:val="24"/>
                <w:szCs w:val="24"/>
                <w:lang w:val="en-US"/>
              </w:rPr>
            </w:pPr>
          </w:p>
          <w:p w:rsidR="00891DAA" w:rsidRDefault="00891DAA" w:rsidP="00891DAA">
            <w:pPr>
              <w:shd w:val="clear" w:color="auto" w:fill="FFFFFF"/>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48/1977</w:t>
            </w:r>
          </w:p>
          <w:p w:rsidR="00891DAA" w:rsidRPr="00D50F13" w:rsidRDefault="005D46D5" w:rsidP="00891DAA">
            <w:pPr>
              <w:shd w:val="clear" w:color="auto" w:fill="FFFFFF"/>
              <w:spacing w:after="0" w:line="240" w:lineRule="auto"/>
              <w:rPr>
                <w:rFonts w:ascii="Times New Roman" w:hAnsi="Times New Roman" w:cs="Times New Roman"/>
                <w:sz w:val="24"/>
              </w:rPr>
            </w:pPr>
            <w:r>
              <w:rPr>
                <w:rFonts w:ascii="Times New Roman" w:hAnsi="Times New Roman" w:cs="Times New Roman"/>
                <w:sz w:val="24"/>
              </w:rPr>
              <w:t>28/1985</w:t>
            </w:r>
          </w:p>
          <w:p w:rsidR="00891DAA" w:rsidRPr="00D50F13" w:rsidRDefault="00891DAA" w:rsidP="00891DAA">
            <w:pPr>
              <w:shd w:val="clear" w:color="auto" w:fill="FFFFFF"/>
              <w:spacing w:after="0" w:line="240" w:lineRule="auto"/>
              <w:rPr>
                <w:rFonts w:ascii="Times New Roman" w:hAnsi="Times New Roman" w:cs="Times New Roman"/>
                <w:sz w:val="24"/>
              </w:rPr>
            </w:pPr>
            <w:r w:rsidRPr="00D50F13">
              <w:rPr>
                <w:rFonts w:ascii="Times New Roman" w:hAnsi="Times New Roman" w:cs="Times New Roman"/>
                <w:sz w:val="24"/>
              </w:rPr>
              <w:t>31/1988</w:t>
            </w:r>
          </w:p>
          <w:p w:rsidR="00891DAA" w:rsidRPr="00D50F13" w:rsidRDefault="00891DAA" w:rsidP="00891DAA">
            <w:pPr>
              <w:shd w:val="clear" w:color="auto" w:fill="FFFFFF"/>
              <w:spacing w:after="0" w:line="240" w:lineRule="auto"/>
              <w:rPr>
                <w:rFonts w:ascii="Times New Roman" w:hAnsi="Times New Roman" w:cs="Times New Roman"/>
                <w:sz w:val="24"/>
              </w:rPr>
            </w:pPr>
            <w:r w:rsidRPr="00D50F13">
              <w:rPr>
                <w:rFonts w:ascii="Times New Roman" w:hAnsi="Times New Roman" w:cs="Times New Roman"/>
                <w:sz w:val="24"/>
              </w:rPr>
              <w:t xml:space="preserve">31/1991 </w:t>
            </w:r>
          </w:p>
          <w:p w:rsidR="00891DAA" w:rsidRPr="00D50F13" w:rsidRDefault="00891DAA" w:rsidP="00891DAA">
            <w:pPr>
              <w:shd w:val="clear" w:color="auto" w:fill="FFFFFF"/>
              <w:spacing w:after="0" w:line="240" w:lineRule="auto"/>
              <w:rPr>
                <w:rFonts w:ascii="Times New Roman" w:hAnsi="Times New Roman" w:cs="Times New Roman"/>
                <w:sz w:val="24"/>
              </w:rPr>
            </w:pPr>
            <w:r w:rsidRPr="00D50F13">
              <w:rPr>
                <w:rFonts w:ascii="Times New Roman" w:hAnsi="Times New Roman" w:cs="Times New Roman"/>
                <w:sz w:val="24"/>
              </w:rPr>
              <w:t>23/1997</w:t>
            </w:r>
          </w:p>
          <w:p w:rsidR="00891DAA" w:rsidRPr="00D50F13" w:rsidRDefault="00891DAA" w:rsidP="00891DAA">
            <w:pPr>
              <w:shd w:val="clear" w:color="auto" w:fill="FFFFFF"/>
              <w:spacing w:after="0" w:line="240" w:lineRule="auto"/>
              <w:rPr>
                <w:rFonts w:ascii="Times New Roman" w:hAnsi="Times New Roman" w:cs="Times New Roman"/>
                <w:sz w:val="24"/>
              </w:rPr>
            </w:pPr>
            <w:r>
              <w:rPr>
                <w:rFonts w:ascii="Times New Roman" w:hAnsi="Times New Roman" w:cs="Times New Roman"/>
                <w:sz w:val="24"/>
              </w:rPr>
              <w:t xml:space="preserve">  54/1999 </w:t>
            </w:r>
          </w:p>
          <w:p w:rsidR="00891DAA" w:rsidRPr="00D50F13" w:rsidRDefault="00891DAA" w:rsidP="00891DAA">
            <w:pPr>
              <w:shd w:val="clear" w:color="auto" w:fill="FFFFFF"/>
              <w:spacing w:after="0" w:line="240" w:lineRule="auto"/>
              <w:rPr>
                <w:rFonts w:ascii="Times New Roman" w:hAnsi="Times New Roman" w:cs="Times New Roman"/>
                <w:sz w:val="24"/>
              </w:rPr>
            </w:pPr>
            <w:r>
              <w:rPr>
                <w:rFonts w:ascii="Times New Roman" w:hAnsi="Times New Roman" w:cs="Times New Roman"/>
                <w:sz w:val="24"/>
              </w:rPr>
              <w:t xml:space="preserve"> 35/2005</w:t>
            </w:r>
          </w:p>
          <w:p w:rsidR="00891DAA" w:rsidRDefault="00891DAA" w:rsidP="00891DAA">
            <w:pPr>
              <w:shd w:val="clear" w:color="auto" w:fill="FFFFFF"/>
              <w:spacing w:after="0" w:line="240" w:lineRule="auto"/>
              <w:rPr>
                <w:rFonts w:ascii="Times New Roman" w:hAnsi="Times New Roman" w:cs="Times New Roman"/>
                <w:sz w:val="24"/>
              </w:rPr>
            </w:pPr>
            <w:r w:rsidRPr="00D50F13">
              <w:rPr>
                <w:rFonts w:ascii="Times New Roman" w:hAnsi="Times New Roman" w:cs="Times New Roman"/>
                <w:sz w:val="24"/>
              </w:rPr>
              <w:t xml:space="preserve">59/2010 </w:t>
            </w:r>
          </w:p>
          <w:p w:rsidR="00891DAA" w:rsidRPr="00DE24B7" w:rsidRDefault="00891DAA" w:rsidP="00891DAA">
            <w:pPr>
              <w:shd w:val="clear" w:color="auto" w:fill="FFFFFF"/>
              <w:spacing w:after="0" w:line="240" w:lineRule="auto"/>
              <w:rPr>
                <w:rFonts w:ascii="Times New Roman" w:hAnsi="Times New Roman" w:cs="Times New Roman"/>
                <w:sz w:val="24"/>
                <w:szCs w:val="24"/>
                <w:lang w:val="en-US"/>
              </w:rPr>
            </w:pPr>
            <w:r w:rsidRPr="00D50F13">
              <w:rPr>
                <w:rFonts w:ascii="Times New Roman" w:hAnsi="Times New Roman" w:cs="Times New Roman"/>
                <w:sz w:val="24"/>
              </w:rPr>
              <w:t>13/2017</w:t>
            </w:r>
          </w:p>
        </w:tc>
        <w:tc>
          <w:tcPr>
            <w:tcW w:w="577" w:type="dxa"/>
            <w:gridSpan w:val="4"/>
            <w:shd w:val="clear" w:color="auto" w:fill="auto"/>
          </w:tcPr>
          <w:p w:rsidR="00952B04" w:rsidRPr="00DE24B7" w:rsidRDefault="00952B04" w:rsidP="00952B04">
            <w:pPr>
              <w:shd w:val="clear" w:color="auto" w:fill="FFFFFF"/>
              <w:rPr>
                <w:rFonts w:ascii="Times New Roman" w:hAnsi="Times New Roman" w:cs="Times New Roman"/>
                <w:sz w:val="24"/>
                <w:szCs w:val="24"/>
                <w:lang w:val="en-US"/>
              </w:rPr>
            </w:pPr>
          </w:p>
        </w:tc>
        <w:tc>
          <w:tcPr>
            <w:tcW w:w="671" w:type="dxa"/>
            <w:gridSpan w:val="7"/>
            <w:shd w:val="clear" w:color="auto" w:fill="auto"/>
          </w:tcPr>
          <w:p w:rsidR="00952B04" w:rsidRPr="00DE24B7" w:rsidRDefault="00891DAA" w:rsidP="00952B04">
            <w:pPr>
              <w:shd w:val="clear" w:color="auto" w:fill="FFFFFF"/>
              <w:jc w:val="both"/>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852" w:type="dxa"/>
            <w:gridSpan w:val="5"/>
            <w:shd w:val="clear" w:color="auto" w:fill="auto"/>
          </w:tcPr>
          <w:p w:rsidR="00952B04" w:rsidRPr="00DE24B7" w:rsidRDefault="00891DAA" w:rsidP="00783ACC">
            <w:pPr>
              <w:shd w:val="clear" w:color="auto" w:fill="FFFFFF"/>
              <w:tabs>
                <w:tab w:val="left" w:pos="720"/>
              </w:tabs>
              <w:overflowPunct w:val="0"/>
              <w:adjustRightInd w:val="0"/>
              <w:spacing w:after="0" w:line="145"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952B04" w:rsidRPr="00DE24B7">
              <w:rPr>
                <w:rFonts w:ascii="Times New Roman" w:hAnsi="Times New Roman" w:cs="Times New Roman"/>
                <w:sz w:val="24"/>
                <w:szCs w:val="24"/>
                <w:lang w:val="en-US"/>
              </w:rPr>
              <w:t>)</w:t>
            </w:r>
          </w:p>
        </w:tc>
        <w:tc>
          <w:tcPr>
            <w:tcW w:w="5181" w:type="dxa"/>
            <w:gridSpan w:val="3"/>
            <w:shd w:val="clear" w:color="auto" w:fill="auto"/>
          </w:tcPr>
          <w:p w:rsidR="00952B04" w:rsidRPr="00DE24B7" w:rsidRDefault="00891DAA" w:rsidP="00952B04">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Pr>
                <w:rFonts w:ascii="Times New Roman" w:hAnsi="Times New Roman" w:cs="Times New Roman"/>
                <w:sz w:val="24"/>
                <w:szCs w:val="24"/>
                <w:lang w:val="en-US"/>
              </w:rPr>
              <w:t>Bu Yasanın 71’inci maddesinde belirtilen yönteme uygun olarak verilen i</w:t>
            </w:r>
            <w:r w:rsidRPr="00DE24B7">
              <w:rPr>
                <w:rFonts w:ascii="Times New Roman" w:hAnsi="Times New Roman" w:cs="Times New Roman"/>
                <w:sz w:val="24"/>
                <w:szCs w:val="24"/>
                <w:lang w:val="en-US"/>
              </w:rPr>
              <w:t>dari para cezalarının tebliğ tarihinden itibaren bir ay içerisinde ödenmesi zorunludur. Süresi içerisinde ödenmeyen idari para cezaları kamu alacağı olup Kamu Alacaklarının Tahsili Us</w:t>
            </w:r>
            <w:r>
              <w:rPr>
                <w:rFonts w:ascii="Times New Roman" w:hAnsi="Times New Roman" w:cs="Times New Roman"/>
                <w:sz w:val="24"/>
                <w:szCs w:val="24"/>
                <w:lang w:val="en-US"/>
              </w:rPr>
              <w:t>ulu Yasası kuralları uyarınca ta</w:t>
            </w:r>
            <w:r w:rsidRPr="00DE24B7">
              <w:rPr>
                <w:rFonts w:ascii="Times New Roman" w:hAnsi="Times New Roman" w:cs="Times New Roman"/>
                <w:sz w:val="24"/>
                <w:szCs w:val="24"/>
                <w:lang w:val="en-US"/>
              </w:rPr>
              <w:t>hsil olunur.</w:t>
            </w:r>
          </w:p>
        </w:tc>
      </w:tr>
      <w:tr w:rsidR="00067736" w:rsidRPr="00DE24B7" w:rsidTr="00F27356">
        <w:trPr>
          <w:cantSplit/>
          <w:trHeight w:val="14"/>
        </w:trPr>
        <w:tc>
          <w:tcPr>
            <w:tcW w:w="2325" w:type="dxa"/>
            <w:gridSpan w:val="3"/>
            <w:shd w:val="clear" w:color="auto" w:fill="auto"/>
          </w:tcPr>
          <w:p w:rsidR="00067736" w:rsidRPr="00DE24B7" w:rsidRDefault="00067736" w:rsidP="00952B04">
            <w:pPr>
              <w:shd w:val="clear" w:color="auto" w:fill="FFFFFF"/>
              <w:rPr>
                <w:rFonts w:ascii="Times New Roman" w:hAnsi="Times New Roman" w:cs="Times New Roman"/>
                <w:sz w:val="24"/>
                <w:szCs w:val="24"/>
                <w:lang w:val="en-US"/>
              </w:rPr>
            </w:pPr>
          </w:p>
        </w:tc>
        <w:tc>
          <w:tcPr>
            <w:tcW w:w="577" w:type="dxa"/>
            <w:gridSpan w:val="4"/>
            <w:shd w:val="clear" w:color="auto" w:fill="auto"/>
          </w:tcPr>
          <w:p w:rsidR="00067736" w:rsidRPr="00DE24B7" w:rsidRDefault="00067736" w:rsidP="00952B04">
            <w:pPr>
              <w:shd w:val="clear" w:color="auto" w:fill="FFFFFF"/>
              <w:rPr>
                <w:rFonts w:ascii="Times New Roman" w:hAnsi="Times New Roman" w:cs="Times New Roman"/>
                <w:sz w:val="24"/>
                <w:szCs w:val="24"/>
                <w:lang w:val="en-US"/>
              </w:rPr>
            </w:pPr>
          </w:p>
        </w:tc>
        <w:tc>
          <w:tcPr>
            <w:tcW w:w="671" w:type="dxa"/>
            <w:gridSpan w:val="7"/>
            <w:shd w:val="clear" w:color="auto" w:fill="auto"/>
          </w:tcPr>
          <w:p w:rsidR="00067736" w:rsidRPr="00DE24B7" w:rsidRDefault="00067736" w:rsidP="00952B04">
            <w:pPr>
              <w:shd w:val="clear" w:color="auto" w:fill="FFFFFF"/>
              <w:jc w:val="both"/>
              <w:rPr>
                <w:rFonts w:ascii="Times New Roman" w:hAnsi="Times New Roman" w:cs="Times New Roman"/>
                <w:sz w:val="24"/>
                <w:szCs w:val="24"/>
                <w:lang w:val="en-US"/>
              </w:rPr>
            </w:pPr>
          </w:p>
        </w:tc>
        <w:tc>
          <w:tcPr>
            <w:tcW w:w="852" w:type="dxa"/>
            <w:gridSpan w:val="5"/>
            <w:shd w:val="clear" w:color="auto" w:fill="auto"/>
          </w:tcPr>
          <w:p w:rsidR="00067736" w:rsidRPr="00DE24B7" w:rsidRDefault="00891DAA" w:rsidP="00952B04">
            <w:pPr>
              <w:shd w:val="clear" w:color="auto" w:fill="FFFFFF"/>
              <w:tabs>
                <w:tab w:val="left" w:pos="720"/>
              </w:tabs>
              <w:overflowPunct w:val="0"/>
              <w:adjustRightInd w:val="0"/>
              <w:spacing w:line="145"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5181" w:type="dxa"/>
            <w:gridSpan w:val="3"/>
            <w:shd w:val="clear" w:color="auto" w:fill="auto"/>
          </w:tcPr>
          <w:p w:rsidR="00067736" w:rsidRPr="00DE24B7" w:rsidRDefault="00891DAA" w:rsidP="00952B04">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Bankaların bu Yasa kapsamında ödemekle yükümlü oldukları idari para cezalarının süresi içerisinde ödenmeyen kısmı, bankaların Merkez Bankası nezdindeki hesaplarından tahsil edilerek Fona gelir olarak kaydedilir. Tahsil edilemeyen idari para cezaları Fon alacağı haline gelir ve Fon tarafından takip ve tahsil edilir.</w:t>
            </w:r>
          </w:p>
        </w:tc>
      </w:tr>
      <w:tr w:rsidR="00FC7C1B" w:rsidRPr="00DE24B7" w:rsidTr="00F27356">
        <w:trPr>
          <w:cantSplit/>
          <w:trHeight w:val="14"/>
        </w:trPr>
        <w:tc>
          <w:tcPr>
            <w:tcW w:w="2325" w:type="dxa"/>
            <w:gridSpan w:val="3"/>
            <w:shd w:val="clear" w:color="auto" w:fill="auto"/>
          </w:tcPr>
          <w:p w:rsidR="00952B04" w:rsidRPr="00DE24B7" w:rsidRDefault="00952B04" w:rsidP="00952B04">
            <w:pPr>
              <w:shd w:val="clear" w:color="auto" w:fill="FFFFFF"/>
              <w:rPr>
                <w:rFonts w:ascii="Times New Roman" w:hAnsi="Times New Roman" w:cs="Times New Roman"/>
                <w:sz w:val="24"/>
                <w:szCs w:val="24"/>
                <w:lang w:val="en-US"/>
              </w:rPr>
            </w:pPr>
          </w:p>
        </w:tc>
        <w:tc>
          <w:tcPr>
            <w:tcW w:w="577" w:type="dxa"/>
            <w:gridSpan w:val="4"/>
            <w:shd w:val="clear" w:color="auto" w:fill="auto"/>
          </w:tcPr>
          <w:p w:rsidR="00952B04" w:rsidRPr="00DE24B7" w:rsidRDefault="00952B04" w:rsidP="00952B04">
            <w:pPr>
              <w:shd w:val="clear" w:color="auto" w:fill="FFFFFF"/>
              <w:rPr>
                <w:rFonts w:ascii="Times New Roman" w:hAnsi="Times New Roman" w:cs="Times New Roman"/>
                <w:sz w:val="24"/>
                <w:szCs w:val="24"/>
                <w:lang w:val="en-US"/>
              </w:rPr>
            </w:pPr>
          </w:p>
        </w:tc>
        <w:tc>
          <w:tcPr>
            <w:tcW w:w="671" w:type="dxa"/>
            <w:gridSpan w:val="7"/>
            <w:shd w:val="clear" w:color="auto" w:fill="auto"/>
          </w:tcPr>
          <w:p w:rsidR="00952B04" w:rsidRPr="00DE24B7" w:rsidRDefault="00952B04" w:rsidP="00952B04">
            <w:pPr>
              <w:shd w:val="clear" w:color="auto" w:fill="FFFFFF"/>
              <w:rPr>
                <w:rFonts w:ascii="Times New Roman" w:hAnsi="Times New Roman" w:cs="Times New Roman"/>
                <w:sz w:val="24"/>
                <w:szCs w:val="24"/>
                <w:lang w:val="en-US"/>
              </w:rPr>
            </w:pPr>
            <w:r w:rsidRPr="00DE24B7">
              <w:rPr>
                <w:rFonts w:ascii="Times New Roman" w:hAnsi="Times New Roman" w:cs="Times New Roman"/>
                <w:sz w:val="24"/>
                <w:szCs w:val="24"/>
                <w:lang w:val="en-US"/>
              </w:rPr>
              <w:t>(8)</w:t>
            </w:r>
          </w:p>
        </w:tc>
        <w:tc>
          <w:tcPr>
            <w:tcW w:w="6033" w:type="dxa"/>
            <w:gridSpan w:val="8"/>
            <w:shd w:val="clear" w:color="auto" w:fill="auto"/>
            <w:vAlign w:val="center"/>
          </w:tcPr>
          <w:p w:rsidR="00952B04" w:rsidRPr="00DE24B7" w:rsidRDefault="00952B04" w:rsidP="002703DC">
            <w:pPr>
              <w:shd w:val="clear" w:color="auto" w:fill="FFFFFF"/>
              <w:spacing w:line="240" w:lineRule="auto"/>
              <w:jc w:val="both"/>
              <w:rPr>
                <w:rFonts w:ascii="Times New Roman" w:hAnsi="Times New Roman" w:cs="Times New Roman"/>
                <w:sz w:val="24"/>
                <w:szCs w:val="24"/>
                <w:lang w:val="en-US"/>
              </w:rPr>
            </w:pPr>
            <w:r w:rsidRPr="00DE24B7">
              <w:rPr>
                <w:rFonts w:ascii="Times New Roman" w:hAnsi="Times New Roman" w:cs="Times New Roman"/>
                <w:sz w:val="24"/>
                <w:szCs w:val="24"/>
                <w:lang w:val="en-US"/>
              </w:rPr>
              <w:t>Bu madde kurallarına uygun olarak verilen idari para cezaları için bankaların ve ilgili diğer kişilerin yargı yoluna başvurma hakları saklıdır.</w:t>
            </w:r>
          </w:p>
        </w:tc>
      </w:tr>
      <w:tr w:rsidR="00FC7C1B" w:rsidRPr="00DE24B7" w:rsidTr="00F27356">
        <w:trPr>
          <w:cantSplit/>
          <w:trHeight w:val="239"/>
        </w:trPr>
        <w:tc>
          <w:tcPr>
            <w:tcW w:w="9606" w:type="dxa"/>
            <w:gridSpan w:val="22"/>
            <w:shd w:val="clear" w:color="auto" w:fill="auto"/>
          </w:tcPr>
          <w:p w:rsidR="00952B04" w:rsidRPr="00DE24B7" w:rsidRDefault="00952B04" w:rsidP="00054685">
            <w:pPr>
              <w:shd w:val="clear" w:color="auto" w:fill="FFFFFF"/>
              <w:spacing w:after="0"/>
              <w:jc w:val="both"/>
              <w:rPr>
                <w:rFonts w:ascii="Times New Roman" w:hAnsi="Times New Roman" w:cs="Times New Roman"/>
                <w:sz w:val="24"/>
                <w:szCs w:val="24"/>
                <w:lang w:val="en-US"/>
              </w:rPr>
            </w:pPr>
          </w:p>
        </w:tc>
      </w:tr>
      <w:tr w:rsidR="00FC7C1B" w:rsidRPr="00DE24B7" w:rsidTr="00F27356">
        <w:trPr>
          <w:cantSplit/>
          <w:trHeight w:val="14"/>
        </w:trPr>
        <w:tc>
          <w:tcPr>
            <w:tcW w:w="2325" w:type="dxa"/>
            <w:gridSpan w:val="3"/>
            <w:shd w:val="clear" w:color="auto" w:fill="auto"/>
          </w:tcPr>
          <w:p w:rsidR="00952B04" w:rsidRPr="00DE24B7" w:rsidRDefault="00952B04" w:rsidP="00952B04">
            <w:pPr>
              <w:shd w:val="clear" w:color="auto" w:fill="FFFFFF"/>
              <w:spacing w:before="100" w:beforeAutospacing="1" w:after="100" w:afterAutospacing="1" w:line="240" w:lineRule="auto"/>
              <w:rPr>
                <w:rFonts w:ascii="Times New Roman" w:hAnsi="Times New Roman" w:cs="Times New Roman"/>
                <w:sz w:val="24"/>
                <w:szCs w:val="24"/>
                <w:lang w:val="en-US"/>
              </w:rPr>
            </w:pPr>
            <w:r w:rsidRPr="00DE24B7">
              <w:rPr>
                <w:rFonts w:ascii="Times New Roman" w:hAnsi="Times New Roman" w:cs="Times New Roman"/>
                <w:sz w:val="24"/>
                <w:szCs w:val="24"/>
                <w:lang w:val="en-US"/>
              </w:rPr>
              <w:lastRenderedPageBreak/>
              <w:t>Suç ve Cezalar</w:t>
            </w:r>
          </w:p>
        </w:tc>
        <w:tc>
          <w:tcPr>
            <w:tcW w:w="577" w:type="dxa"/>
            <w:gridSpan w:val="4"/>
            <w:shd w:val="clear" w:color="auto" w:fill="auto"/>
          </w:tcPr>
          <w:p w:rsidR="00952B04" w:rsidRPr="00DE24B7" w:rsidRDefault="00952B04" w:rsidP="00952B04">
            <w:pPr>
              <w:shd w:val="clear" w:color="auto" w:fill="FFFFFF"/>
              <w:spacing w:before="100" w:beforeAutospacing="1" w:after="100" w:afterAutospacing="1" w:line="240" w:lineRule="auto"/>
              <w:rPr>
                <w:rFonts w:ascii="Times New Roman" w:hAnsi="Times New Roman" w:cs="Times New Roman"/>
                <w:sz w:val="24"/>
                <w:szCs w:val="24"/>
                <w:lang w:val="en-US"/>
              </w:rPr>
            </w:pPr>
            <w:r w:rsidRPr="00DE24B7">
              <w:rPr>
                <w:rFonts w:ascii="Times New Roman" w:hAnsi="Times New Roman" w:cs="Times New Roman"/>
                <w:sz w:val="24"/>
                <w:szCs w:val="24"/>
                <w:lang w:val="en-US"/>
              </w:rPr>
              <w:t>73.</w:t>
            </w:r>
          </w:p>
        </w:tc>
        <w:tc>
          <w:tcPr>
            <w:tcW w:w="671" w:type="dxa"/>
            <w:gridSpan w:val="7"/>
            <w:shd w:val="clear" w:color="auto" w:fill="auto"/>
          </w:tcPr>
          <w:p w:rsidR="00952B04" w:rsidRPr="00DE24B7" w:rsidRDefault="00952B04" w:rsidP="00952B04">
            <w:pPr>
              <w:shd w:val="clear" w:color="auto" w:fill="FFFFFF"/>
              <w:spacing w:before="100" w:beforeAutospacing="1" w:after="100" w:afterAutospacing="1" w:line="240" w:lineRule="auto"/>
              <w:rPr>
                <w:rFonts w:ascii="Times New Roman" w:hAnsi="Times New Roman" w:cs="Times New Roman"/>
                <w:sz w:val="24"/>
                <w:szCs w:val="24"/>
                <w:lang w:val="en-US"/>
              </w:rPr>
            </w:pPr>
            <w:r w:rsidRPr="00DE24B7">
              <w:rPr>
                <w:rFonts w:ascii="Times New Roman" w:hAnsi="Times New Roman" w:cs="Times New Roman"/>
                <w:sz w:val="24"/>
                <w:szCs w:val="24"/>
                <w:lang w:val="en-US"/>
              </w:rPr>
              <w:t>(1)</w:t>
            </w:r>
          </w:p>
        </w:tc>
        <w:tc>
          <w:tcPr>
            <w:tcW w:w="6033" w:type="dxa"/>
            <w:gridSpan w:val="8"/>
            <w:shd w:val="clear" w:color="auto" w:fill="auto"/>
            <w:vAlign w:val="center"/>
          </w:tcPr>
          <w:p w:rsidR="00952B04" w:rsidRPr="00054685" w:rsidRDefault="00054685" w:rsidP="00D15F41">
            <w:pPr>
              <w:shd w:val="clear" w:color="auto" w:fill="FFFFFF"/>
              <w:spacing w:after="100" w:afterAutospacing="1" w:line="240" w:lineRule="auto"/>
              <w:jc w:val="both"/>
              <w:rPr>
                <w:rFonts w:ascii="Times New Roman" w:hAnsi="Times New Roman" w:cs="Times New Roman"/>
                <w:sz w:val="24"/>
                <w:szCs w:val="24"/>
                <w:lang w:val="en-US"/>
              </w:rPr>
            </w:pPr>
            <w:r w:rsidRPr="00054685">
              <w:rPr>
                <w:rFonts w:ascii="Times New Roman" w:hAnsi="Times New Roman" w:cs="Times New Roman"/>
                <w:sz w:val="24"/>
                <w:szCs w:val="24"/>
                <w:lang w:val="en-US"/>
              </w:rPr>
              <w:t>Bu Yasaya göre alınması gereken izinleri almadan banka gibi faaliyet gösteren veya mevduat veya katılım fonu toplayan gerçek kişi ile tüzel kişinin görevlisi</w:t>
            </w:r>
            <w:r w:rsidR="00067736">
              <w:rPr>
                <w:rFonts w:ascii="Times New Roman" w:hAnsi="Times New Roman" w:cs="Times New Roman"/>
                <w:sz w:val="24"/>
                <w:szCs w:val="24"/>
                <w:lang w:val="en-US"/>
              </w:rPr>
              <w:t xml:space="preserve"> ve/veya yetkilisi</w:t>
            </w:r>
            <w:r w:rsidRPr="00054685">
              <w:rPr>
                <w:rFonts w:ascii="Times New Roman" w:hAnsi="Times New Roman" w:cs="Times New Roman"/>
                <w:sz w:val="24"/>
                <w:szCs w:val="24"/>
                <w:lang w:val="en-US"/>
              </w:rPr>
              <w:t xml:space="preserve"> bir suç işlemiş olur ve mahkûmiyeti halinde, aylık asgari ücretin yüz katına kadar para cezasına veya beş yıla kadar hapis cezasına veya her iki cezaya birden çarptırılabilir. Mahkeme verilen cezaya ek olarak uygun ve adil görmesi durumunda faaliyetlerin yürütülmesi için kullanılan her türlü belge, ilân ve reklâmların toplatılmasına ve durdurulmasına, bu faaliyetlerin bir işyeri bünyesinde yürütülmesi durumunda bu işyerinin geçici veya sürekli olarak kapatılmasına karar verilebileceği gibi mahkeme sonuçlanana kadar işyerinin geçici olarak kapatılmasına emir verilebilir.</w:t>
            </w:r>
          </w:p>
        </w:tc>
      </w:tr>
      <w:tr w:rsidR="006C1943" w:rsidRPr="00DE24B7" w:rsidTr="00F27356">
        <w:trPr>
          <w:cantSplit/>
          <w:trHeight w:val="14"/>
        </w:trPr>
        <w:tc>
          <w:tcPr>
            <w:tcW w:w="2325" w:type="dxa"/>
            <w:gridSpan w:val="3"/>
            <w:shd w:val="clear" w:color="auto" w:fill="auto"/>
          </w:tcPr>
          <w:p w:rsidR="006C1943" w:rsidRPr="00DE24B7" w:rsidRDefault="006C1943" w:rsidP="00952B04">
            <w:pPr>
              <w:shd w:val="clear" w:color="auto" w:fill="FFFFFF"/>
              <w:spacing w:before="100" w:beforeAutospacing="1" w:after="100" w:afterAutospacing="1" w:line="240" w:lineRule="auto"/>
              <w:rPr>
                <w:rFonts w:ascii="Times New Roman" w:hAnsi="Times New Roman" w:cs="Times New Roman"/>
                <w:sz w:val="24"/>
                <w:szCs w:val="24"/>
                <w:lang w:val="en-US"/>
              </w:rPr>
            </w:pPr>
          </w:p>
        </w:tc>
        <w:tc>
          <w:tcPr>
            <w:tcW w:w="577" w:type="dxa"/>
            <w:gridSpan w:val="4"/>
            <w:shd w:val="clear" w:color="auto" w:fill="auto"/>
          </w:tcPr>
          <w:p w:rsidR="006C1943" w:rsidRPr="00DE24B7" w:rsidRDefault="006C1943" w:rsidP="00952B04">
            <w:pPr>
              <w:shd w:val="clear" w:color="auto" w:fill="FFFFFF"/>
              <w:spacing w:before="100" w:beforeAutospacing="1" w:after="100" w:afterAutospacing="1" w:line="240" w:lineRule="auto"/>
              <w:rPr>
                <w:rFonts w:ascii="Times New Roman" w:hAnsi="Times New Roman" w:cs="Times New Roman"/>
                <w:sz w:val="24"/>
                <w:szCs w:val="24"/>
                <w:lang w:val="en-US"/>
              </w:rPr>
            </w:pPr>
          </w:p>
        </w:tc>
        <w:tc>
          <w:tcPr>
            <w:tcW w:w="671" w:type="dxa"/>
            <w:gridSpan w:val="7"/>
            <w:shd w:val="clear" w:color="auto" w:fill="auto"/>
          </w:tcPr>
          <w:p w:rsidR="006C1943" w:rsidRPr="00DE24B7" w:rsidRDefault="006C1943" w:rsidP="00952B04">
            <w:pPr>
              <w:shd w:val="clear" w:color="auto" w:fill="FFFFFF"/>
              <w:spacing w:before="100" w:beforeAutospacing="1" w:after="100" w:afterAutospacing="1" w:line="240" w:lineRule="auto"/>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033" w:type="dxa"/>
            <w:gridSpan w:val="8"/>
            <w:shd w:val="clear" w:color="auto" w:fill="auto"/>
            <w:vAlign w:val="center"/>
          </w:tcPr>
          <w:p w:rsidR="006C1943" w:rsidRPr="00054685" w:rsidRDefault="003A3595" w:rsidP="00D15F41">
            <w:pPr>
              <w:shd w:val="clear" w:color="auto" w:fill="FFFFFF"/>
              <w:spacing w:after="100" w:afterAutospacing="1" w:line="240" w:lineRule="auto"/>
              <w:jc w:val="both"/>
              <w:rPr>
                <w:rFonts w:ascii="Times New Roman" w:hAnsi="Times New Roman" w:cs="Times New Roman"/>
                <w:sz w:val="24"/>
                <w:szCs w:val="24"/>
                <w:lang w:val="en-US"/>
              </w:rPr>
            </w:pPr>
            <w:r>
              <w:rPr>
                <w:rFonts w:ascii="Times New Roman" w:eastAsia="Calibri" w:hAnsi="Times New Roman" w:cs="Times New Roman"/>
                <w:sz w:val="24"/>
                <w:szCs w:val="24"/>
                <w:lang w:eastAsia="tr-TR"/>
              </w:rPr>
              <w:t>Bu Yasanın</w:t>
            </w:r>
            <w:r w:rsidR="006C1943">
              <w:rPr>
                <w:rFonts w:ascii="Times New Roman" w:eastAsia="Calibri" w:hAnsi="Times New Roman" w:cs="Times New Roman"/>
                <w:sz w:val="24"/>
                <w:szCs w:val="24"/>
                <w:lang w:eastAsia="tr-TR"/>
              </w:rPr>
              <w:t>21’inci</w:t>
            </w:r>
            <w:r w:rsidR="006C1943" w:rsidRPr="00DE24B7">
              <w:rPr>
                <w:rFonts w:ascii="Times New Roman" w:eastAsia="Calibri" w:hAnsi="Times New Roman" w:cs="Times New Roman"/>
                <w:sz w:val="24"/>
                <w:szCs w:val="24"/>
                <w:lang w:eastAsia="tr-TR"/>
              </w:rPr>
              <w:t xml:space="preserve"> maddenin </w:t>
            </w:r>
            <w:r w:rsidR="006C1943" w:rsidRPr="00902279">
              <w:rPr>
                <w:rFonts w:ascii="Times New Roman" w:eastAsia="Calibri" w:hAnsi="Times New Roman" w:cs="Times New Roman"/>
                <w:sz w:val="24"/>
                <w:szCs w:val="24"/>
                <w:lang w:eastAsia="tr-TR"/>
              </w:rPr>
              <w:t>(2)’nci veya</w:t>
            </w:r>
            <w:r w:rsidR="00067736">
              <w:rPr>
                <w:rFonts w:ascii="Times New Roman" w:eastAsia="Calibri" w:hAnsi="Times New Roman" w:cs="Times New Roman"/>
                <w:sz w:val="24"/>
                <w:szCs w:val="24"/>
                <w:lang w:eastAsia="tr-TR"/>
              </w:rPr>
              <w:t>(3)’üncü fıkrasını ihlal eden gerçek kişi ile tüzel kişinin görevlisi ve/veya yetkilisi</w:t>
            </w:r>
            <w:r w:rsidR="006C1943" w:rsidRPr="00DE24B7">
              <w:rPr>
                <w:rFonts w:ascii="Times New Roman" w:eastAsia="Calibri" w:hAnsi="Times New Roman" w:cs="Times New Roman"/>
                <w:sz w:val="24"/>
                <w:szCs w:val="24"/>
                <w:lang w:eastAsia="tr-TR"/>
              </w:rPr>
              <w:t xml:space="preserve"> bir suç işlemiş olur ve mahkûmiyeti halinde,  aylık asgari ücretin  yüz katına kadar para cezasına veya yedi yıla kadar hapis cezasına vey</w:t>
            </w:r>
            <w:r w:rsidR="00345C54">
              <w:rPr>
                <w:rFonts w:ascii="Times New Roman" w:eastAsia="Calibri" w:hAnsi="Times New Roman" w:cs="Times New Roman"/>
                <w:sz w:val="24"/>
                <w:szCs w:val="24"/>
                <w:lang w:eastAsia="tr-TR"/>
              </w:rPr>
              <w:t>a her iki cezaya birden çarptırıla</w:t>
            </w:r>
            <w:r w:rsidR="006C1943" w:rsidRPr="00DE24B7">
              <w:rPr>
                <w:rFonts w:ascii="Times New Roman" w:eastAsia="Calibri" w:hAnsi="Times New Roman" w:cs="Times New Roman"/>
                <w:sz w:val="24"/>
                <w:szCs w:val="24"/>
                <w:lang w:eastAsia="tr-TR"/>
              </w:rPr>
              <w:t xml:space="preserve">bilir.    </w:t>
            </w:r>
          </w:p>
        </w:tc>
      </w:tr>
      <w:tr w:rsidR="00054685" w:rsidRPr="00DE24B7" w:rsidTr="00F27356">
        <w:trPr>
          <w:cantSplit/>
          <w:trHeight w:val="14"/>
        </w:trPr>
        <w:tc>
          <w:tcPr>
            <w:tcW w:w="2325" w:type="dxa"/>
            <w:gridSpan w:val="3"/>
            <w:shd w:val="clear" w:color="auto" w:fill="auto"/>
          </w:tcPr>
          <w:p w:rsidR="00054685" w:rsidRPr="00DE24B7" w:rsidRDefault="00054685" w:rsidP="00952B04">
            <w:pPr>
              <w:shd w:val="clear" w:color="auto" w:fill="FFFFFF"/>
              <w:spacing w:before="100" w:beforeAutospacing="1" w:after="100" w:afterAutospacing="1" w:line="240" w:lineRule="auto"/>
              <w:rPr>
                <w:rFonts w:ascii="Times New Roman" w:hAnsi="Times New Roman" w:cs="Times New Roman"/>
                <w:sz w:val="24"/>
                <w:szCs w:val="24"/>
                <w:lang w:val="en-US"/>
              </w:rPr>
            </w:pPr>
          </w:p>
        </w:tc>
        <w:tc>
          <w:tcPr>
            <w:tcW w:w="577" w:type="dxa"/>
            <w:gridSpan w:val="4"/>
            <w:shd w:val="clear" w:color="auto" w:fill="auto"/>
          </w:tcPr>
          <w:p w:rsidR="00054685" w:rsidRPr="00DE24B7" w:rsidRDefault="00054685" w:rsidP="00952B04">
            <w:pPr>
              <w:shd w:val="clear" w:color="auto" w:fill="FFFFFF"/>
              <w:spacing w:before="100" w:beforeAutospacing="1" w:after="100" w:afterAutospacing="1" w:line="240" w:lineRule="auto"/>
              <w:rPr>
                <w:rFonts w:ascii="Times New Roman" w:hAnsi="Times New Roman" w:cs="Times New Roman"/>
                <w:sz w:val="24"/>
                <w:szCs w:val="24"/>
                <w:lang w:val="en-US"/>
              </w:rPr>
            </w:pPr>
          </w:p>
        </w:tc>
        <w:tc>
          <w:tcPr>
            <w:tcW w:w="671" w:type="dxa"/>
            <w:gridSpan w:val="7"/>
            <w:shd w:val="clear" w:color="auto" w:fill="auto"/>
          </w:tcPr>
          <w:p w:rsidR="00054685" w:rsidRPr="00DE24B7" w:rsidRDefault="006C1943" w:rsidP="00952B04">
            <w:pPr>
              <w:shd w:val="clear" w:color="auto" w:fill="FFFFFF"/>
              <w:spacing w:before="100" w:beforeAutospacing="1" w:after="100" w:afterAutospacing="1"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054685" w:rsidRPr="00054685">
              <w:rPr>
                <w:rFonts w:ascii="Times New Roman" w:hAnsi="Times New Roman" w:cs="Times New Roman"/>
                <w:sz w:val="24"/>
                <w:szCs w:val="24"/>
                <w:lang w:val="en-US"/>
              </w:rPr>
              <w:t>)</w:t>
            </w:r>
          </w:p>
        </w:tc>
        <w:tc>
          <w:tcPr>
            <w:tcW w:w="6033" w:type="dxa"/>
            <w:gridSpan w:val="8"/>
            <w:shd w:val="clear" w:color="auto" w:fill="auto"/>
          </w:tcPr>
          <w:p w:rsidR="00054685" w:rsidRPr="00054685" w:rsidRDefault="00FF7D7D" w:rsidP="008E186F">
            <w:pPr>
              <w:shd w:val="clear" w:color="auto" w:fill="FFFFFF"/>
              <w:tabs>
                <w:tab w:val="left" w:pos="720"/>
              </w:tabs>
              <w:overflowPunct w:val="0"/>
              <w:autoSpaceDE w:val="0"/>
              <w:autoSpaceDN w:val="0"/>
              <w:adjustRightInd w:val="0"/>
              <w:spacing w:before="100" w:beforeAutospacing="1"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Bu Yasanın 26’ncı</w:t>
            </w:r>
            <w:r w:rsidR="00054685" w:rsidRPr="00054685">
              <w:rPr>
                <w:rFonts w:ascii="Times New Roman" w:eastAsia="Calibri" w:hAnsi="Times New Roman" w:cs="Times New Roman"/>
                <w:sz w:val="24"/>
                <w:szCs w:val="24"/>
                <w:lang w:eastAsia="tr-TR"/>
              </w:rPr>
              <w:t xml:space="preserve"> maddesindeki belgelerin saklanması yükümlülüğüne aykırılık halinde, bu konuda görevi gereği sorumluluğu bulunan</w:t>
            </w:r>
            <w:r w:rsidR="00DC2E95" w:rsidRPr="00902279">
              <w:rPr>
                <w:rFonts w:ascii="Times New Roman" w:hAnsi="Times New Roman" w:cs="Times New Roman"/>
                <w:sz w:val="24"/>
                <w:szCs w:val="24"/>
                <w:lang w:val="en-US"/>
              </w:rPr>
              <w:t>gerçek kişi ile tüzel kişinin görevlisi</w:t>
            </w:r>
            <w:r w:rsidR="00F63101">
              <w:rPr>
                <w:rFonts w:ascii="Times New Roman" w:hAnsi="Times New Roman" w:cs="Times New Roman"/>
                <w:sz w:val="24"/>
                <w:szCs w:val="24"/>
                <w:lang w:val="en-US"/>
              </w:rPr>
              <w:t xml:space="preserve"> ve/veya yetkilisi</w:t>
            </w:r>
            <w:r w:rsidR="00054685" w:rsidRPr="00054685">
              <w:rPr>
                <w:rFonts w:ascii="Times New Roman" w:eastAsia="Calibri" w:hAnsi="Times New Roman" w:cs="Times New Roman"/>
                <w:sz w:val="24"/>
                <w:szCs w:val="24"/>
                <w:lang w:eastAsia="tr-TR"/>
              </w:rPr>
              <w:t xml:space="preserve"> bir suç işlemiş olur ve mahkûmiyeti halinde,  aylık asgari ücretin elli katına kadar para cezasına veya üç yıla kadar hapis cezasına veya her iki cezaya birden çarptırılabilir.</w:t>
            </w:r>
          </w:p>
        </w:tc>
      </w:tr>
      <w:tr w:rsidR="00054685" w:rsidRPr="00DE24B7" w:rsidTr="00F27356">
        <w:trPr>
          <w:cantSplit/>
          <w:trHeight w:val="14"/>
        </w:trPr>
        <w:tc>
          <w:tcPr>
            <w:tcW w:w="2325" w:type="dxa"/>
            <w:gridSpan w:val="3"/>
            <w:shd w:val="clear" w:color="auto" w:fill="auto"/>
          </w:tcPr>
          <w:p w:rsidR="00054685" w:rsidRPr="00DE24B7" w:rsidRDefault="00054685" w:rsidP="00952B04">
            <w:pPr>
              <w:shd w:val="clear" w:color="auto" w:fill="FFFFFF"/>
              <w:spacing w:before="100" w:beforeAutospacing="1" w:after="100" w:afterAutospacing="1" w:line="240" w:lineRule="auto"/>
              <w:rPr>
                <w:rFonts w:ascii="Times New Roman" w:hAnsi="Times New Roman" w:cs="Times New Roman"/>
                <w:sz w:val="24"/>
                <w:szCs w:val="24"/>
                <w:lang w:val="en-US"/>
              </w:rPr>
            </w:pPr>
          </w:p>
        </w:tc>
        <w:tc>
          <w:tcPr>
            <w:tcW w:w="577" w:type="dxa"/>
            <w:gridSpan w:val="4"/>
            <w:shd w:val="clear" w:color="auto" w:fill="auto"/>
          </w:tcPr>
          <w:p w:rsidR="00054685" w:rsidRPr="00DE24B7" w:rsidRDefault="00054685" w:rsidP="00952B04">
            <w:pPr>
              <w:shd w:val="clear" w:color="auto" w:fill="FFFFFF"/>
              <w:spacing w:before="100" w:beforeAutospacing="1" w:after="100" w:afterAutospacing="1" w:line="240" w:lineRule="auto"/>
              <w:rPr>
                <w:rFonts w:ascii="Times New Roman" w:hAnsi="Times New Roman" w:cs="Times New Roman"/>
                <w:sz w:val="24"/>
                <w:szCs w:val="24"/>
                <w:lang w:val="en-US"/>
              </w:rPr>
            </w:pPr>
          </w:p>
        </w:tc>
        <w:tc>
          <w:tcPr>
            <w:tcW w:w="671" w:type="dxa"/>
            <w:gridSpan w:val="7"/>
            <w:shd w:val="clear" w:color="auto" w:fill="auto"/>
          </w:tcPr>
          <w:p w:rsidR="00054685" w:rsidRPr="00DE24B7" w:rsidRDefault="006C1943" w:rsidP="00952B04">
            <w:pPr>
              <w:shd w:val="clear" w:color="auto" w:fill="FFFFFF"/>
              <w:spacing w:before="100" w:beforeAutospacing="1" w:after="100" w:afterAutospacing="1"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054685" w:rsidRPr="00054685">
              <w:rPr>
                <w:rFonts w:ascii="Times New Roman" w:hAnsi="Times New Roman" w:cs="Times New Roman"/>
                <w:sz w:val="24"/>
                <w:szCs w:val="24"/>
                <w:lang w:val="en-US"/>
              </w:rPr>
              <w:t>)</w:t>
            </w:r>
          </w:p>
        </w:tc>
        <w:tc>
          <w:tcPr>
            <w:tcW w:w="6033" w:type="dxa"/>
            <w:gridSpan w:val="8"/>
            <w:shd w:val="clear" w:color="auto" w:fill="auto"/>
          </w:tcPr>
          <w:p w:rsidR="00054685" w:rsidRPr="00DE24B7" w:rsidRDefault="00FF7D7D" w:rsidP="008E186F">
            <w:pPr>
              <w:shd w:val="clear" w:color="auto" w:fill="FFFFFF"/>
              <w:tabs>
                <w:tab w:val="left" w:pos="720"/>
              </w:tabs>
              <w:overflowPunct w:val="0"/>
              <w:autoSpaceDE w:val="0"/>
              <w:autoSpaceDN w:val="0"/>
              <w:adjustRightInd w:val="0"/>
              <w:spacing w:before="100" w:beforeAutospacing="1" w:after="100" w:afterAutospacing="1" w:line="240" w:lineRule="auto"/>
              <w:jc w:val="both"/>
              <w:rPr>
                <w:rFonts w:ascii="Times New Roman" w:eastAsia="Calibri" w:hAnsi="Times New Roman" w:cs="Times New Roman"/>
                <w:sz w:val="24"/>
                <w:szCs w:val="24"/>
                <w:lang w:eastAsia="tr-TR"/>
              </w:rPr>
            </w:pPr>
            <w:r>
              <w:rPr>
                <w:rFonts w:ascii="Times New Roman" w:hAnsi="Times New Roman" w:cs="Times New Roman"/>
                <w:sz w:val="24"/>
                <w:szCs w:val="24"/>
                <w:lang w:val="en-US"/>
              </w:rPr>
              <w:t>Bu Yasanın 27’</w:t>
            </w:r>
            <w:r w:rsidR="00054685" w:rsidRPr="00054685">
              <w:rPr>
                <w:rFonts w:ascii="Times New Roman" w:hAnsi="Times New Roman" w:cs="Times New Roman"/>
                <w:sz w:val="24"/>
                <w:szCs w:val="24"/>
                <w:lang w:val="en-US"/>
              </w:rPr>
              <w:t>nci maddesinin (1)’inci fıkrasına aykırı olarak bankalara veya müşterilerine ait sırları açıklayan</w:t>
            </w:r>
            <w:r w:rsidR="008E186F" w:rsidRPr="00902279">
              <w:rPr>
                <w:rFonts w:ascii="Times New Roman" w:hAnsi="Times New Roman" w:cs="Times New Roman"/>
                <w:sz w:val="24"/>
                <w:szCs w:val="24"/>
                <w:lang w:val="en-US"/>
              </w:rPr>
              <w:t>gerçek kişi ile tüzel kişinin görevlisi</w:t>
            </w:r>
            <w:r w:rsidR="00F63101">
              <w:rPr>
                <w:rFonts w:ascii="Times New Roman" w:hAnsi="Times New Roman" w:cs="Times New Roman"/>
                <w:sz w:val="24"/>
                <w:szCs w:val="24"/>
                <w:lang w:val="en-US"/>
              </w:rPr>
              <w:t xml:space="preserve">ve/veya yetkilisi bir </w:t>
            </w:r>
            <w:r w:rsidR="00054685" w:rsidRPr="00054685">
              <w:rPr>
                <w:rFonts w:ascii="Times New Roman" w:hAnsi="Times New Roman" w:cs="Times New Roman"/>
                <w:sz w:val="24"/>
                <w:szCs w:val="24"/>
                <w:lang w:val="en-US"/>
              </w:rPr>
              <w:t>suç işlemiş olur ve mahkûmiyeti halinde, aylık  asgari ücretin elli katına kadar para cezasına veya beş yıla kadar hapis cezasına veya her iki cezaya birden çarptırılabilir.</w:t>
            </w:r>
          </w:p>
        </w:tc>
      </w:tr>
      <w:tr w:rsidR="00054685" w:rsidRPr="00DE24B7" w:rsidTr="00F27356">
        <w:trPr>
          <w:cantSplit/>
          <w:trHeight w:val="14"/>
        </w:trPr>
        <w:tc>
          <w:tcPr>
            <w:tcW w:w="2325" w:type="dxa"/>
            <w:gridSpan w:val="3"/>
            <w:shd w:val="clear" w:color="auto" w:fill="auto"/>
          </w:tcPr>
          <w:p w:rsidR="00054685" w:rsidRPr="00DE24B7" w:rsidRDefault="00054685" w:rsidP="00952B04">
            <w:pPr>
              <w:shd w:val="clear" w:color="auto" w:fill="FFFFFF"/>
              <w:spacing w:before="100" w:beforeAutospacing="1" w:after="100" w:afterAutospacing="1" w:line="240" w:lineRule="auto"/>
              <w:rPr>
                <w:rFonts w:ascii="Times New Roman" w:hAnsi="Times New Roman" w:cs="Times New Roman"/>
                <w:sz w:val="24"/>
                <w:szCs w:val="24"/>
                <w:lang w:val="en-US"/>
              </w:rPr>
            </w:pPr>
          </w:p>
        </w:tc>
        <w:tc>
          <w:tcPr>
            <w:tcW w:w="577" w:type="dxa"/>
            <w:gridSpan w:val="4"/>
            <w:shd w:val="clear" w:color="auto" w:fill="auto"/>
          </w:tcPr>
          <w:p w:rsidR="00054685" w:rsidRPr="00DE24B7" w:rsidRDefault="00054685" w:rsidP="00952B04">
            <w:pPr>
              <w:shd w:val="clear" w:color="auto" w:fill="FFFFFF"/>
              <w:spacing w:before="100" w:beforeAutospacing="1" w:after="100" w:afterAutospacing="1" w:line="240" w:lineRule="auto"/>
              <w:rPr>
                <w:rFonts w:ascii="Times New Roman" w:hAnsi="Times New Roman" w:cs="Times New Roman"/>
                <w:sz w:val="24"/>
                <w:szCs w:val="24"/>
                <w:lang w:val="en-US"/>
              </w:rPr>
            </w:pPr>
          </w:p>
        </w:tc>
        <w:tc>
          <w:tcPr>
            <w:tcW w:w="671" w:type="dxa"/>
            <w:gridSpan w:val="7"/>
            <w:shd w:val="clear" w:color="auto" w:fill="auto"/>
          </w:tcPr>
          <w:p w:rsidR="00054685" w:rsidRPr="00DE24B7" w:rsidRDefault="006C1943" w:rsidP="00952B04">
            <w:pPr>
              <w:shd w:val="clear" w:color="auto" w:fill="FFFFFF"/>
              <w:spacing w:before="100" w:beforeAutospacing="1" w:after="100" w:afterAutospacing="1"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00054685">
              <w:rPr>
                <w:rFonts w:ascii="Times New Roman" w:hAnsi="Times New Roman" w:cs="Times New Roman"/>
                <w:sz w:val="24"/>
                <w:szCs w:val="24"/>
                <w:lang w:val="en-US"/>
              </w:rPr>
              <w:t>)</w:t>
            </w:r>
          </w:p>
        </w:tc>
        <w:tc>
          <w:tcPr>
            <w:tcW w:w="6033" w:type="dxa"/>
            <w:gridSpan w:val="8"/>
            <w:shd w:val="clear" w:color="auto" w:fill="auto"/>
          </w:tcPr>
          <w:p w:rsidR="00054685" w:rsidRPr="00DE24B7" w:rsidRDefault="00FF7D7D" w:rsidP="008E186F">
            <w:pPr>
              <w:shd w:val="clear" w:color="auto" w:fill="FFFFFF"/>
              <w:tabs>
                <w:tab w:val="left" w:pos="720"/>
              </w:tabs>
              <w:overflowPunct w:val="0"/>
              <w:autoSpaceDE w:val="0"/>
              <w:autoSpaceDN w:val="0"/>
              <w:adjustRightInd w:val="0"/>
              <w:spacing w:before="100" w:beforeAutospacing="1"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Bu Yasanın 27’</w:t>
            </w:r>
            <w:r w:rsidR="00054685" w:rsidRPr="00DE24B7">
              <w:rPr>
                <w:rFonts w:ascii="Times New Roman" w:eastAsia="Calibri" w:hAnsi="Times New Roman" w:cs="Times New Roman"/>
                <w:sz w:val="24"/>
                <w:szCs w:val="24"/>
                <w:lang w:eastAsia="tr-TR"/>
              </w:rPr>
              <w:t>nci maddesinin (3)’üncü fıkrasına aykırı olarak bankacılık sistemi ve/veya bankalara olan güveni zedeleyebilecek veya şöhretine veya servetine zarar verebilecek bir hususa kasten sebep olan veya bu yolla yalan haber yayan</w:t>
            </w:r>
            <w:r w:rsidR="008E186F" w:rsidRPr="00902279">
              <w:rPr>
                <w:rFonts w:ascii="Times New Roman" w:hAnsi="Times New Roman" w:cs="Times New Roman"/>
                <w:sz w:val="24"/>
                <w:szCs w:val="24"/>
                <w:lang w:val="en-US"/>
              </w:rPr>
              <w:t>gerçek kişi ile tüzel kişinin görevlisi</w:t>
            </w:r>
            <w:r w:rsidR="00F63101">
              <w:rPr>
                <w:rFonts w:ascii="Times New Roman" w:hAnsi="Times New Roman" w:cs="Times New Roman"/>
                <w:sz w:val="24"/>
                <w:szCs w:val="24"/>
                <w:lang w:val="en-US"/>
              </w:rPr>
              <w:t xml:space="preserve"> ve/veya yetkilisi</w:t>
            </w:r>
            <w:r w:rsidR="00054685" w:rsidRPr="00DE24B7">
              <w:rPr>
                <w:rFonts w:ascii="Times New Roman" w:eastAsia="Calibri" w:hAnsi="Times New Roman" w:cs="Times New Roman"/>
                <w:sz w:val="24"/>
                <w:szCs w:val="24"/>
                <w:lang w:eastAsia="tr-TR"/>
              </w:rPr>
              <w:t xml:space="preserve"> bir suç işlemiş olur ve mahkûmiyeti halinde, aylık asgari ücretin elli  katına kadar para cezasına veya beş yıla kadar hapis cezasına veya her iki cezaya birden çarptırılabilir.</w:t>
            </w:r>
          </w:p>
        </w:tc>
      </w:tr>
      <w:tr w:rsidR="006C1943" w:rsidRPr="00DE24B7" w:rsidTr="00F27356">
        <w:trPr>
          <w:cantSplit/>
          <w:trHeight w:val="14"/>
        </w:trPr>
        <w:tc>
          <w:tcPr>
            <w:tcW w:w="2325" w:type="dxa"/>
            <w:gridSpan w:val="3"/>
            <w:shd w:val="clear" w:color="auto" w:fill="auto"/>
          </w:tcPr>
          <w:p w:rsidR="006C1943" w:rsidRPr="00DE24B7" w:rsidRDefault="006C1943" w:rsidP="00952B04">
            <w:pPr>
              <w:shd w:val="clear" w:color="auto" w:fill="FFFFFF"/>
              <w:spacing w:before="100" w:beforeAutospacing="1" w:after="100" w:afterAutospacing="1" w:line="240" w:lineRule="auto"/>
              <w:rPr>
                <w:rFonts w:ascii="Times New Roman" w:hAnsi="Times New Roman" w:cs="Times New Roman"/>
                <w:sz w:val="24"/>
                <w:szCs w:val="24"/>
                <w:lang w:val="en-US"/>
              </w:rPr>
            </w:pPr>
          </w:p>
        </w:tc>
        <w:tc>
          <w:tcPr>
            <w:tcW w:w="577" w:type="dxa"/>
            <w:gridSpan w:val="4"/>
            <w:shd w:val="clear" w:color="auto" w:fill="auto"/>
          </w:tcPr>
          <w:p w:rsidR="006C1943" w:rsidRPr="00DE24B7" w:rsidRDefault="006C1943" w:rsidP="00952B04">
            <w:pPr>
              <w:shd w:val="clear" w:color="auto" w:fill="FFFFFF"/>
              <w:spacing w:before="100" w:beforeAutospacing="1" w:after="100" w:afterAutospacing="1" w:line="240" w:lineRule="auto"/>
              <w:rPr>
                <w:rFonts w:ascii="Times New Roman" w:hAnsi="Times New Roman" w:cs="Times New Roman"/>
                <w:sz w:val="24"/>
                <w:szCs w:val="24"/>
                <w:lang w:val="en-US"/>
              </w:rPr>
            </w:pPr>
          </w:p>
        </w:tc>
        <w:tc>
          <w:tcPr>
            <w:tcW w:w="671" w:type="dxa"/>
            <w:gridSpan w:val="7"/>
            <w:shd w:val="clear" w:color="auto" w:fill="auto"/>
          </w:tcPr>
          <w:p w:rsidR="006C1943" w:rsidRDefault="006C1943" w:rsidP="00952B04">
            <w:pPr>
              <w:shd w:val="clear" w:color="auto" w:fill="FFFFFF"/>
              <w:spacing w:before="100" w:beforeAutospacing="1" w:after="100" w:afterAutospacing="1"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6033" w:type="dxa"/>
            <w:gridSpan w:val="8"/>
            <w:shd w:val="clear" w:color="auto" w:fill="auto"/>
          </w:tcPr>
          <w:p w:rsidR="006C1943" w:rsidRDefault="003A3595" w:rsidP="00F63101">
            <w:pPr>
              <w:shd w:val="clear" w:color="auto" w:fill="FFFFFF"/>
              <w:tabs>
                <w:tab w:val="left" w:pos="720"/>
              </w:tabs>
              <w:overflowPunct w:val="0"/>
              <w:autoSpaceDE w:val="0"/>
              <w:autoSpaceDN w:val="0"/>
              <w:adjustRightInd w:val="0"/>
              <w:spacing w:before="100" w:beforeAutospacing="1"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Bu Yasanın </w:t>
            </w:r>
            <w:r w:rsidR="006C1943">
              <w:rPr>
                <w:rFonts w:ascii="Times New Roman" w:eastAsia="Calibri" w:hAnsi="Times New Roman" w:cs="Times New Roman"/>
                <w:sz w:val="24"/>
                <w:szCs w:val="24"/>
                <w:lang w:eastAsia="tr-TR"/>
              </w:rPr>
              <w:t>34’üncü</w:t>
            </w:r>
            <w:r w:rsidR="006C1943" w:rsidRPr="00DE24B7">
              <w:rPr>
                <w:rFonts w:ascii="Times New Roman" w:eastAsia="Calibri" w:hAnsi="Times New Roman" w:cs="Times New Roman"/>
                <w:sz w:val="24"/>
                <w:szCs w:val="24"/>
                <w:lang w:eastAsia="tr-TR"/>
              </w:rPr>
              <w:t xml:space="preserve"> maddeye aykırı işlem yapan </w:t>
            </w:r>
            <w:r w:rsidR="006C1943" w:rsidRPr="00902279">
              <w:rPr>
                <w:rFonts w:ascii="Times New Roman" w:hAnsi="Times New Roman" w:cs="Times New Roman"/>
                <w:sz w:val="24"/>
                <w:szCs w:val="24"/>
                <w:lang w:val="en-US"/>
              </w:rPr>
              <w:t>gerçek kişi ile tüzel kişiningörevlisi</w:t>
            </w:r>
            <w:r w:rsidR="00F63101">
              <w:rPr>
                <w:rFonts w:ascii="Times New Roman" w:hAnsi="Times New Roman" w:cs="Times New Roman"/>
                <w:sz w:val="24"/>
                <w:szCs w:val="24"/>
                <w:lang w:val="en-US"/>
              </w:rPr>
              <w:t xml:space="preserve"> ve/veya yetkilisi bir</w:t>
            </w:r>
            <w:r w:rsidR="006C1943" w:rsidRPr="00DE24B7">
              <w:rPr>
                <w:rFonts w:ascii="Times New Roman" w:eastAsia="Calibri" w:hAnsi="Times New Roman" w:cs="Times New Roman"/>
                <w:sz w:val="24"/>
                <w:szCs w:val="24"/>
                <w:lang w:eastAsia="tr-TR"/>
              </w:rPr>
              <w:t>suç işlemiş olur ve mahkumiyetleri halinde aylık asgari ücretin altmış katına kadar para cezasına veya üç yıla kadar hapis cezasına veya her iki cezaya birden çarptırılabilir.</w:t>
            </w:r>
          </w:p>
        </w:tc>
      </w:tr>
      <w:tr w:rsidR="00054685" w:rsidRPr="00DE24B7" w:rsidTr="00F27356">
        <w:trPr>
          <w:cantSplit/>
          <w:trHeight w:val="14"/>
        </w:trPr>
        <w:tc>
          <w:tcPr>
            <w:tcW w:w="2325" w:type="dxa"/>
            <w:gridSpan w:val="3"/>
            <w:shd w:val="clear" w:color="auto" w:fill="auto"/>
          </w:tcPr>
          <w:p w:rsidR="00054685" w:rsidRPr="00DE24B7" w:rsidRDefault="00054685" w:rsidP="00952B04">
            <w:pPr>
              <w:shd w:val="clear" w:color="auto" w:fill="FFFFFF"/>
              <w:spacing w:before="100" w:beforeAutospacing="1" w:after="100" w:afterAutospacing="1" w:line="240" w:lineRule="auto"/>
              <w:rPr>
                <w:rFonts w:ascii="Times New Roman" w:hAnsi="Times New Roman" w:cs="Times New Roman"/>
                <w:sz w:val="24"/>
                <w:szCs w:val="24"/>
                <w:lang w:val="en-US"/>
              </w:rPr>
            </w:pPr>
          </w:p>
        </w:tc>
        <w:tc>
          <w:tcPr>
            <w:tcW w:w="577" w:type="dxa"/>
            <w:gridSpan w:val="4"/>
            <w:shd w:val="clear" w:color="auto" w:fill="auto"/>
          </w:tcPr>
          <w:p w:rsidR="00054685" w:rsidRPr="00DE24B7" w:rsidRDefault="00054685" w:rsidP="00952B04">
            <w:pPr>
              <w:shd w:val="clear" w:color="auto" w:fill="FFFFFF"/>
              <w:spacing w:before="100" w:beforeAutospacing="1" w:after="100" w:afterAutospacing="1" w:line="240" w:lineRule="auto"/>
              <w:rPr>
                <w:rFonts w:ascii="Times New Roman" w:hAnsi="Times New Roman" w:cs="Times New Roman"/>
                <w:sz w:val="24"/>
                <w:szCs w:val="24"/>
                <w:lang w:val="en-US"/>
              </w:rPr>
            </w:pPr>
          </w:p>
        </w:tc>
        <w:tc>
          <w:tcPr>
            <w:tcW w:w="671" w:type="dxa"/>
            <w:gridSpan w:val="7"/>
            <w:shd w:val="clear" w:color="auto" w:fill="auto"/>
          </w:tcPr>
          <w:p w:rsidR="00054685" w:rsidRPr="00DE24B7" w:rsidRDefault="006C1943" w:rsidP="00952B04">
            <w:pPr>
              <w:shd w:val="clear" w:color="auto" w:fill="FFFFFF"/>
              <w:spacing w:before="100" w:beforeAutospacing="1" w:after="100" w:afterAutospacing="1"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w:t>
            </w:r>
            <w:r w:rsidR="00054685">
              <w:rPr>
                <w:rFonts w:ascii="Times New Roman" w:hAnsi="Times New Roman" w:cs="Times New Roman"/>
                <w:sz w:val="24"/>
                <w:szCs w:val="24"/>
                <w:lang w:val="en-US"/>
              </w:rPr>
              <w:t>)</w:t>
            </w:r>
          </w:p>
        </w:tc>
        <w:tc>
          <w:tcPr>
            <w:tcW w:w="6033" w:type="dxa"/>
            <w:gridSpan w:val="8"/>
            <w:shd w:val="clear" w:color="auto" w:fill="auto"/>
          </w:tcPr>
          <w:p w:rsidR="00054685" w:rsidRPr="00054685" w:rsidRDefault="00054685" w:rsidP="008E186F">
            <w:pPr>
              <w:shd w:val="clear" w:color="auto" w:fill="FFFFFF"/>
              <w:tabs>
                <w:tab w:val="left" w:pos="720"/>
              </w:tabs>
              <w:overflowPunct w:val="0"/>
              <w:adjustRightInd w:val="0"/>
              <w:spacing w:before="100" w:beforeAutospacing="1" w:after="100" w:afterAutospacing="1" w:line="240" w:lineRule="auto"/>
              <w:jc w:val="both"/>
              <w:rPr>
                <w:rFonts w:ascii="Times New Roman" w:hAnsi="Times New Roman" w:cs="Times New Roman"/>
                <w:sz w:val="24"/>
                <w:szCs w:val="24"/>
                <w:lang w:val="en-US"/>
              </w:rPr>
            </w:pPr>
            <w:r w:rsidRPr="00DE24B7">
              <w:rPr>
                <w:rFonts w:ascii="Times New Roman" w:eastAsia="Calibri" w:hAnsi="Times New Roman" w:cs="Times New Roman"/>
                <w:sz w:val="24"/>
                <w:szCs w:val="24"/>
                <w:lang w:eastAsia="tr-TR"/>
              </w:rPr>
              <w:t>Bu Yasanın</w:t>
            </w:r>
            <w:r w:rsidR="00FF7D7D">
              <w:rPr>
                <w:rFonts w:ascii="Times New Roman" w:eastAsia="Calibri" w:hAnsi="Times New Roman" w:cs="Times New Roman"/>
                <w:sz w:val="24"/>
                <w:szCs w:val="24"/>
                <w:lang w:eastAsia="tr-TR"/>
              </w:rPr>
              <w:t xml:space="preserve"> 35’inci</w:t>
            </w:r>
            <w:r w:rsidRPr="00DE24B7">
              <w:rPr>
                <w:rFonts w:ascii="Times New Roman" w:eastAsia="Calibri" w:hAnsi="Times New Roman" w:cs="Times New Roman"/>
                <w:sz w:val="24"/>
                <w:szCs w:val="24"/>
                <w:lang w:eastAsia="tr-TR"/>
              </w:rPr>
              <w:t xml:space="preserve"> maddesine aykırı olarak banka müşterilerinin mevduat veya katılım fonlarını çekme hakkına engel olan </w:t>
            </w:r>
            <w:r w:rsidR="008E186F" w:rsidRPr="00902279">
              <w:rPr>
                <w:rFonts w:ascii="Times New Roman" w:hAnsi="Times New Roman" w:cs="Times New Roman"/>
                <w:sz w:val="24"/>
                <w:szCs w:val="24"/>
                <w:lang w:val="en-US"/>
              </w:rPr>
              <w:t xml:space="preserve">gerçek kişi ile tüzel kişinin görevlisi </w:t>
            </w:r>
            <w:r w:rsidR="00F63101">
              <w:rPr>
                <w:rFonts w:ascii="Times New Roman" w:hAnsi="Times New Roman" w:cs="Times New Roman"/>
                <w:sz w:val="24"/>
                <w:szCs w:val="24"/>
                <w:lang w:val="en-US"/>
              </w:rPr>
              <w:t xml:space="preserve">ve/veya yetkilisi </w:t>
            </w:r>
            <w:r w:rsidRPr="00DE24B7">
              <w:rPr>
                <w:rFonts w:ascii="Times New Roman" w:eastAsia="Calibri" w:hAnsi="Times New Roman" w:cs="Times New Roman"/>
                <w:sz w:val="24"/>
                <w:szCs w:val="24"/>
                <w:lang w:eastAsia="tr-TR"/>
              </w:rPr>
              <w:t>bir suç işlemiş olur ve mahkûmiyeti halinde,  aylık  asgari ücretin elli  katına kadar para cezasına veya üç yıla kadar hapis cezasına veya her iki cezaya birden çarptırılabilir.</w:t>
            </w:r>
          </w:p>
        </w:tc>
      </w:tr>
      <w:tr w:rsidR="006C1943" w:rsidRPr="00DE24B7" w:rsidTr="00F27356">
        <w:trPr>
          <w:cantSplit/>
          <w:trHeight w:val="14"/>
        </w:trPr>
        <w:tc>
          <w:tcPr>
            <w:tcW w:w="2325" w:type="dxa"/>
            <w:gridSpan w:val="3"/>
            <w:shd w:val="clear" w:color="auto" w:fill="auto"/>
          </w:tcPr>
          <w:p w:rsidR="006C1943" w:rsidRPr="00DE24B7" w:rsidRDefault="006C1943" w:rsidP="00952B04">
            <w:pPr>
              <w:shd w:val="clear" w:color="auto" w:fill="FFFFFF"/>
              <w:spacing w:before="100" w:beforeAutospacing="1" w:after="100" w:afterAutospacing="1" w:line="240" w:lineRule="auto"/>
              <w:rPr>
                <w:rFonts w:ascii="Times New Roman" w:hAnsi="Times New Roman" w:cs="Times New Roman"/>
                <w:sz w:val="24"/>
                <w:szCs w:val="24"/>
                <w:lang w:val="en-US"/>
              </w:rPr>
            </w:pPr>
          </w:p>
        </w:tc>
        <w:tc>
          <w:tcPr>
            <w:tcW w:w="577" w:type="dxa"/>
            <w:gridSpan w:val="4"/>
            <w:shd w:val="clear" w:color="auto" w:fill="auto"/>
          </w:tcPr>
          <w:p w:rsidR="006C1943" w:rsidRPr="00DE24B7" w:rsidRDefault="006C1943" w:rsidP="00952B04">
            <w:pPr>
              <w:shd w:val="clear" w:color="auto" w:fill="FFFFFF"/>
              <w:spacing w:before="100" w:beforeAutospacing="1" w:after="100" w:afterAutospacing="1" w:line="240" w:lineRule="auto"/>
              <w:rPr>
                <w:rFonts w:ascii="Times New Roman" w:hAnsi="Times New Roman" w:cs="Times New Roman"/>
                <w:sz w:val="24"/>
                <w:szCs w:val="24"/>
                <w:lang w:val="en-US"/>
              </w:rPr>
            </w:pPr>
          </w:p>
        </w:tc>
        <w:tc>
          <w:tcPr>
            <w:tcW w:w="671" w:type="dxa"/>
            <w:gridSpan w:val="7"/>
            <w:shd w:val="clear" w:color="auto" w:fill="auto"/>
          </w:tcPr>
          <w:p w:rsidR="006C1943" w:rsidRDefault="006C1943" w:rsidP="00952B04">
            <w:pPr>
              <w:shd w:val="clear" w:color="auto" w:fill="FFFFFF"/>
              <w:spacing w:before="100" w:beforeAutospacing="1" w:after="100" w:afterAutospacing="1"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6033" w:type="dxa"/>
            <w:gridSpan w:val="8"/>
            <w:shd w:val="clear" w:color="auto" w:fill="auto"/>
          </w:tcPr>
          <w:p w:rsidR="006C1943" w:rsidRPr="00DE24B7" w:rsidRDefault="003A3595" w:rsidP="008E186F">
            <w:pPr>
              <w:shd w:val="clear" w:color="auto" w:fill="FFFFFF"/>
              <w:tabs>
                <w:tab w:val="left" w:pos="720"/>
              </w:tabs>
              <w:overflowPunct w:val="0"/>
              <w:adjustRightInd w:val="0"/>
              <w:spacing w:before="100" w:beforeAutospacing="1"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Bu Yasanın </w:t>
            </w:r>
            <w:r w:rsidR="006C1943">
              <w:rPr>
                <w:rFonts w:ascii="Times New Roman" w:eastAsia="Calibri" w:hAnsi="Times New Roman" w:cs="Times New Roman"/>
                <w:sz w:val="24"/>
                <w:szCs w:val="24"/>
                <w:lang w:eastAsia="tr-TR"/>
              </w:rPr>
              <w:t>39</w:t>
            </w:r>
            <w:r w:rsidR="006C1943" w:rsidRPr="00DE24B7">
              <w:rPr>
                <w:rFonts w:ascii="Times New Roman" w:eastAsia="Calibri" w:hAnsi="Times New Roman" w:cs="Times New Roman"/>
                <w:sz w:val="24"/>
                <w:szCs w:val="24"/>
                <w:lang w:eastAsia="tr-TR"/>
              </w:rPr>
              <w:t>’</w:t>
            </w:r>
            <w:r w:rsidR="006C1943">
              <w:rPr>
                <w:rFonts w:ascii="Times New Roman" w:eastAsia="Calibri" w:hAnsi="Times New Roman" w:cs="Times New Roman"/>
                <w:sz w:val="24"/>
                <w:szCs w:val="24"/>
                <w:lang w:eastAsia="tr-TR"/>
              </w:rPr>
              <w:t>uncu</w:t>
            </w:r>
            <w:r w:rsidR="006C1943" w:rsidRPr="00DE24B7">
              <w:rPr>
                <w:rFonts w:ascii="Times New Roman" w:eastAsia="Calibri" w:hAnsi="Times New Roman" w:cs="Times New Roman"/>
                <w:sz w:val="24"/>
                <w:szCs w:val="24"/>
                <w:lang w:eastAsia="tr-TR"/>
              </w:rPr>
              <w:t xml:space="preserve"> maddenin (2)’nci</w:t>
            </w:r>
            <w:r w:rsidR="006C1943">
              <w:rPr>
                <w:rFonts w:ascii="Times New Roman" w:eastAsia="Calibri" w:hAnsi="Times New Roman" w:cs="Times New Roman"/>
                <w:sz w:val="24"/>
                <w:szCs w:val="24"/>
                <w:lang w:eastAsia="tr-TR"/>
              </w:rPr>
              <w:t xml:space="preserve"> fıkrasına aykırı işlem yapan</w:t>
            </w:r>
            <w:r w:rsidR="006C1943" w:rsidRPr="00902279">
              <w:rPr>
                <w:rFonts w:ascii="Times New Roman" w:hAnsi="Times New Roman" w:cs="Times New Roman"/>
                <w:sz w:val="24"/>
                <w:szCs w:val="24"/>
                <w:lang w:val="en-US"/>
              </w:rPr>
              <w:t>gerçek kişi ile tüzel kişinin görevlisi</w:t>
            </w:r>
            <w:r w:rsidR="00F63101">
              <w:rPr>
                <w:rFonts w:ascii="Times New Roman" w:hAnsi="Times New Roman" w:cs="Times New Roman"/>
                <w:sz w:val="24"/>
                <w:szCs w:val="24"/>
                <w:lang w:val="en-US"/>
              </w:rPr>
              <w:t xml:space="preserve"> ve/veya yetkilisi</w:t>
            </w:r>
            <w:r w:rsidR="006C1943" w:rsidRPr="00DE24B7">
              <w:rPr>
                <w:rFonts w:ascii="Times New Roman" w:eastAsia="Calibri" w:hAnsi="Times New Roman" w:cs="Times New Roman"/>
                <w:sz w:val="24"/>
                <w:szCs w:val="24"/>
                <w:lang w:eastAsia="tr-TR"/>
              </w:rPr>
              <w:t xml:space="preserve"> suç işlemiş olur ve mahkumiyetleri halinde aylık asgari ücretin altmış katına kadar para cezasına veya üç yıla kadar hapis cezasına veya her iki cezaya birden çarptırılabilir.</w:t>
            </w:r>
          </w:p>
        </w:tc>
      </w:tr>
      <w:tr w:rsidR="00054685" w:rsidRPr="00DE24B7" w:rsidTr="00F27356">
        <w:trPr>
          <w:cantSplit/>
          <w:trHeight w:val="14"/>
        </w:trPr>
        <w:tc>
          <w:tcPr>
            <w:tcW w:w="2325" w:type="dxa"/>
            <w:gridSpan w:val="3"/>
            <w:shd w:val="clear" w:color="auto" w:fill="auto"/>
          </w:tcPr>
          <w:p w:rsidR="00054685" w:rsidRPr="00DE24B7" w:rsidRDefault="00054685" w:rsidP="00952B04">
            <w:pPr>
              <w:shd w:val="clear" w:color="auto" w:fill="FFFFFF"/>
              <w:spacing w:before="100" w:beforeAutospacing="1" w:after="100" w:afterAutospacing="1" w:line="240" w:lineRule="auto"/>
              <w:rPr>
                <w:rFonts w:ascii="Times New Roman" w:hAnsi="Times New Roman" w:cs="Times New Roman"/>
                <w:sz w:val="24"/>
                <w:szCs w:val="24"/>
                <w:lang w:val="en-US"/>
              </w:rPr>
            </w:pPr>
          </w:p>
        </w:tc>
        <w:tc>
          <w:tcPr>
            <w:tcW w:w="577" w:type="dxa"/>
            <w:gridSpan w:val="4"/>
            <w:shd w:val="clear" w:color="auto" w:fill="auto"/>
          </w:tcPr>
          <w:p w:rsidR="00054685" w:rsidRPr="00DE24B7" w:rsidRDefault="00054685" w:rsidP="00952B04">
            <w:pPr>
              <w:shd w:val="clear" w:color="auto" w:fill="FFFFFF"/>
              <w:spacing w:before="100" w:beforeAutospacing="1" w:after="100" w:afterAutospacing="1" w:line="240" w:lineRule="auto"/>
              <w:rPr>
                <w:rFonts w:ascii="Times New Roman" w:hAnsi="Times New Roman" w:cs="Times New Roman"/>
                <w:sz w:val="24"/>
                <w:szCs w:val="24"/>
                <w:lang w:val="en-US"/>
              </w:rPr>
            </w:pPr>
          </w:p>
        </w:tc>
        <w:tc>
          <w:tcPr>
            <w:tcW w:w="671" w:type="dxa"/>
            <w:gridSpan w:val="7"/>
            <w:shd w:val="clear" w:color="auto" w:fill="auto"/>
          </w:tcPr>
          <w:p w:rsidR="00054685" w:rsidRPr="00DE24B7" w:rsidRDefault="006C1943" w:rsidP="00952B04">
            <w:pPr>
              <w:shd w:val="clear" w:color="auto" w:fill="FFFFFF"/>
              <w:spacing w:before="100" w:beforeAutospacing="1" w:after="100" w:afterAutospacing="1"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w:t>
            </w:r>
            <w:r w:rsidR="00054685" w:rsidRPr="00054685">
              <w:rPr>
                <w:rFonts w:ascii="Times New Roman" w:hAnsi="Times New Roman" w:cs="Times New Roman"/>
                <w:sz w:val="24"/>
                <w:szCs w:val="24"/>
                <w:lang w:val="en-US"/>
              </w:rPr>
              <w:t>)</w:t>
            </w:r>
          </w:p>
        </w:tc>
        <w:tc>
          <w:tcPr>
            <w:tcW w:w="6033" w:type="dxa"/>
            <w:gridSpan w:val="8"/>
            <w:shd w:val="clear" w:color="auto" w:fill="auto"/>
          </w:tcPr>
          <w:p w:rsidR="00054685" w:rsidRPr="00DE24B7" w:rsidRDefault="00FF7D7D" w:rsidP="008E186F">
            <w:pPr>
              <w:shd w:val="clear" w:color="auto" w:fill="FFFFFF"/>
              <w:tabs>
                <w:tab w:val="left" w:pos="720"/>
              </w:tabs>
              <w:overflowPunct w:val="0"/>
              <w:autoSpaceDE w:val="0"/>
              <w:autoSpaceDN w:val="0"/>
              <w:adjustRightInd w:val="0"/>
              <w:spacing w:before="100" w:beforeAutospacing="1" w:after="100" w:afterAutospacing="1"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Bu Yasanın 50’</w:t>
            </w:r>
            <w:r w:rsidR="00054685" w:rsidRPr="00DE24B7">
              <w:rPr>
                <w:rFonts w:ascii="Times New Roman" w:eastAsia="Calibri" w:hAnsi="Times New Roman" w:cs="Times New Roman"/>
                <w:sz w:val="24"/>
                <w:szCs w:val="24"/>
                <w:lang w:eastAsia="tr-TR"/>
              </w:rPr>
              <w:t>nci maddesine aykırı olarak banka işlemlerinin kayıt dışı bırakılmasında, gerçek niteliklerine uygun düşmeyen bir şekilde muhasebeleştirilmesinde görevi gereği sorumluluğu bulunan</w:t>
            </w:r>
            <w:r w:rsidR="008E186F" w:rsidRPr="00902279">
              <w:rPr>
                <w:rFonts w:ascii="Times New Roman" w:hAnsi="Times New Roman" w:cs="Times New Roman"/>
                <w:sz w:val="24"/>
                <w:szCs w:val="24"/>
                <w:lang w:val="en-US"/>
              </w:rPr>
              <w:t>gerçek kişi ile tüzel kişinin görevlisi</w:t>
            </w:r>
            <w:r w:rsidR="00F63101">
              <w:rPr>
                <w:rFonts w:ascii="Times New Roman" w:hAnsi="Times New Roman" w:cs="Times New Roman"/>
                <w:sz w:val="24"/>
                <w:szCs w:val="24"/>
                <w:lang w:val="en-US"/>
              </w:rPr>
              <w:t xml:space="preserve"> ve/veya yetkilisi</w:t>
            </w:r>
            <w:r w:rsidR="00054685" w:rsidRPr="00DE24B7">
              <w:rPr>
                <w:rFonts w:ascii="Times New Roman" w:eastAsia="Calibri" w:hAnsi="Times New Roman" w:cs="Times New Roman"/>
                <w:sz w:val="24"/>
                <w:szCs w:val="24"/>
                <w:lang w:eastAsia="tr-TR"/>
              </w:rPr>
              <w:t xml:space="preserve"> bir suç işlemiş olur ve mahkûmiyeti halinde,  aylık asgari ücretin elli katına kadar para cezasına veya üç yıla kadar hapis cezasına veya her iki cezaya birden çarptırılabilir.</w:t>
            </w:r>
          </w:p>
        </w:tc>
      </w:tr>
      <w:tr w:rsidR="00054685" w:rsidRPr="00DE24B7" w:rsidTr="00F27356">
        <w:trPr>
          <w:cantSplit/>
          <w:trHeight w:val="14"/>
        </w:trPr>
        <w:tc>
          <w:tcPr>
            <w:tcW w:w="2325" w:type="dxa"/>
            <w:gridSpan w:val="3"/>
            <w:shd w:val="clear" w:color="auto" w:fill="auto"/>
          </w:tcPr>
          <w:p w:rsidR="00054685" w:rsidRPr="00DE24B7" w:rsidRDefault="00054685" w:rsidP="00952B04">
            <w:pPr>
              <w:shd w:val="clear" w:color="auto" w:fill="FFFFFF"/>
              <w:spacing w:before="100" w:beforeAutospacing="1" w:after="100" w:afterAutospacing="1" w:line="240" w:lineRule="auto"/>
              <w:rPr>
                <w:rFonts w:ascii="Times New Roman" w:hAnsi="Times New Roman" w:cs="Times New Roman"/>
                <w:sz w:val="24"/>
                <w:szCs w:val="24"/>
                <w:lang w:val="en-US"/>
              </w:rPr>
            </w:pPr>
          </w:p>
        </w:tc>
        <w:tc>
          <w:tcPr>
            <w:tcW w:w="577" w:type="dxa"/>
            <w:gridSpan w:val="4"/>
            <w:shd w:val="clear" w:color="auto" w:fill="auto"/>
          </w:tcPr>
          <w:p w:rsidR="00054685" w:rsidRPr="00DE24B7" w:rsidRDefault="00054685" w:rsidP="00952B04">
            <w:pPr>
              <w:shd w:val="clear" w:color="auto" w:fill="FFFFFF"/>
              <w:spacing w:before="100" w:beforeAutospacing="1" w:after="100" w:afterAutospacing="1" w:line="240" w:lineRule="auto"/>
              <w:rPr>
                <w:rFonts w:ascii="Times New Roman" w:hAnsi="Times New Roman" w:cs="Times New Roman"/>
                <w:sz w:val="24"/>
                <w:szCs w:val="24"/>
                <w:lang w:val="en-US"/>
              </w:rPr>
            </w:pPr>
          </w:p>
        </w:tc>
        <w:tc>
          <w:tcPr>
            <w:tcW w:w="671" w:type="dxa"/>
            <w:gridSpan w:val="7"/>
            <w:shd w:val="clear" w:color="auto" w:fill="auto"/>
          </w:tcPr>
          <w:p w:rsidR="00054685" w:rsidRPr="00DE24B7" w:rsidRDefault="006C1943" w:rsidP="00952B04">
            <w:pPr>
              <w:shd w:val="clear" w:color="auto" w:fill="FFFFFF"/>
              <w:spacing w:before="100" w:beforeAutospacing="1" w:after="100" w:afterAutospacing="1"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(10</w:t>
            </w:r>
            <w:r w:rsidR="00054685">
              <w:rPr>
                <w:rFonts w:ascii="Times New Roman" w:hAnsi="Times New Roman" w:cs="Times New Roman"/>
                <w:sz w:val="24"/>
                <w:szCs w:val="24"/>
                <w:lang w:val="en-US"/>
              </w:rPr>
              <w:t>)</w:t>
            </w:r>
          </w:p>
        </w:tc>
        <w:tc>
          <w:tcPr>
            <w:tcW w:w="6033" w:type="dxa"/>
            <w:gridSpan w:val="8"/>
            <w:shd w:val="clear" w:color="auto" w:fill="auto"/>
          </w:tcPr>
          <w:p w:rsidR="00054685" w:rsidRPr="00054685" w:rsidRDefault="00FF7D7D" w:rsidP="008E186F">
            <w:pPr>
              <w:shd w:val="clear" w:color="auto" w:fill="FFFFFF"/>
              <w:tabs>
                <w:tab w:val="left" w:pos="720"/>
              </w:tabs>
              <w:overflowPunct w:val="0"/>
              <w:adjustRightInd w:val="0"/>
              <w:spacing w:before="100" w:beforeAutospacing="1" w:after="100" w:afterAutospacing="1" w:line="240" w:lineRule="auto"/>
              <w:jc w:val="both"/>
              <w:rPr>
                <w:rFonts w:ascii="Times New Roman" w:hAnsi="Times New Roman" w:cs="Times New Roman"/>
                <w:sz w:val="24"/>
                <w:szCs w:val="24"/>
                <w:lang w:val="en-US"/>
              </w:rPr>
            </w:pPr>
            <w:r>
              <w:rPr>
                <w:rFonts w:ascii="Times New Roman" w:eastAsia="Calibri" w:hAnsi="Times New Roman" w:cs="Times New Roman"/>
                <w:sz w:val="24"/>
                <w:szCs w:val="24"/>
                <w:lang w:eastAsia="tr-TR"/>
              </w:rPr>
              <w:t>Bu Yasanın 57’</w:t>
            </w:r>
            <w:r w:rsidR="00054685" w:rsidRPr="00DE24B7">
              <w:rPr>
                <w:rFonts w:ascii="Times New Roman" w:eastAsia="Calibri" w:hAnsi="Times New Roman" w:cs="Times New Roman"/>
                <w:sz w:val="24"/>
                <w:szCs w:val="24"/>
                <w:lang w:eastAsia="tr-TR"/>
              </w:rPr>
              <w:t xml:space="preserve">nci maddesine aykırı olarak denetim amacıyla istenen bilgi ve belgeleri vermeyen veya denetim görevinin yerine getirilmesine engel olan </w:t>
            </w:r>
            <w:r w:rsidR="008E186F" w:rsidRPr="00902279">
              <w:rPr>
                <w:rFonts w:ascii="Times New Roman" w:hAnsi="Times New Roman" w:cs="Times New Roman"/>
                <w:sz w:val="24"/>
                <w:szCs w:val="24"/>
                <w:lang w:val="en-US"/>
              </w:rPr>
              <w:t>gerçek kişi ile tüzel kişinin görevlisi</w:t>
            </w:r>
            <w:r w:rsidR="00F63101">
              <w:rPr>
                <w:rFonts w:ascii="Times New Roman" w:hAnsi="Times New Roman" w:cs="Times New Roman"/>
                <w:sz w:val="24"/>
                <w:szCs w:val="24"/>
                <w:lang w:val="en-US"/>
              </w:rPr>
              <w:t xml:space="preserve"> ve/veya yetkilisi</w:t>
            </w:r>
            <w:r w:rsidR="00054685" w:rsidRPr="00DE24B7">
              <w:rPr>
                <w:rFonts w:ascii="Times New Roman" w:eastAsia="Calibri" w:hAnsi="Times New Roman" w:cs="Times New Roman"/>
                <w:sz w:val="24"/>
                <w:szCs w:val="24"/>
                <w:lang w:eastAsia="tr-TR"/>
              </w:rPr>
              <w:t>bir suç işlemiş olur ve mahkûmiyeti hali</w:t>
            </w:r>
            <w:r>
              <w:rPr>
                <w:rFonts w:ascii="Times New Roman" w:eastAsia="Calibri" w:hAnsi="Times New Roman" w:cs="Times New Roman"/>
                <w:sz w:val="24"/>
                <w:szCs w:val="24"/>
                <w:lang w:eastAsia="tr-TR"/>
              </w:rPr>
              <w:t xml:space="preserve">nde,  aylık asgari ücretin elli </w:t>
            </w:r>
            <w:r w:rsidR="00054685" w:rsidRPr="00DE24B7">
              <w:rPr>
                <w:rFonts w:ascii="Times New Roman" w:eastAsia="Calibri" w:hAnsi="Times New Roman" w:cs="Times New Roman"/>
                <w:sz w:val="24"/>
                <w:szCs w:val="24"/>
                <w:lang w:eastAsia="tr-TR"/>
              </w:rPr>
              <w:t>katına kadar para cezasına veya üç yıla kadar hapis cezasına veya her iki cezaya birden çarptırılabilir.</w:t>
            </w:r>
          </w:p>
        </w:tc>
      </w:tr>
      <w:tr w:rsidR="00054685" w:rsidRPr="00DE24B7" w:rsidTr="00F27356">
        <w:trPr>
          <w:cantSplit/>
          <w:trHeight w:val="14"/>
        </w:trPr>
        <w:tc>
          <w:tcPr>
            <w:tcW w:w="2325" w:type="dxa"/>
            <w:gridSpan w:val="3"/>
            <w:shd w:val="clear" w:color="auto" w:fill="auto"/>
          </w:tcPr>
          <w:p w:rsidR="00054685" w:rsidRPr="00DE24B7" w:rsidRDefault="00054685" w:rsidP="00952B04">
            <w:pPr>
              <w:shd w:val="clear" w:color="auto" w:fill="FFFFFF"/>
              <w:spacing w:before="100" w:beforeAutospacing="1" w:after="100" w:afterAutospacing="1" w:line="240" w:lineRule="auto"/>
              <w:rPr>
                <w:rFonts w:ascii="Times New Roman" w:hAnsi="Times New Roman" w:cs="Times New Roman"/>
                <w:sz w:val="24"/>
                <w:szCs w:val="24"/>
                <w:lang w:val="en-US"/>
              </w:rPr>
            </w:pPr>
          </w:p>
        </w:tc>
        <w:tc>
          <w:tcPr>
            <w:tcW w:w="577" w:type="dxa"/>
            <w:gridSpan w:val="4"/>
            <w:shd w:val="clear" w:color="auto" w:fill="auto"/>
          </w:tcPr>
          <w:p w:rsidR="00054685" w:rsidRPr="00DE24B7" w:rsidRDefault="00054685" w:rsidP="00952B04">
            <w:pPr>
              <w:shd w:val="clear" w:color="auto" w:fill="FFFFFF"/>
              <w:spacing w:before="100" w:beforeAutospacing="1" w:after="100" w:afterAutospacing="1" w:line="240" w:lineRule="auto"/>
              <w:rPr>
                <w:rFonts w:ascii="Times New Roman" w:hAnsi="Times New Roman" w:cs="Times New Roman"/>
                <w:sz w:val="24"/>
                <w:szCs w:val="24"/>
                <w:lang w:val="en-US"/>
              </w:rPr>
            </w:pPr>
          </w:p>
        </w:tc>
        <w:tc>
          <w:tcPr>
            <w:tcW w:w="671" w:type="dxa"/>
            <w:gridSpan w:val="7"/>
            <w:shd w:val="clear" w:color="auto" w:fill="auto"/>
          </w:tcPr>
          <w:p w:rsidR="00054685" w:rsidRPr="00DE24B7" w:rsidRDefault="006C1943" w:rsidP="00952B04">
            <w:pPr>
              <w:shd w:val="clear" w:color="auto" w:fill="FFFFFF"/>
              <w:spacing w:before="100" w:beforeAutospacing="1" w:after="100" w:afterAutospacing="1"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(11</w:t>
            </w:r>
            <w:r w:rsidR="00054685">
              <w:rPr>
                <w:rFonts w:ascii="Times New Roman" w:hAnsi="Times New Roman" w:cs="Times New Roman"/>
                <w:sz w:val="24"/>
                <w:szCs w:val="24"/>
                <w:lang w:val="en-US"/>
              </w:rPr>
              <w:t>)</w:t>
            </w:r>
          </w:p>
        </w:tc>
        <w:tc>
          <w:tcPr>
            <w:tcW w:w="6033" w:type="dxa"/>
            <w:gridSpan w:val="8"/>
            <w:shd w:val="clear" w:color="auto" w:fill="auto"/>
          </w:tcPr>
          <w:p w:rsidR="00054685" w:rsidRPr="00054685" w:rsidRDefault="00054685" w:rsidP="008E186F">
            <w:pPr>
              <w:shd w:val="clear" w:color="auto" w:fill="FFFFFF"/>
              <w:tabs>
                <w:tab w:val="left" w:pos="720"/>
              </w:tabs>
              <w:overflowPunct w:val="0"/>
              <w:adjustRightInd w:val="0"/>
              <w:spacing w:before="100" w:beforeAutospacing="1" w:after="100" w:afterAutospacing="1" w:line="240" w:lineRule="auto"/>
              <w:jc w:val="both"/>
              <w:rPr>
                <w:rFonts w:ascii="Times New Roman" w:hAnsi="Times New Roman" w:cs="Times New Roman"/>
                <w:sz w:val="24"/>
                <w:szCs w:val="24"/>
                <w:lang w:val="en-US"/>
              </w:rPr>
            </w:pPr>
            <w:r w:rsidRPr="00DE24B7">
              <w:rPr>
                <w:rFonts w:ascii="Times New Roman" w:eastAsia="Calibri" w:hAnsi="Times New Roman" w:cs="Times New Roman"/>
                <w:sz w:val="24"/>
                <w:szCs w:val="24"/>
                <w:lang w:eastAsia="tr-TR"/>
              </w:rPr>
              <w:t>Bankaların ve varlık yönetim şirketlerinin Merkez Bankası</w:t>
            </w:r>
            <w:r w:rsidR="003A3595">
              <w:rPr>
                <w:rFonts w:ascii="Times New Roman" w:eastAsia="Calibri" w:hAnsi="Times New Roman" w:cs="Times New Roman"/>
                <w:sz w:val="24"/>
                <w:szCs w:val="24"/>
                <w:lang w:eastAsia="tr-TR"/>
              </w:rPr>
              <w:t>na</w:t>
            </w:r>
            <w:r w:rsidRPr="00DE24B7">
              <w:rPr>
                <w:rFonts w:ascii="Times New Roman" w:eastAsia="Calibri" w:hAnsi="Times New Roman" w:cs="Times New Roman"/>
                <w:sz w:val="24"/>
                <w:szCs w:val="24"/>
                <w:lang w:eastAsia="tr-TR"/>
              </w:rPr>
              <w:t>, ilgili diğer m</w:t>
            </w:r>
            <w:r w:rsidR="00FF7D7D">
              <w:rPr>
                <w:rFonts w:ascii="Times New Roman" w:eastAsia="Calibri" w:hAnsi="Times New Roman" w:cs="Times New Roman"/>
                <w:sz w:val="24"/>
                <w:szCs w:val="24"/>
                <w:lang w:eastAsia="tr-TR"/>
              </w:rPr>
              <w:t>erciler</w:t>
            </w:r>
            <w:r w:rsidR="003A3595">
              <w:rPr>
                <w:rFonts w:ascii="Times New Roman" w:eastAsia="Calibri" w:hAnsi="Times New Roman" w:cs="Times New Roman"/>
                <w:sz w:val="24"/>
                <w:szCs w:val="24"/>
                <w:lang w:eastAsia="tr-TR"/>
              </w:rPr>
              <w:t>e</w:t>
            </w:r>
            <w:r w:rsidR="00FF7D7D">
              <w:rPr>
                <w:rFonts w:ascii="Times New Roman" w:eastAsia="Calibri" w:hAnsi="Times New Roman" w:cs="Times New Roman"/>
                <w:sz w:val="24"/>
                <w:szCs w:val="24"/>
                <w:lang w:eastAsia="tr-TR"/>
              </w:rPr>
              <w:t xml:space="preserve">, denetim görevlilerine </w:t>
            </w:r>
            <w:r w:rsidRPr="00DE24B7">
              <w:rPr>
                <w:rFonts w:ascii="Times New Roman" w:eastAsia="Calibri" w:hAnsi="Times New Roman" w:cs="Times New Roman"/>
                <w:sz w:val="24"/>
                <w:szCs w:val="24"/>
                <w:lang w:eastAsia="tr-TR"/>
              </w:rPr>
              <w:t>verdikleri veya yayımladıkları belgelerdeki gerçeğe aykırı beyanlarında görevi gereği sorumluluğu bulunan</w:t>
            </w:r>
            <w:r w:rsidR="008E186F" w:rsidRPr="007F064B">
              <w:rPr>
                <w:rFonts w:ascii="Times New Roman" w:hAnsi="Times New Roman" w:cs="Times New Roman"/>
                <w:sz w:val="24"/>
                <w:szCs w:val="24"/>
                <w:lang w:val="en-US"/>
              </w:rPr>
              <w:t>gerçek kişi ile tüzel kişinin görevlisi</w:t>
            </w:r>
            <w:r w:rsidR="00F63101">
              <w:rPr>
                <w:rFonts w:ascii="Times New Roman" w:eastAsia="Calibri" w:hAnsi="Times New Roman" w:cs="Times New Roman"/>
                <w:sz w:val="24"/>
                <w:szCs w:val="24"/>
                <w:lang w:eastAsia="tr-TR"/>
              </w:rPr>
              <w:t xml:space="preserve">ve/veya yetkilisi </w:t>
            </w:r>
            <w:r w:rsidRPr="00DE24B7">
              <w:rPr>
                <w:rFonts w:ascii="Times New Roman" w:eastAsia="Calibri" w:hAnsi="Times New Roman" w:cs="Times New Roman"/>
                <w:sz w:val="24"/>
                <w:szCs w:val="24"/>
                <w:lang w:eastAsia="tr-TR"/>
              </w:rPr>
              <w:t>bir suç işlemiş olur</w:t>
            </w:r>
            <w:r w:rsidR="003A3595">
              <w:rPr>
                <w:rFonts w:ascii="Times New Roman" w:eastAsia="Calibri" w:hAnsi="Times New Roman" w:cs="Times New Roman"/>
                <w:sz w:val="24"/>
                <w:szCs w:val="24"/>
                <w:lang w:eastAsia="tr-TR"/>
              </w:rPr>
              <w:t xml:space="preserve"> ve mahkûmiyeti halinde,  aylık</w:t>
            </w:r>
            <w:r w:rsidRPr="00DE24B7">
              <w:rPr>
                <w:rFonts w:ascii="Times New Roman" w:eastAsia="Calibri" w:hAnsi="Times New Roman" w:cs="Times New Roman"/>
                <w:sz w:val="24"/>
                <w:szCs w:val="24"/>
                <w:lang w:eastAsia="tr-TR"/>
              </w:rPr>
              <w:t xml:space="preserve"> asgari ücretin altmış  katına kadar para cezasına veya üç yıla kadar hapis cezasına veya her iki cezaya birden çarptırılabilir.</w:t>
            </w:r>
          </w:p>
        </w:tc>
      </w:tr>
      <w:tr w:rsidR="00054685" w:rsidRPr="00DE24B7" w:rsidTr="00F27356">
        <w:trPr>
          <w:cantSplit/>
          <w:trHeight w:val="14"/>
        </w:trPr>
        <w:tc>
          <w:tcPr>
            <w:tcW w:w="2325" w:type="dxa"/>
            <w:gridSpan w:val="3"/>
            <w:shd w:val="clear" w:color="auto" w:fill="auto"/>
          </w:tcPr>
          <w:p w:rsidR="00054685" w:rsidRPr="00DE24B7" w:rsidRDefault="00054685" w:rsidP="00952B04">
            <w:pPr>
              <w:shd w:val="clear" w:color="auto" w:fill="FFFFFF"/>
              <w:spacing w:before="100" w:beforeAutospacing="1" w:after="100" w:afterAutospacing="1" w:line="240" w:lineRule="auto"/>
              <w:rPr>
                <w:rFonts w:ascii="Times New Roman" w:hAnsi="Times New Roman" w:cs="Times New Roman"/>
                <w:sz w:val="24"/>
                <w:szCs w:val="24"/>
                <w:lang w:val="en-US"/>
              </w:rPr>
            </w:pPr>
          </w:p>
        </w:tc>
        <w:tc>
          <w:tcPr>
            <w:tcW w:w="577" w:type="dxa"/>
            <w:gridSpan w:val="4"/>
            <w:shd w:val="clear" w:color="auto" w:fill="auto"/>
          </w:tcPr>
          <w:p w:rsidR="00054685" w:rsidRPr="00DE24B7" w:rsidRDefault="00054685" w:rsidP="00952B04">
            <w:pPr>
              <w:shd w:val="clear" w:color="auto" w:fill="FFFFFF"/>
              <w:spacing w:before="100" w:beforeAutospacing="1" w:after="100" w:afterAutospacing="1" w:line="240" w:lineRule="auto"/>
              <w:rPr>
                <w:rFonts w:ascii="Times New Roman" w:hAnsi="Times New Roman" w:cs="Times New Roman"/>
                <w:sz w:val="24"/>
                <w:szCs w:val="24"/>
                <w:lang w:val="en-US"/>
              </w:rPr>
            </w:pPr>
          </w:p>
        </w:tc>
        <w:tc>
          <w:tcPr>
            <w:tcW w:w="671" w:type="dxa"/>
            <w:gridSpan w:val="7"/>
            <w:shd w:val="clear" w:color="auto" w:fill="auto"/>
          </w:tcPr>
          <w:p w:rsidR="00054685" w:rsidRPr="00DE24B7" w:rsidRDefault="006C1943" w:rsidP="00952B04">
            <w:pPr>
              <w:shd w:val="clear" w:color="auto" w:fill="FFFFFF"/>
              <w:spacing w:before="100" w:beforeAutospacing="1" w:after="100" w:afterAutospacing="1"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(12</w:t>
            </w:r>
            <w:r w:rsidR="00054685">
              <w:rPr>
                <w:rFonts w:ascii="Times New Roman" w:hAnsi="Times New Roman" w:cs="Times New Roman"/>
                <w:sz w:val="24"/>
                <w:szCs w:val="24"/>
                <w:lang w:val="en-US"/>
              </w:rPr>
              <w:t>)</w:t>
            </w:r>
          </w:p>
        </w:tc>
        <w:tc>
          <w:tcPr>
            <w:tcW w:w="6033" w:type="dxa"/>
            <w:gridSpan w:val="8"/>
            <w:shd w:val="clear" w:color="auto" w:fill="auto"/>
          </w:tcPr>
          <w:p w:rsidR="00054685" w:rsidRPr="00054685" w:rsidRDefault="00054685" w:rsidP="00F63101">
            <w:pPr>
              <w:shd w:val="clear" w:color="auto" w:fill="FFFFFF"/>
              <w:tabs>
                <w:tab w:val="left" w:pos="720"/>
              </w:tabs>
              <w:overflowPunct w:val="0"/>
              <w:adjustRightInd w:val="0"/>
              <w:spacing w:before="100" w:beforeAutospacing="1" w:after="100" w:afterAutospacing="1" w:line="240" w:lineRule="auto"/>
              <w:jc w:val="both"/>
              <w:rPr>
                <w:rFonts w:ascii="Times New Roman" w:hAnsi="Times New Roman" w:cs="Times New Roman"/>
                <w:sz w:val="24"/>
                <w:szCs w:val="24"/>
                <w:lang w:val="en-US"/>
              </w:rPr>
            </w:pPr>
            <w:r w:rsidRPr="00DE24B7">
              <w:rPr>
                <w:rFonts w:ascii="Times New Roman" w:eastAsia="Calibri" w:hAnsi="Times New Roman" w:cs="Times New Roman"/>
                <w:sz w:val="24"/>
                <w:szCs w:val="24"/>
                <w:lang w:eastAsia="tr-TR"/>
              </w:rPr>
              <w:t>Görevi nedeniyle koruma ve gözetmekle yükümlü olduğu para veya para yerine geçen evrak veya senetleri veya diğer malları, dolandırmak niyetiyle veya yetkisiz olarak, kendisinin veya başkasının tasarr</w:t>
            </w:r>
            <w:r w:rsidR="006C1943">
              <w:rPr>
                <w:rFonts w:ascii="Times New Roman" w:eastAsia="Calibri" w:hAnsi="Times New Roman" w:cs="Times New Roman"/>
                <w:sz w:val="24"/>
                <w:szCs w:val="24"/>
                <w:lang w:eastAsia="tr-TR"/>
              </w:rPr>
              <w:t>ufuna geçiren gerçek kişi ile tüzel kişinin görevlisi</w:t>
            </w:r>
            <w:r w:rsidR="00F63101">
              <w:rPr>
                <w:rFonts w:ascii="Times New Roman" w:eastAsia="Calibri" w:hAnsi="Times New Roman" w:cs="Times New Roman"/>
                <w:sz w:val="24"/>
                <w:szCs w:val="24"/>
                <w:lang w:eastAsia="tr-TR"/>
              </w:rPr>
              <w:t xml:space="preserve">ve/veya yetkilisi bir </w:t>
            </w:r>
            <w:r w:rsidRPr="00DE24B7">
              <w:rPr>
                <w:rFonts w:ascii="Times New Roman" w:eastAsia="Calibri" w:hAnsi="Times New Roman" w:cs="Times New Roman"/>
                <w:sz w:val="24"/>
                <w:szCs w:val="24"/>
                <w:lang w:eastAsia="tr-TR"/>
              </w:rPr>
              <w:t>suç işlemiş olur ve mahkûmiyeti halinde,  aylık asgari ücretin iki yüz katına kadar para cezasına veya on yıla kadar hapis cezasına vey</w:t>
            </w:r>
            <w:r w:rsidR="00CD7B79">
              <w:rPr>
                <w:rFonts w:ascii="Times New Roman" w:eastAsia="Calibri" w:hAnsi="Times New Roman" w:cs="Times New Roman"/>
                <w:sz w:val="24"/>
                <w:szCs w:val="24"/>
                <w:lang w:eastAsia="tr-TR"/>
              </w:rPr>
              <w:t>a her iki cezaya birden çarptırıla</w:t>
            </w:r>
            <w:r w:rsidRPr="00DE24B7">
              <w:rPr>
                <w:rFonts w:ascii="Times New Roman" w:eastAsia="Calibri" w:hAnsi="Times New Roman" w:cs="Times New Roman"/>
                <w:sz w:val="24"/>
                <w:szCs w:val="24"/>
                <w:lang w:eastAsia="tr-TR"/>
              </w:rPr>
              <w:t>bilir.</w:t>
            </w:r>
          </w:p>
        </w:tc>
      </w:tr>
      <w:tr w:rsidR="00054685" w:rsidRPr="00DE24B7" w:rsidTr="00F27356">
        <w:trPr>
          <w:cantSplit/>
          <w:trHeight w:val="14"/>
        </w:trPr>
        <w:tc>
          <w:tcPr>
            <w:tcW w:w="2325" w:type="dxa"/>
            <w:gridSpan w:val="3"/>
            <w:shd w:val="clear" w:color="auto" w:fill="auto"/>
          </w:tcPr>
          <w:p w:rsidR="00054685" w:rsidRPr="00DE24B7" w:rsidRDefault="00054685" w:rsidP="00952B04">
            <w:pPr>
              <w:shd w:val="clear" w:color="auto" w:fill="FFFFFF"/>
              <w:spacing w:before="100" w:beforeAutospacing="1" w:after="100" w:afterAutospacing="1" w:line="240" w:lineRule="auto"/>
              <w:rPr>
                <w:rFonts w:ascii="Times New Roman" w:hAnsi="Times New Roman" w:cs="Times New Roman"/>
                <w:sz w:val="24"/>
                <w:szCs w:val="24"/>
                <w:lang w:val="en-US"/>
              </w:rPr>
            </w:pPr>
          </w:p>
        </w:tc>
        <w:tc>
          <w:tcPr>
            <w:tcW w:w="577" w:type="dxa"/>
            <w:gridSpan w:val="4"/>
            <w:shd w:val="clear" w:color="auto" w:fill="auto"/>
          </w:tcPr>
          <w:p w:rsidR="00054685" w:rsidRPr="00DE24B7" w:rsidRDefault="00054685" w:rsidP="00952B04">
            <w:pPr>
              <w:shd w:val="clear" w:color="auto" w:fill="FFFFFF"/>
              <w:spacing w:before="100" w:beforeAutospacing="1" w:after="100" w:afterAutospacing="1" w:line="240" w:lineRule="auto"/>
              <w:rPr>
                <w:rFonts w:ascii="Times New Roman" w:hAnsi="Times New Roman" w:cs="Times New Roman"/>
                <w:sz w:val="24"/>
                <w:szCs w:val="24"/>
                <w:lang w:val="en-US"/>
              </w:rPr>
            </w:pPr>
          </w:p>
        </w:tc>
        <w:tc>
          <w:tcPr>
            <w:tcW w:w="671" w:type="dxa"/>
            <w:gridSpan w:val="7"/>
            <w:shd w:val="clear" w:color="auto" w:fill="auto"/>
          </w:tcPr>
          <w:p w:rsidR="00054685" w:rsidRPr="00DE24B7" w:rsidRDefault="006C1943" w:rsidP="00952B04">
            <w:pPr>
              <w:shd w:val="clear" w:color="auto" w:fill="FFFFFF"/>
              <w:spacing w:before="100" w:beforeAutospacing="1" w:after="100" w:afterAutospacing="1"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(13</w:t>
            </w:r>
            <w:r w:rsidR="00054685">
              <w:rPr>
                <w:rFonts w:ascii="Times New Roman" w:hAnsi="Times New Roman" w:cs="Times New Roman"/>
                <w:sz w:val="24"/>
                <w:szCs w:val="24"/>
                <w:lang w:val="en-US"/>
              </w:rPr>
              <w:t>)</w:t>
            </w:r>
          </w:p>
        </w:tc>
        <w:tc>
          <w:tcPr>
            <w:tcW w:w="6033" w:type="dxa"/>
            <w:gridSpan w:val="8"/>
            <w:shd w:val="clear" w:color="auto" w:fill="auto"/>
          </w:tcPr>
          <w:p w:rsidR="00054685" w:rsidRPr="00054685" w:rsidRDefault="00054685" w:rsidP="00F0441E">
            <w:pPr>
              <w:shd w:val="clear" w:color="auto" w:fill="FFFFFF"/>
              <w:tabs>
                <w:tab w:val="left" w:pos="720"/>
              </w:tabs>
              <w:overflowPunct w:val="0"/>
              <w:adjustRightInd w:val="0"/>
              <w:spacing w:before="100" w:beforeAutospacing="1" w:after="100" w:afterAutospacing="1" w:line="240" w:lineRule="auto"/>
              <w:jc w:val="both"/>
              <w:rPr>
                <w:rFonts w:ascii="Times New Roman" w:hAnsi="Times New Roman" w:cs="Times New Roman"/>
                <w:sz w:val="24"/>
                <w:szCs w:val="24"/>
                <w:lang w:val="en-US"/>
              </w:rPr>
            </w:pPr>
            <w:r w:rsidRPr="00DE24B7">
              <w:rPr>
                <w:rFonts w:ascii="Times New Roman" w:eastAsia="Calibri" w:hAnsi="Times New Roman" w:cs="Times New Roman"/>
                <w:sz w:val="24"/>
                <w:szCs w:val="24"/>
                <w:lang w:eastAsia="tr-TR"/>
              </w:rPr>
              <w:t xml:space="preserve">Bu Yasa veya ilgili diğer mevzuat veya Merkez Bankası kararları veya bankacılık ilke ve teamüllerine aykırı karar ve işlemlerle bir bankanın zarara uğratılmasında görevi gereği sorumluluğu bulunanlar ile bu tür karar ve işlemlerden dolayı menfaat temin eden </w:t>
            </w:r>
            <w:r w:rsidR="002911D9" w:rsidRPr="006C1943">
              <w:rPr>
                <w:rFonts w:ascii="Times New Roman" w:hAnsi="Times New Roman" w:cs="Times New Roman"/>
                <w:sz w:val="24"/>
                <w:szCs w:val="24"/>
                <w:lang w:val="en-US"/>
              </w:rPr>
              <w:t>gerçek kişi ile tüzel kişinin görevlisi</w:t>
            </w:r>
            <w:r w:rsidR="00F63101">
              <w:rPr>
                <w:rFonts w:ascii="Times New Roman" w:hAnsi="Times New Roman" w:cs="Times New Roman"/>
                <w:sz w:val="24"/>
                <w:szCs w:val="24"/>
                <w:lang w:val="en-US"/>
              </w:rPr>
              <w:t xml:space="preserve"> ve/veya yetkilisi</w:t>
            </w:r>
            <w:r w:rsidRPr="00DE24B7">
              <w:rPr>
                <w:rFonts w:ascii="Times New Roman" w:eastAsia="Calibri" w:hAnsi="Times New Roman" w:cs="Times New Roman"/>
                <w:sz w:val="24"/>
                <w:szCs w:val="24"/>
                <w:lang w:eastAsia="tr-TR"/>
              </w:rPr>
              <w:t xml:space="preserve">bir suç işlemiş olur ve mahkumiyeti halinde,  aylık asgari ücretin yüz katına kadar para cezasına veya beş yıla kadar hapis cezasına veya her iki cezaya birden çarptırabilir.    </w:t>
            </w:r>
          </w:p>
        </w:tc>
      </w:tr>
      <w:tr w:rsidR="00054685" w:rsidRPr="00DE24B7" w:rsidTr="00F27356">
        <w:trPr>
          <w:cantSplit/>
          <w:trHeight w:val="14"/>
        </w:trPr>
        <w:tc>
          <w:tcPr>
            <w:tcW w:w="2325" w:type="dxa"/>
            <w:gridSpan w:val="3"/>
            <w:shd w:val="clear" w:color="auto" w:fill="auto"/>
          </w:tcPr>
          <w:p w:rsidR="00054685" w:rsidRPr="00DE24B7" w:rsidRDefault="00054685" w:rsidP="00952B04">
            <w:pPr>
              <w:shd w:val="clear" w:color="auto" w:fill="FFFFFF"/>
              <w:spacing w:before="100" w:beforeAutospacing="1" w:after="100" w:afterAutospacing="1" w:line="240" w:lineRule="auto"/>
              <w:rPr>
                <w:rFonts w:ascii="Times New Roman" w:hAnsi="Times New Roman" w:cs="Times New Roman"/>
                <w:sz w:val="24"/>
                <w:szCs w:val="24"/>
                <w:lang w:val="en-US"/>
              </w:rPr>
            </w:pPr>
          </w:p>
        </w:tc>
        <w:tc>
          <w:tcPr>
            <w:tcW w:w="577" w:type="dxa"/>
            <w:gridSpan w:val="4"/>
            <w:shd w:val="clear" w:color="auto" w:fill="auto"/>
          </w:tcPr>
          <w:p w:rsidR="00054685" w:rsidRPr="00DE24B7" w:rsidRDefault="00054685" w:rsidP="00952B04">
            <w:pPr>
              <w:shd w:val="clear" w:color="auto" w:fill="FFFFFF"/>
              <w:spacing w:before="100" w:beforeAutospacing="1" w:after="100" w:afterAutospacing="1" w:line="240" w:lineRule="auto"/>
              <w:rPr>
                <w:rFonts w:ascii="Times New Roman" w:hAnsi="Times New Roman" w:cs="Times New Roman"/>
                <w:sz w:val="24"/>
                <w:szCs w:val="24"/>
                <w:lang w:val="en-US"/>
              </w:rPr>
            </w:pPr>
          </w:p>
        </w:tc>
        <w:tc>
          <w:tcPr>
            <w:tcW w:w="671" w:type="dxa"/>
            <w:gridSpan w:val="7"/>
            <w:shd w:val="clear" w:color="auto" w:fill="auto"/>
          </w:tcPr>
          <w:p w:rsidR="00054685" w:rsidRPr="00DE24B7" w:rsidRDefault="006C1943" w:rsidP="00952B04">
            <w:pPr>
              <w:shd w:val="clear" w:color="auto" w:fill="FFFFFF"/>
              <w:spacing w:before="100" w:beforeAutospacing="1" w:after="100" w:afterAutospacing="1"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(14</w:t>
            </w:r>
            <w:r w:rsidR="00054685">
              <w:rPr>
                <w:rFonts w:ascii="Times New Roman" w:hAnsi="Times New Roman" w:cs="Times New Roman"/>
                <w:sz w:val="24"/>
                <w:szCs w:val="24"/>
                <w:lang w:val="en-US"/>
              </w:rPr>
              <w:t>)</w:t>
            </w:r>
          </w:p>
        </w:tc>
        <w:tc>
          <w:tcPr>
            <w:tcW w:w="6033" w:type="dxa"/>
            <w:gridSpan w:val="8"/>
            <w:shd w:val="clear" w:color="auto" w:fill="auto"/>
          </w:tcPr>
          <w:p w:rsidR="00054685" w:rsidRPr="00054685" w:rsidRDefault="00054685" w:rsidP="002911D9">
            <w:pPr>
              <w:shd w:val="clear" w:color="auto" w:fill="FFFFFF"/>
              <w:tabs>
                <w:tab w:val="left" w:pos="720"/>
              </w:tabs>
              <w:overflowPunct w:val="0"/>
              <w:adjustRightInd w:val="0"/>
              <w:spacing w:before="100" w:beforeAutospacing="1" w:after="100" w:afterAutospacing="1" w:line="240" w:lineRule="auto"/>
              <w:jc w:val="both"/>
              <w:rPr>
                <w:rFonts w:ascii="Times New Roman" w:hAnsi="Times New Roman" w:cs="Times New Roman"/>
                <w:sz w:val="24"/>
                <w:szCs w:val="24"/>
                <w:lang w:val="en-US"/>
              </w:rPr>
            </w:pPr>
            <w:r w:rsidRPr="00DE24B7">
              <w:rPr>
                <w:rFonts w:ascii="Times New Roman" w:eastAsia="Calibri" w:hAnsi="Times New Roman" w:cs="Times New Roman"/>
                <w:sz w:val="24"/>
                <w:szCs w:val="24"/>
                <w:lang w:eastAsia="tr-TR"/>
              </w:rPr>
              <w:t>Bir bankada, banka kaynaklarını doğrudan veya dolaylı veya hileli olarak kendileri lehine kullandığı veya başkaları lehine kullandırdığı tespit edilen banka hâkim hissedarları ile bu şekilde menfaat temin eden diğer</w:t>
            </w:r>
            <w:r w:rsidR="002911D9" w:rsidRPr="006C1943">
              <w:rPr>
                <w:rFonts w:ascii="Times New Roman" w:hAnsi="Times New Roman" w:cs="Times New Roman"/>
                <w:sz w:val="24"/>
                <w:szCs w:val="24"/>
                <w:lang w:val="en-US"/>
              </w:rPr>
              <w:t>gerçek kişi ile tüzel kişinin görevlisi</w:t>
            </w:r>
            <w:r w:rsidR="00F63101">
              <w:rPr>
                <w:rFonts w:ascii="Times New Roman" w:eastAsia="Calibri" w:hAnsi="Times New Roman" w:cs="Times New Roman"/>
                <w:sz w:val="24"/>
                <w:szCs w:val="24"/>
                <w:lang w:eastAsia="tr-TR"/>
              </w:rPr>
              <w:t xml:space="preserve">ve/veya yetkilisi </w:t>
            </w:r>
            <w:r w:rsidRPr="00DE24B7">
              <w:rPr>
                <w:rFonts w:ascii="Times New Roman" w:eastAsia="Calibri" w:hAnsi="Times New Roman" w:cs="Times New Roman"/>
                <w:sz w:val="24"/>
                <w:szCs w:val="24"/>
                <w:lang w:eastAsia="tr-TR"/>
              </w:rPr>
              <w:t xml:space="preserve">bir suç işlemiş olur ve mahkûmiyeti halinde,  aylık asgari ücretin  iki yüz katına kadar para cezasına veya on yıla kadar hapis cezasına veya her iki cezaya birden çarptırabilir.    </w:t>
            </w:r>
          </w:p>
        </w:tc>
      </w:tr>
      <w:tr w:rsidR="00054685" w:rsidRPr="00DE24B7" w:rsidTr="00F27356">
        <w:trPr>
          <w:cantSplit/>
          <w:trHeight w:val="14"/>
        </w:trPr>
        <w:tc>
          <w:tcPr>
            <w:tcW w:w="2325" w:type="dxa"/>
            <w:gridSpan w:val="3"/>
            <w:shd w:val="clear" w:color="auto" w:fill="auto"/>
          </w:tcPr>
          <w:p w:rsidR="00054685" w:rsidRPr="00DE24B7" w:rsidRDefault="00054685" w:rsidP="00952B04">
            <w:pPr>
              <w:shd w:val="clear" w:color="auto" w:fill="FFFFFF"/>
              <w:spacing w:before="100" w:beforeAutospacing="1" w:after="100" w:afterAutospacing="1" w:line="240" w:lineRule="auto"/>
              <w:rPr>
                <w:rFonts w:ascii="Times New Roman" w:hAnsi="Times New Roman" w:cs="Times New Roman"/>
                <w:sz w:val="24"/>
                <w:szCs w:val="24"/>
                <w:lang w:val="en-US"/>
              </w:rPr>
            </w:pPr>
          </w:p>
        </w:tc>
        <w:tc>
          <w:tcPr>
            <w:tcW w:w="577" w:type="dxa"/>
            <w:gridSpan w:val="4"/>
            <w:shd w:val="clear" w:color="auto" w:fill="auto"/>
          </w:tcPr>
          <w:p w:rsidR="00054685" w:rsidRPr="00DE24B7" w:rsidRDefault="00054685" w:rsidP="00952B04">
            <w:pPr>
              <w:shd w:val="clear" w:color="auto" w:fill="FFFFFF"/>
              <w:spacing w:before="100" w:beforeAutospacing="1" w:after="100" w:afterAutospacing="1" w:line="240" w:lineRule="auto"/>
              <w:rPr>
                <w:rFonts w:ascii="Times New Roman" w:hAnsi="Times New Roman" w:cs="Times New Roman"/>
                <w:sz w:val="24"/>
                <w:szCs w:val="24"/>
                <w:lang w:val="en-US"/>
              </w:rPr>
            </w:pPr>
          </w:p>
        </w:tc>
        <w:tc>
          <w:tcPr>
            <w:tcW w:w="671" w:type="dxa"/>
            <w:gridSpan w:val="7"/>
            <w:shd w:val="clear" w:color="auto" w:fill="auto"/>
          </w:tcPr>
          <w:p w:rsidR="00054685" w:rsidRPr="00DE24B7" w:rsidRDefault="00054685" w:rsidP="00952B04">
            <w:pPr>
              <w:shd w:val="clear" w:color="auto" w:fill="FFFFFF"/>
              <w:spacing w:before="100" w:beforeAutospacing="1" w:after="100" w:afterAutospacing="1"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683" w:type="dxa"/>
            <w:gridSpan w:val="4"/>
            <w:shd w:val="clear" w:color="auto" w:fill="auto"/>
          </w:tcPr>
          <w:p w:rsidR="00054685" w:rsidRPr="00DE24B7" w:rsidRDefault="00054685" w:rsidP="00952B04">
            <w:pPr>
              <w:shd w:val="clear" w:color="auto" w:fill="FFFFFF"/>
              <w:tabs>
                <w:tab w:val="left" w:pos="720"/>
              </w:tabs>
              <w:overflowPunct w:val="0"/>
              <w:adjustRightInd w:val="0"/>
              <w:spacing w:before="100" w:beforeAutospacing="1" w:after="100" w:afterAutospacing="1"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Pr="00DE24B7">
              <w:rPr>
                <w:rFonts w:ascii="Times New Roman" w:hAnsi="Times New Roman" w:cs="Times New Roman"/>
                <w:sz w:val="24"/>
                <w:szCs w:val="24"/>
                <w:lang w:val="en-US"/>
              </w:rPr>
              <w:t>)</w:t>
            </w:r>
          </w:p>
        </w:tc>
        <w:tc>
          <w:tcPr>
            <w:tcW w:w="5350" w:type="dxa"/>
            <w:gridSpan w:val="4"/>
            <w:shd w:val="clear" w:color="auto" w:fill="auto"/>
          </w:tcPr>
          <w:p w:rsidR="00054685" w:rsidRPr="00DE24B7" w:rsidRDefault="00054685" w:rsidP="00952B04">
            <w:pPr>
              <w:shd w:val="clear" w:color="auto" w:fill="FFFFFF"/>
              <w:tabs>
                <w:tab w:val="left" w:pos="720"/>
              </w:tabs>
              <w:overflowPunct w:val="0"/>
              <w:autoSpaceDE w:val="0"/>
              <w:autoSpaceDN w:val="0"/>
              <w:adjustRightInd w:val="0"/>
              <w:spacing w:before="100" w:beforeAutospacing="1" w:after="100" w:afterAutospacing="1"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Bankaların veya sorumlu kişilerin bu Yasada suç teşkil eden hareket veya fiilleri başka yasalara göre de cezayı gerektirdiği taktirde, haklarında ilgili yasalar altında da işlem yapılmasına engel değildir.</w:t>
            </w:r>
          </w:p>
        </w:tc>
      </w:tr>
      <w:tr w:rsidR="00054685" w:rsidRPr="00DE24B7" w:rsidTr="00F27356">
        <w:trPr>
          <w:cantSplit/>
          <w:trHeight w:val="14"/>
        </w:trPr>
        <w:tc>
          <w:tcPr>
            <w:tcW w:w="2325" w:type="dxa"/>
            <w:gridSpan w:val="3"/>
            <w:shd w:val="clear" w:color="auto" w:fill="auto"/>
          </w:tcPr>
          <w:p w:rsidR="00943EDC" w:rsidRPr="00943EDC" w:rsidRDefault="00943EDC" w:rsidP="00943EDC">
            <w:pPr>
              <w:spacing w:after="0" w:line="240" w:lineRule="auto"/>
              <w:rPr>
                <w:rFonts w:ascii="Times New Roman" w:hAnsi="Times New Roman" w:cs="Times New Roman"/>
                <w:sz w:val="24"/>
              </w:rPr>
            </w:pPr>
            <w:r w:rsidRPr="00943EDC">
              <w:rPr>
                <w:rFonts w:ascii="Times New Roman" w:hAnsi="Times New Roman" w:cs="Times New Roman"/>
                <w:sz w:val="24"/>
              </w:rPr>
              <w:t>Fasıl 154</w:t>
            </w:r>
          </w:p>
          <w:p w:rsidR="00943EDC" w:rsidRPr="00943EDC" w:rsidRDefault="00943EDC" w:rsidP="00943EDC">
            <w:pPr>
              <w:spacing w:after="0" w:line="240" w:lineRule="auto"/>
              <w:jc w:val="center"/>
              <w:rPr>
                <w:rFonts w:ascii="Times New Roman" w:hAnsi="Times New Roman" w:cs="Times New Roman"/>
                <w:sz w:val="24"/>
              </w:rPr>
            </w:pPr>
            <w:r w:rsidRPr="00943EDC">
              <w:rPr>
                <w:rFonts w:ascii="Times New Roman" w:hAnsi="Times New Roman" w:cs="Times New Roman"/>
                <w:sz w:val="24"/>
              </w:rPr>
              <w:t>3/1962</w:t>
            </w:r>
          </w:p>
          <w:p w:rsidR="00943EDC" w:rsidRPr="00943EDC" w:rsidRDefault="00943EDC" w:rsidP="00943EDC">
            <w:pPr>
              <w:spacing w:after="0" w:line="240" w:lineRule="auto"/>
              <w:jc w:val="center"/>
              <w:rPr>
                <w:rFonts w:ascii="Times New Roman" w:hAnsi="Times New Roman" w:cs="Times New Roman"/>
                <w:sz w:val="24"/>
              </w:rPr>
            </w:pPr>
            <w:r w:rsidRPr="00943EDC">
              <w:rPr>
                <w:rFonts w:ascii="Times New Roman" w:hAnsi="Times New Roman" w:cs="Times New Roman"/>
                <w:sz w:val="24"/>
              </w:rPr>
              <w:t>43/1963</w:t>
            </w:r>
          </w:p>
          <w:p w:rsidR="00943EDC" w:rsidRPr="00943EDC" w:rsidRDefault="00943EDC" w:rsidP="00943EDC">
            <w:pPr>
              <w:spacing w:after="0" w:line="240" w:lineRule="auto"/>
              <w:jc w:val="center"/>
              <w:rPr>
                <w:rFonts w:ascii="Times New Roman" w:hAnsi="Times New Roman" w:cs="Times New Roman"/>
                <w:sz w:val="24"/>
              </w:rPr>
            </w:pPr>
            <w:r w:rsidRPr="00943EDC">
              <w:rPr>
                <w:rFonts w:ascii="Times New Roman" w:hAnsi="Times New Roman" w:cs="Times New Roman"/>
                <w:sz w:val="24"/>
              </w:rPr>
              <w:t>15/1972</w:t>
            </w:r>
          </w:p>
          <w:p w:rsidR="00943EDC" w:rsidRPr="00943EDC" w:rsidRDefault="00943EDC" w:rsidP="00943EDC">
            <w:pPr>
              <w:spacing w:after="0" w:line="240" w:lineRule="auto"/>
              <w:jc w:val="center"/>
              <w:rPr>
                <w:rFonts w:ascii="Times New Roman" w:hAnsi="Times New Roman" w:cs="Times New Roman"/>
                <w:sz w:val="24"/>
              </w:rPr>
            </w:pPr>
            <w:r w:rsidRPr="00943EDC">
              <w:rPr>
                <w:rFonts w:ascii="Times New Roman" w:hAnsi="Times New Roman" w:cs="Times New Roman"/>
                <w:sz w:val="24"/>
              </w:rPr>
              <w:t>20/1974</w:t>
            </w:r>
          </w:p>
          <w:p w:rsidR="00943EDC" w:rsidRPr="00943EDC" w:rsidRDefault="00943EDC" w:rsidP="00943EDC">
            <w:pPr>
              <w:spacing w:after="0" w:line="240" w:lineRule="auto"/>
              <w:jc w:val="center"/>
              <w:rPr>
                <w:rFonts w:ascii="Times New Roman" w:hAnsi="Times New Roman" w:cs="Times New Roman"/>
                <w:sz w:val="24"/>
              </w:rPr>
            </w:pPr>
            <w:r w:rsidRPr="00943EDC">
              <w:rPr>
                <w:rFonts w:ascii="Times New Roman" w:hAnsi="Times New Roman" w:cs="Times New Roman"/>
                <w:sz w:val="24"/>
              </w:rPr>
              <w:t>31/1975</w:t>
            </w:r>
          </w:p>
          <w:p w:rsidR="00943EDC" w:rsidRPr="00943EDC" w:rsidRDefault="00943EDC" w:rsidP="00943EDC">
            <w:pPr>
              <w:spacing w:after="0" w:line="240" w:lineRule="auto"/>
              <w:jc w:val="center"/>
              <w:rPr>
                <w:rFonts w:ascii="Times New Roman" w:hAnsi="Times New Roman" w:cs="Times New Roman"/>
                <w:sz w:val="24"/>
              </w:rPr>
            </w:pPr>
            <w:r w:rsidRPr="00943EDC">
              <w:rPr>
                <w:rFonts w:ascii="Times New Roman" w:hAnsi="Times New Roman" w:cs="Times New Roman"/>
                <w:sz w:val="24"/>
              </w:rPr>
              <w:t>6/1983</w:t>
            </w:r>
          </w:p>
          <w:p w:rsidR="00943EDC" w:rsidRPr="00943EDC" w:rsidRDefault="00943EDC" w:rsidP="00943EDC">
            <w:pPr>
              <w:spacing w:after="0" w:line="240" w:lineRule="auto"/>
              <w:jc w:val="center"/>
              <w:rPr>
                <w:rFonts w:ascii="Times New Roman" w:hAnsi="Times New Roman" w:cs="Times New Roman"/>
                <w:sz w:val="24"/>
              </w:rPr>
            </w:pPr>
            <w:r w:rsidRPr="00943EDC">
              <w:rPr>
                <w:rFonts w:ascii="Times New Roman" w:hAnsi="Times New Roman" w:cs="Times New Roman"/>
                <w:sz w:val="24"/>
              </w:rPr>
              <w:t>22/1989</w:t>
            </w:r>
          </w:p>
          <w:p w:rsidR="00943EDC" w:rsidRPr="00943EDC" w:rsidRDefault="00943EDC" w:rsidP="00943EDC">
            <w:pPr>
              <w:shd w:val="clear" w:color="auto" w:fill="FFFFFF"/>
              <w:spacing w:after="0" w:line="240" w:lineRule="auto"/>
              <w:jc w:val="center"/>
              <w:rPr>
                <w:rFonts w:ascii="Times New Roman" w:hAnsi="Times New Roman" w:cs="Times New Roman"/>
                <w:sz w:val="24"/>
              </w:rPr>
            </w:pPr>
            <w:r w:rsidRPr="00943EDC">
              <w:rPr>
                <w:rFonts w:ascii="Times New Roman" w:hAnsi="Times New Roman" w:cs="Times New Roman"/>
                <w:sz w:val="24"/>
              </w:rPr>
              <w:t>64/1989</w:t>
            </w:r>
          </w:p>
          <w:p w:rsidR="00943EDC" w:rsidRPr="00943EDC" w:rsidRDefault="00943EDC" w:rsidP="00943EDC">
            <w:pPr>
              <w:shd w:val="clear" w:color="auto" w:fill="FFFFFF"/>
              <w:spacing w:after="0" w:line="240" w:lineRule="auto"/>
              <w:jc w:val="center"/>
              <w:rPr>
                <w:rFonts w:ascii="Times New Roman" w:hAnsi="Times New Roman" w:cs="Times New Roman"/>
                <w:sz w:val="24"/>
              </w:rPr>
            </w:pPr>
            <w:r w:rsidRPr="00943EDC">
              <w:rPr>
                <w:rFonts w:ascii="Times New Roman" w:hAnsi="Times New Roman" w:cs="Times New Roman"/>
                <w:sz w:val="24"/>
              </w:rPr>
              <w:t>11/1997</w:t>
            </w:r>
          </w:p>
          <w:p w:rsidR="00943EDC" w:rsidRPr="00943EDC" w:rsidRDefault="00943EDC" w:rsidP="00943EDC">
            <w:pPr>
              <w:shd w:val="clear" w:color="auto" w:fill="FFFFFF"/>
              <w:spacing w:after="0" w:line="240" w:lineRule="auto"/>
              <w:jc w:val="center"/>
              <w:rPr>
                <w:rFonts w:ascii="Times New Roman" w:hAnsi="Times New Roman" w:cs="Times New Roman"/>
                <w:sz w:val="24"/>
              </w:rPr>
            </w:pPr>
            <w:r w:rsidRPr="00943EDC">
              <w:rPr>
                <w:rFonts w:ascii="Times New Roman" w:hAnsi="Times New Roman" w:cs="Times New Roman"/>
                <w:sz w:val="24"/>
              </w:rPr>
              <w:t>20/2004</w:t>
            </w:r>
          </w:p>
          <w:p w:rsidR="00943EDC" w:rsidRPr="00943EDC" w:rsidRDefault="00943EDC" w:rsidP="00943EDC">
            <w:pPr>
              <w:shd w:val="clear" w:color="auto" w:fill="FFFFFF"/>
              <w:spacing w:after="0" w:line="240" w:lineRule="auto"/>
              <w:jc w:val="center"/>
              <w:rPr>
                <w:rFonts w:ascii="Times New Roman" w:hAnsi="Times New Roman" w:cs="Times New Roman"/>
                <w:sz w:val="24"/>
              </w:rPr>
            </w:pPr>
            <w:r w:rsidRPr="00943EDC">
              <w:rPr>
                <w:rFonts w:ascii="Times New Roman" w:hAnsi="Times New Roman" w:cs="Times New Roman"/>
                <w:sz w:val="24"/>
              </w:rPr>
              <w:t>41/2007</w:t>
            </w:r>
          </w:p>
          <w:p w:rsidR="00943EDC" w:rsidRPr="00943EDC" w:rsidRDefault="00943EDC" w:rsidP="00943EDC">
            <w:pPr>
              <w:shd w:val="clear" w:color="auto" w:fill="FFFFFF"/>
              <w:spacing w:after="0" w:line="240" w:lineRule="auto"/>
              <w:jc w:val="center"/>
              <w:rPr>
                <w:rFonts w:ascii="Times New Roman" w:hAnsi="Times New Roman" w:cs="Times New Roman"/>
                <w:sz w:val="24"/>
              </w:rPr>
            </w:pPr>
            <w:r w:rsidRPr="00943EDC">
              <w:rPr>
                <w:rFonts w:ascii="Times New Roman" w:hAnsi="Times New Roman" w:cs="Times New Roman"/>
                <w:sz w:val="24"/>
              </w:rPr>
              <w:t>20/2014</w:t>
            </w:r>
          </w:p>
          <w:p w:rsidR="00054685" w:rsidRPr="00DE24B7" w:rsidRDefault="00943EDC" w:rsidP="00943EDC">
            <w:pPr>
              <w:shd w:val="clear" w:color="auto" w:fill="FFFFFF"/>
              <w:spacing w:after="0" w:line="240" w:lineRule="auto"/>
              <w:jc w:val="center"/>
              <w:rPr>
                <w:rFonts w:ascii="Times New Roman" w:hAnsi="Times New Roman" w:cs="Times New Roman"/>
                <w:sz w:val="24"/>
                <w:szCs w:val="24"/>
                <w:lang w:val="en-US"/>
              </w:rPr>
            </w:pPr>
            <w:r w:rsidRPr="00943EDC">
              <w:rPr>
                <w:rFonts w:ascii="Times New Roman" w:hAnsi="Times New Roman" w:cs="Times New Roman"/>
                <w:sz w:val="24"/>
              </w:rPr>
              <w:t>45/2014</w:t>
            </w:r>
          </w:p>
        </w:tc>
        <w:tc>
          <w:tcPr>
            <w:tcW w:w="577" w:type="dxa"/>
            <w:gridSpan w:val="4"/>
            <w:shd w:val="clear" w:color="auto" w:fill="auto"/>
          </w:tcPr>
          <w:p w:rsidR="00054685" w:rsidRPr="00DE24B7" w:rsidRDefault="00054685" w:rsidP="00952B04">
            <w:pPr>
              <w:shd w:val="clear" w:color="auto" w:fill="FFFFFF"/>
              <w:spacing w:before="100" w:beforeAutospacing="1" w:after="100" w:afterAutospacing="1" w:line="240" w:lineRule="auto"/>
              <w:rPr>
                <w:rFonts w:ascii="Times New Roman" w:hAnsi="Times New Roman" w:cs="Times New Roman"/>
                <w:sz w:val="24"/>
                <w:szCs w:val="24"/>
                <w:lang w:val="en-US"/>
              </w:rPr>
            </w:pPr>
          </w:p>
        </w:tc>
        <w:tc>
          <w:tcPr>
            <w:tcW w:w="671" w:type="dxa"/>
            <w:gridSpan w:val="7"/>
            <w:shd w:val="clear" w:color="auto" w:fill="auto"/>
          </w:tcPr>
          <w:p w:rsidR="00054685" w:rsidRPr="00DE24B7" w:rsidRDefault="00054685" w:rsidP="00952B04">
            <w:pPr>
              <w:shd w:val="clear" w:color="auto" w:fill="FFFFFF"/>
              <w:spacing w:before="100" w:beforeAutospacing="1" w:after="100" w:afterAutospacing="1" w:line="240" w:lineRule="auto"/>
              <w:jc w:val="both"/>
              <w:rPr>
                <w:rFonts w:ascii="Times New Roman" w:hAnsi="Times New Roman" w:cs="Times New Roman"/>
                <w:sz w:val="24"/>
                <w:szCs w:val="24"/>
                <w:lang w:val="en-US"/>
              </w:rPr>
            </w:pPr>
          </w:p>
        </w:tc>
        <w:tc>
          <w:tcPr>
            <w:tcW w:w="683" w:type="dxa"/>
            <w:gridSpan w:val="4"/>
            <w:shd w:val="clear" w:color="auto" w:fill="auto"/>
          </w:tcPr>
          <w:p w:rsidR="00054685" w:rsidRPr="00DE24B7" w:rsidRDefault="00054685" w:rsidP="00952B04">
            <w:pPr>
              <w:shd w:val="clear" w:color="auto" w:fill="FFFFFF"/>
              <w:tabs>
                <w:tab w:val="left" w:pos="720"/>
              </w:tabs>
              <w:overflowPunct w:val="0"/>
              <w:adjustRightInd w:val="0"/>
              <w:spacing w:before="100" w:beforeAutospacing="1" w:after="100" w:afterAutospacing="1"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5350" w:type="dxa"/>
            <w:gridSpan w:val="4"/>
            <w:shd w:val="clear" w:color="auto" w:fill="auto"/>
          </w:tcPr>
          <w:p w:rsidR="00054685" w:rsidRPr="00DE24B7" w:rsidRDefault="00054685" w:rsidP="00952B04">
            <w:pPr>
              <w:shd w:val="clear" w:color="auto" w:fill="FFFFFF"/>
              <w:tabs>
                <w:tab w:val="left" w:pos="720"/>
              </w:tabs>
              <w:overflowPunct w:val="0"/>
              <w:autoSpaceDE w:val="0"/>
              <w:autoSpaceDN w:val="0"/>
              <w:adjustRightInd w:val="0"/>
              <w:spacing w:before="100" w:beforeAutospacing="1" w:after="100" w:afterAutospacing="1"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Ceza Yasasının sorumluluğunu gerektiren kuralları saklıdır.</w:t>
            </w:r>
          </w:p>
        </w:tc>
      </w:tr>
    </w:tbl>
    <w:p w:rsidR="00BC0033" w:rsidRDefault="00BC0033">
      <w:r>
        <w:br w:type="page"/>
      </w:r>
    </w:p>
    <w:tbl>
      <w:tblPr>
        <w:tblW w:w="9464" w:type="dxa"/>
        <w:tblLayout w:type="fixed"/>
        <w:tblLook w:val="04A0"/>
      </w:tblPr>
      <w:tblGrid>
        <w:gridCol w:w="2325"/>
        <w:gridCol w:w="577"/>
        <w:gridCol w:w="638"/>
        <w:gridCol w:w="33"/>
        <w:gridCol w:w="646"/>
        <w:gridCol w:w="5245"/>
      </w:tblGrid>
      <w:tr w:rsidR="00054685" w:rsidRPr="00DE24B7" w:rsidTr="00BC0033">
        <w:trPr>
          <w:cantSplit/>
          <w:trHeight w:val="14"/>
        </w:trPr>
        <w:tc>
          <w:tcPr>
            <w:tcW w:w="9464" w:type="dxa"/>
            <w:gridSpan w:val="6"/>
            <w:shd w:val="clear" w:color="auto" w:fill="auto"/>
            <w:vAlign w:val="center"/>
          </w:tcPr>
          <w:p w:rsidR="00952B04" w:rsidRPr="00967142" w:rsidRDefault="00952B04" w:rsidP="00AC0850">
            <w:pPr>
              <w:spacing w:after="0"/>
              <w:jc w:val="center"/>
              <w:rPr>
                <w:rFonts w:ascii="Times New Roman" w:eastAsia="Calibri" w:hAnsi="Times New Roman" w:cs="Times New Roman"/>
                <w:bCs/>
                <w:sz w:val="24"/>
                <w:szCs w:val="24"/>
                <w:lang w:eastAsia="tr-TR"/>
              </w:rPr>
            </w:pPr>
            <w:r w:rsidRPr="00967142">
              <w:rPr>
                <w:rFonts w:ascii="Times New Roman" w:eastAsia="Calibri" w:hAnsi="Times New Roman" w:cs="Times New Roman"/>
                <w:bCs/>
                <w:sz w:val="24"/>
                <w:szCs w:val="24"/>
                <w:lang w:eastAsia="tr-TR"/>
              </w:rPr>
              <w:lastRenderedPageBreak/>
              <w:t>ONÜÇÜNCÜ KISIM</w:t>
            </w:r>
          </w:p>
          <w:p w:rsidR="00952B04" w:rsidRPr="00967142" w:rsidRDefault="00952B04" w:rsidP="00AC0850">
            <w:pPr>
              <w:spacing w:after="0"/>
              <w:jc w:val="center"/>
              <w:rPr>
                <w:rFonts w:ascii="Times New Roman" w:eastAsia="Calibri" w:hAnsi="Times New Roman" w:cs="Times New Roman"/>
                <w:bCs/>
                <w:sz w:val="24"/>
                <w:szCs w:val="24"/>
                <w:lang w:eastAsia="tr-TR"/>
              </w:rPr>
            </w:pPr>
            <w:r w:rsidRPr="00967142">
              <w:rPr>
                <w:rFonts w:ascii="Times New Roman" w:eastAsia="Calibri" w:hAnsi="Times New Roman" w:cs="Times New Roman"/>
                <w:bCs/>
                <w:sz w:val="24"/>
                <w:szCs w:val="24"/>
                <w:lang w:eastAsia="tr-TR"/>
              </w:rPr>
              <w:t>Geçici Kurallar</w:t>
            </w:r>
          </w:p>
          <w:p w:rsidR="00FF3521" w:rsidRPr="00DE24B7" w:rsidRDefault="00FF3521" w:rsidP="00AC0850">
            <w:pPr>
              <w:spacing w:after="0"/>
              <w:jc w:val="center"/>
              <w:rPr>
                <w:rFonts w:ascii="Times New Roman" w:eastAsia="Calibri" w:hAnsi="Times New Roman" w:cs="Times New Roman"/>
                <w:bCs/>
                <w:sz w:val="24"/>
                <w:szCs w:val="24"/>
                <w:lang w:eastAsia="tr-TR"/>
              </w:rPr>
            </w:pPr>
          </w:p>
        </w:tc>
      </w:tr>
      <w:tr w:rsidR="00054685" w:rsidRPr="00DE24B7" w:rsidTr="002703DC">
        <w:trPr>
          <w:cantSplit/>
          <w:trHeight w:val="751"/>
        </w:trPr>
        <w:tc>
          <w:tcPr>
            <w:tcW w:w="2325" w:type="dxa"/>
            <w:shd w:val="clear" w:color="auto" w:fill="auto"/>
          </w:tcPr>
          <w:p w:rsidR="00952B04" w:rsidRPr="00DE24B7" w:rsidRDefault="00952B04" w:rsidP="002703DC">
            <w:pPr>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Geçici Madde</w:t>
            </w:r>
          </w:p>
          <w:p w:rsidR="00952B04" w:rsidRPr="00DE24B7" w:rsidRDefault="00054685" w:rsidP="002703DC">
            <w:pPr>
              <w:spacing w:after="0"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Mevcut Bankaların Faaliyet İzni</w:t>
            </w:r>
          </w:p>
        </w:tc>
        <w:tc>
          <w:tcPr>
            <w:tcW w:w="577" w:type="dxa"/>
            <w:shd w:val="clear" w:color="auto" w:fill="auto"/>
          </w:tcPr>
          <w:p w:rsidR="00952B04" w:rsidRPr="00DE24B7" w:rsidRDefault="00952B04" w:rsidP="00AC0850">
            <w:pPr>
              <w:spacing w:after="0"/>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1.</w:t>
            </w:r>
          </w:p>
        </w:tc>
        <w:tc>
          <w:tcPr>
            <w:tcW w:w="671" w:type="dxa"/>
            <w:gridSpan w:val="2"/>
            <w:shd w:val="clear" w:color="auto" w:fill="auto"/>
          </w:tcPr>
          <w:p w:rsidR="00952B04" w:rsidRPr="00DE24B7" w:rsidRDefault="00952B04" w:rsidP="00AC0850">
            <w:pPr>
              <w:spacing w:after="0"/>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(1)</w:t>
            </w:r>
          </w:p>
        </w:tc>
        <w:tc>
          <w:tcPr>
            <w:tcW w:w="5891" w:type="dxa"/>
            <w:gridSpan w:val="2"/>
            <w:shd w:val="clear" w:color="auto" w:fill="auto"/>
          </w:tcPr>
          <w:p w:rsidR="00952B04" w:rsidRPr="00DE24B7" w:rsidRDefault="00952B04" w:rsidP="00C5356C">
            <w:pPr>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Bu Yasanın yürürlüğe girdiği tarihten önce faaliyette bulunan bankalara, bu Yasa altında mevduat bankası faaliyet izni verilmiş kabul edilir.</w:t>
            </w:r>
          </w:p>
        </w:tc>
      </w:tr>
      <w:tr w:rsidR="00054685" w:rsidRPr="00DE24B7" w:rsidTr="00BC0033">
        <w:trPr>
          <w:cantSplit/>
          <w:trHeight w:val="14"/>
        </w:trPr>
        <w:tc>
          <w:tcPr>
            <w:tcW w:w="2325" w:type="dxa"/>
            <w:shd w:val="clear" w:color="auto" w:fill="auto"/>
          </w:tcPr>
          <w:p w:rsidR="00952B04" w:rsidRPr="00DE24B7" w:rsidRDefault="00054685" w:rsidP="002703DC">
            <w:pPr>
              <w:spacing w:after="0" w:line="240" w:lineRule="auto"/>
              <w:jc w:val="both"/>
              <w:rPr>
                <w:rFonts w:ascii="Times New Roman" w:eastAsia="Calibri" w:hAnsi="Times New Roman" w:cs="Times New Roman"/>
                <w:sz w:val="24"/>
                <w:szCs w:val="24"/>
                <w:lang w:eastAsia="tr-TR"/>
              </w:rPr>
            </w:pPr>
            <w:r w:rsidRPr="00054685">
              <w:rPr>
                <w:rFonts w:ascii="Times New Roman" w:eastAsia="Calibri" w:hAnsi="Times New Roman" w:cs="Times New Roman"/>
                <w:sz w:val="24"/>
                <w:szCs w:val="24"/>
                <w:lang w:eastAsia="tr-TR"/>
              </w:rPr>
              <w:t>39/2001</w:t>
            </w:r>
          </w:p>
        </w:tc>
        <w:tc>
          <w:tcPr>
            <w:tcW w:w="577" w:type="dxa"/>
            <w:shd w:val="clear" w:color="auto" w:fill="auto"/>
          </w:tcPr>
          <w:p w:rsidR="00952B04" w:rsidRPr="00DE24B7" w:rsidRDefault="00952B04" w:rsidP="00AC0850">
            <w:pPr>
              <w:spacing w:after="0"/>
              <w:jc w:val="both"/>
              <w:rPr>
                <w:rFonts w:ascii="Times New Roman" w:eastAsia="Calibri" w:hAnsi="Times New Roman" w:cs="Times New Roman"/>
                <w:sz w:val="24"/>
                <w:szCs w:val="24"/>
                <w:lang w:eastAsia="tr-TR"/>
              </w:rPr>
            </w:pPr>
          </w:p>
        </w:tc>
        <w:tc>
          <w:tcPr>
            <w:tcW w:w="671" w:type="dxa"/>
            <w:gridSpan w:val="2"/>
            <w:shd w:val="clear" w:color="auto" w:fill="auto"/>
          </w:tcPr>
          <w:p w:rsidR="00952B04" w:rsidRPr="00DE24B7" w:rsidRDefault="00952B04" w:rsidP="00AC0850">
            <w:pPr>
              <w:spacing w:after="0"/>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(2)</w:t>
            </w:r>
          </w:p>
        </w:tc>
        <w:tc>
          <w:tcPr>
            <w:tcW w:w="5891" w:type="dxa"/>
            <w:gridSpan w:val="2"/>
            <w:shd w:val="clear" w:color="auto" w:fill="auto"/>
            <w:vAlign w:val="center"/>
          </w:tcPr>
          <w:p w:rsidR="00952B04" w:rsidRPr="00DE24B7" w:rsidRDefault="00952B04" w:rsidP="00C5356C">
            <w:pPr>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Faaliyetlerine katılım bankası olarak devam etmek isteyen mevduat bankalarının</w:t>
            </w:r>
            <w:r w:rsidR="00FF3521">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bu Yasa yürürlüğe girdiği tarihten itibaren üç ay içerisinde Merkez Bankasına başvurmaları halinde statüleri katılım bankasına dönüştürülür.</w:t>
            </w:r>
          </w:p>
        </w:tc>
      </w:tr>
      <w:tr w:rsidR="00054685" w:rsidRPr="00DE24B7" w:rsidTr="00BC0033">
        <w:trPr>
          <w:cantSplit/>
          <w:trHeight w:val="14"/>
        </w:trPr>
        <w:tc>
          <w:tcPr>
            <w:tcW w:w="2325" w:type="dxa"/>
            <w:shd w:val="clear" w:color="auto" w:fill="auto"/>
          </w:tcPr>
          <w:p w:rsidR="00952B04" w:rsidRPr="00DE24B7" w:rsidRDefault="00952B04" w:rsidP="00AC0850">
            <w:pPr>
              <w:spacing w:after="0"/>
              <w:jc w:val="both"/>
              <w:rPr>
                <w:rFonts w:ascii="Times New Roman" w:eastAsia="Calibri" w:hAnsi="Times New Roman" w:cs="Times New Roman"/>
                <w:sz w:val="24"/>
                <w:szCs w:val="24"/>
                <w:lang w:eastAsia="tr-TR"/>
              </w:rPr>
            </w:pPr>
          </w:p>
        </w:tc>
        <w:tc>
          <w:tcPr>
            <w:tcW w:w="577" w:type="dxa"/>
            <w:shd w:val="clear" w:color="auto" w:fill="auto"/>
          </w:tcPr>
          <w:p w:rsidR="00952B04" w:rsidRPr="00DE24B7" w:rsidRDefault="00952B04" w:rsidP="00AC0850">
            <w:pPr>
              <w:spacing w:after="0"/>
              <w:jc w:val="both"/>
              <w:rPr>
                <w:rFonts w:ascii="Times New Roman" w:eastAsia="Calibri" w:hAnsi="Times New Roman" w:cs="Times New Roman"/>
                <w:sz w:val="24"/>
                <w:szCs w:val="24"/>
                <w:lang w:eastAsia="tr-TR"/>
              </w:rPr>
            </w:pPr>
          </w:p>
        </w:tc>
        <w:tc>
          <w:tcPr>
            <w:tcW w:w="671" w:type="dxa"/>
            <w:gridSpan w:val="2"/>
            <w:shd w:val="clear" w:color="auto" w:fill="auto"/>
          </w:tcPr>
          <w:p w:rsidR="00952B04" w:rsidRPr="00DE24B7" w:rsidRDefault="00952B04" w:rsidP="00AC0850">
            <w:pPr>
              <w:spacing w:after="0"/>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(3)</w:t>
            </w:r>
          </w:p>
        </w:tc>
        <w:tc>
          <w:tcPr>
            <w:tcW w:w="5891" w:type="dxa"/>
            <w:gridSpan w:val="2"/>
            <w:shd w:val="clear" w:color="auto" w:fill="auto"/>
            <w:vAlign w:val="center"/>
          </w:tcPr>
          <w:p w:rsidR="00952B04" w:rsidRPr="00DE24B7" w:rsidRDefault="00952B04" w:rsidP="00C5356C">
            <w:pPr>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Bu Yasa yürürlüğe girdiği tarihte</w:t>
            </w:r>
            <w:r w:rsidR="00FF3521">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Kuzey Kıbrıs Türk Cumhuriyeti Kalkınma Bankasına</w:t>
            </w:r>
            <w:r w:rsidR="00FF3521">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bu Yasa altında kalkınma ve yatırım bankası faaliyet izni verilmiş sayılır.</w:t>
            </w:r>
          </w:p>
        </w:tc>
      </w:tr>
      <w:tr w:rsidR="00054685" w:rsidRPr="00DE24B7" w:rsidTr="00BC0033">
        <w:trPr>
          <w:cantSplit/>
          <w:trHeight w:val="14"/>
        </w:trPr>
        <w:tc>
          <w:tcPr>
            <w:tcW w:w="2325" w:type="dxa"/>
            <w:shd w:val="clear" w:color="auto" w:fill="auto"/>
          </w:tcPr>
          <w:p w:rsidR="00952B04" w:rsidRPr="00DE24B7" w:rsidRDefault="00952B04" w:rsidP="00AC0850">
            <w:pPr>
              <w:spacing w:after="0"/>
              <w:jc w:val="both"/>
              <w:rPr>
                <w:rFonts w:ascii="Times New Roman" w:eastAsia="Calibri" w:hAnsi="Times New Roman" w:cs="Times New Roman"/>
                <w:sz w:val="24"/>
                <w:szCs w:val="24"/>
                <w:lang w:eastAsia="tr-TR"/>
              </w:rPr>
            </w:pPr>
          </w:p>
        </w:tc>
        <w:tc>
          <w:tcPr>
            <w:tcW w:w="577" w:type="dxa"/>
            <w:shd w:val="clear" w:color="auto" w:fill="auto"/>
          </w:tcPr>
          <w:p w:rsidR="00952B04" w:rsidRPr="00DE24B7" w:rsidRDefault="00952B04" w:rsidP="00AC0850">
            <w:pPr>
              <w:spacing w:after="0"/>
              <w:jc w:val="both"/>
              <w:rPr>
                <w:rFonts w:ascii="Times New Roman" w:eastAsia="Calibri" w:hAnsi="Times New Roman" w:cs="Times New Roman"/>
                <w:sz w:val="24"/>
                <w:szCs w:val="24"/>
                <w:lang w:eastAsia="tr-TR"/>
              </w:rPr>
            </w:pPr>
          </w:p>
        </w:tc>
        <w:tc>
          <w:tcPr>
            <w:tcW w:w="671" w:type="dxa"/>
            <w:gridSpan w:val="2"/>
            <w:shd w:val="clear" w:color="auto" w:fill="auto"/>
          </w:tcPr>
          <w:p w:rsidR="00952B04" w:rsidRPr="00DE24B7" w:rsidRDefault="00952B04" w:rsidP="00AC0850">
            <w:pPr>
              <w:spacing w:after="0"/>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(4)</w:t>
            </w:r>
          </w:p>
        </w:tc>
        <w:tc>
          <w:tcPr>
            <w:tcW w:w="5891" w:type="dxa"/>
            <w:gridSpan w:val="2"/>
            <w:shd w:val="clear" w:color="auto" w:fill="auto"/>
            <w:vAlign w:val="center"/>
          </w:tcPr>
          <w:p w:rsidR="00A33844" w:rsidRPr="00DE24B7" w:rsidRDefault="00952B04" w:rsidP="00C5356C">
            <w:pPr>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Bu Yasanın yürürlüğe girdiği tarihten önce</w:t>
            </w:r>
            <w:r w:rsidR="00FF3521">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 faaliyette bulunan şube bankaları, şube sayısına bakılmaksızın şube banka olarak faaliyete devam ederler. </w:t>
            </w:r>
          </w:p>
          <w:p w:rsidR="00952B04" w:rsidRPr="00DE24B7" w:rsidRDefault="00952B04" w:rsidP="00C5356C">
            <w:pPr>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Ancak Kuzey Kıbrıs Cumhur</w:t>
            </w:r>
            <w:r w:rsidR="00AC0850" w:rsidRPr="00DE24B7">
              <w:rPr>
                <w:rFonts w:ascii="Times New Roman" w:eastAsia="Calibri" w:hAnsi="Times New Roman" w:cs="Times New Roman"/>
                <w:sz w:val="24"/>
                <w:szCs w:val="24"/>
                <w:lang w:eastAsia="tr-TR"/>
              </w:rPr>
              <w:t>iyeti</w:t>
            </w:r>
            <w:r w:rsidRPr="00DE24B7">
              <w:rPr>
                <w:rFonts w:ascii="Times New Roman" w:eastAsia="Calibri" w:hAnsi="Times New Roman" w:cs="Times New Roman"/>
                <w:sz w:val="24"/>
                <w:szCs w:val="24"/>
                <w:lang w:eastAsia="tr-TR"/>
              </w:rPr>
              <w:t xml:space="preserve">nde kurulu banka olmak için başvurmaları </w:t>
            </w:r>
            <w:r w:rsidR="003A3595">
              <w:rPr>
                <w:rFonts w:ascii="Times New Roman" w:eastAsia="Calibri" w:hAnsi="Times New Roman" w:cs="Times New Roman"/>
                <w:sz w:val="24"/>
                <w:szCs w:val="24"/>
                <w:lang w:eastAsia="tr-TR"/>
              </w:rPr>
              <w:t>halinde</w:t>
            </w:r>
            <w:r w:rsidRPr="00DE24B7">
              <w:rPr>
                <w:rFonts w:ascii="Times New Roman" w:eastAsia="Calibri" w:hAnsi="Times New Roman" w:cs="Times New Roman"/>
                <w:sz w:val="24"/>
                <w:szCs w:val="24"/>
                <w:lang w:eastAsia="tr-TR"/>
              </w:rPr>
              <w:t xml:space="preserve"> 10</w:t>
            </w:r>
            <w:r w:rsidR="00AC0850" w:rsidRPr="00DE24B7">
              <w:rPr>
                <w:rFonts w:ascii="Times New Roman" w:eastAsia="Calibri" w:hAnsi="Times New Roman" w:cs="Times New Roman"/>
                <w:sz w:val="24"/>
                <w:szCs w:val="24"/>
                <w:lang w:eastAsia="tr-TR"/>
              </w:rPr>
              <w:t>’uncu maddenin</w:t>
            </w:r>
            <w:r w:rsidRPr="00DE24B7">
              <w:rPr>
                <w:rFonts w:ascii="Times New Roman" w:eastAsia="Calibri" w:hAnsi="Times New Roman" w:cs="Times New Roman"/>
                <w:sz w:val="24"/>
                <w:szCs w:val="24"/>
                <w:lang w:eastAsia="tr-TR"/>
              </w:rPr>
              <w:t xml:space="preserve"> (2)</w:t>
            </w:r>
            <w:r w:rsidR="00AC0850" w:rsidRPr="00DE24B7">
              <w:rPr>
                <w:rFonts w:ascii="Times New Roman" w:eastAsia="Calibri" w:hAnsi="Times New Roman" w:cs="Times New Roman"/>
                <w:sz w:val="24"/>
                <w:szCs w:val="24"/>
                <w:lang w:eastAsia="tr-TR"/>
              </w:rPr>
              <w:t>’nci fıkrasının</w:t>
            </w:r>
            <w:r w:rsidRPr="00DE24B7">
              <w:rPr>
                <w:rFonts w:ascii="Times New Roman" w:eastAsia="Calibri" w:hAnsi="Times New Roman" w:cs="Times New Roman"/>
                <w:sz w:val="24"/>
                <w:szCs w:val="24"/>
                <w:lang w:eastAsia="tr-TR"/>
              </w:rPr>
              <w:t xml:space="preserve"> (C) </w:t>
            </w:r>
            <w:r w:rsidR="00A33844" w:rsidRPr="00DE24B7">
              <w:rPr>
                <w:rFonts w:ascii="Times New Roman" w:eastAsia="Calibri" w:hAnsi="Times New Roman" w:cs="Times New Roman"/>
                <w:sz w:val="24"/>
                <w:szCs w:val="24"/>
                <w:lang w:eastAsia="tr-TR"/>
              </w:rPr>
              <w:t>bendi ku</w:t>
            </w:r>
            <w:r w:rsidR="00AC0850" w:rsidRPr="00DE24B7">
              <w:rPr>
                <w:rFonts w:ascii="Times New Roman" w:eastAsia="Calibri" w:hAnsi="Times New Roman" w:cs="Times New Roman"/>
                <w:sz w:val="24"/>
                <w:szCs w:val="24"/>
                <w:lang w:eastAsia="tr-TR"/>
              </w:rPr>
              <w:t>rallarından</w:t>
            </w:r>
            <w:r w:rsidRPr="00DE24B7">
              <w:rPr>
                <w:rFonts w:ascii="Times New Roman" w:eastAsia="Calibri" w:hAnsi="Times New Roman" w:cs="Times New Roman"/>
                <w:sz w:val="24"/>
                <w:szCs w:val="24"/>
                <w:lang w:eastAsia="tr-TR"/>
              </w:rPr>
              <w:t xml:space="preserve"> muaftır</w:t>
            </w:r>
            <w:r w:rsidR="003A3595">
              <w:rPr>
                <w:rFonts w:ascii="Times New Roman" w:eastAsia="Calibri" w:hAnsi="Times New Roman" w:cs="Times New Roman"/>
                <w:sz w:val="24"/>
                <w:szCs w:val="24"/>
                <w:lang w:eastAsia="tr-TR"/>
              </w:rPr>
              <w:t>lar</w:t>
            </w:r>
            <w:r w:rsidRPr="00DE24B7">
              <w:rPr>
                <w:rFonts w:ascii="Times New Roman" w:eastAsia="Calibri" w:hAnsi="Times New Roman" w:cs="Times New Roman"/>
                <w:sz w:val="24"/>
                <w:szCs w:val="24"/>
                <w:lang w:eastAsia="tr-TR"/>
              </w:rPr>
              <w:t>.</w:t>
            </w:r>
          </w:p>
        </w:tc>
      </w:tr>
      <w:tr w:rsidR="00054685" w:rsidRPr="00DE24B7" w:rsidTr="00BC0033">
        <w:trPr>
          <w:cantSplit/>
          <w:trHeight w:val="14"/>
        </w:trPr>
        <w:tc>
          <w:tcPr>
            <w:tcW w:w="9464" w:type="dxa"/>
            <w:gridSpan w:val="6"/>
            <w:shd w:val="clear" w:color="auto" w:fill="auto"/>
          </w:tcPr>
          <w:p w:rsidR="008203D7" w:rsidRPr="00DE24B7" w:rsidRDefault="008203D7" w:rsidP="00AC0850">
            <w:pPr>
              <w:spacing w:after="0"/>
              <w:jc w:val="both"/>
              <w:rPr>
                <w:rFonts w:ascii="Times New Roman" w:eastAsia="Calibri" w:hAnsi="Times New Roman" w:cs="Times New Roman"/>
                <w:sz w:val="24"/>
                <w:szCs w:val="24"/>
                <w:lang w:eastAsia="tr-TR"/>
              </w:rPr>
            </w:pPr>
          </w:p>
        </w:tc>
      </w:tr>
      <w:tr w:rsidR="00054685" w:rsidRPr="00DE24B7" w:rsidTr="00BC0033">
        <w:trPr>
          <w:cantSplit/>
          <w:trHeight w:val="14"/>
        </w:trPr>
        <w:tc>
          <w:tcPr>
            <w:tcW w:w="2325" w:type="dxa"/>
            <w:shd w:val="clear" w:color="auto" w:fill="auto"/>
          </w:tcPr>
          <w:p w:rsidR="00952B04" w:rsidRPr="00DE24B7" w:rsidRDefault="00952B04" w:rsidP="00C5356C">
            <w:pPr>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Geçici Madde</w:t>
            </w:r>
          </w:p>
          <w:p w:rsidR="00952B04" w:rsidRDefault="00952B04" w:rsidP="00C5356C">
            <w:pPr>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Ana Sözleşme ve Tüzüklerin Düzenlenmesi ve </w:t>
            </w:r>
          </w:p>
          <w:p w:rsidR="00C5356C" w:rsidRPr="00DE24B7" w:rsidRDefault="00C5356C" w:rsidP="00C5356C">
            <w:pPr>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İnternet Sayfalarında </w:t>
            </w:r>
          </w:p>
        </w:tc>
        <w:tc>
          <w:tcPr>
            <w:tcW w:w="577" w:type="dxa"/>
            <w:shd w:val="clear" w:color="auto" w:fill="auto"/>
          </w:tcPr>
          <w:p w:rsidR="00952B04" w:rsidRPr="00DE24B7" w:rsidRDefault="00952B04" w:rsidP="00AC0850">
            <w:pPr>
              <w:spacing w:after="0"/>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2.</w:t>
            </w:r>
          </w:p>
        </w:tc>
        <w:tc>
          <w:tcPr>
            <w:tcW w:w="671" w:type="dxa"/>
            <w:gridSpan w:val="2"/>
            <w:shd w:val="clear" w:color="auto" w:fill="auto"/>
          </w:tcPr>
          <w:p w:rsidR="00952B04" w:rsidRPr="00DE24B7" w:rsidRDefault="00952B04" w:rsidP="00AC0850">
            <w:pPr>
              <w:spacing w:after="0"/>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(1)</w:t>
            </w:r>
          </w:p>
        </w:tc>
        <w:tc>
          <w:tcPr>
            <w:tcW w:w="5891" w:type="dxa"/>
            <w:gridSpan w:val="2"/>
            <w:shd w:val="clear" w:color="auto" w:fill="auto"/>
          </w:tcPr>
          <w:p w:rsidR="00952B04" w:rsidRPr="00DE24B7" w:rsidRDefault="00952B04" w:rsidP="00C5356C">
            <w:pPr>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Bankalar, bu Yasanın yürürlüğe girdiği tarihten itibaren on iki ay içerisinde ve her halükârda yapılacak ilk genel kurul toplant</w:t>
            </w:r>
            <w:r w:rsidR="00FF3521">
              <w:rPr>
                <w:rFonts w:ascii="Times New Roman" w:eastAsia="Calibri" w:hAnsi="Times New Roman" w:cs="Times New Roman"/>
                <w:sz w:val="24"/>
                <w:szCs w:val="24"/>
                <w:lang w:eastAsia="tr-TR"/>
              </w:rPr>
              <w:t>ısında Ana Sözleşme ve T</w:t>
            </w:r>
            <w:r w:rsidRPr="00DE24B7">
              <w:rPr>
                <w:rFonts w:ascii="Times New Roman" w:eastAsia="Calibri" w:hAnsi="Times New Roman" w:cs="Times New Roman"/>
                <w:sz w:val="24"/>
                <w:szCs w:val="24"/>
                <w:lang w:eastAsia="tr-TR"/>
              </w:rPr>
              <w:t xml:space="preserve">üzüklerini bu Yasaya uygun olarak düzenlemek ve bir </w:t>
            </w:r>
            <w:r w:rsidR="00FF3521">
              <w:rPr>
                <w:rFonts w:ascii="Times New Roman" w:eastAsia="Calibri" w:hAnsi="Times New Roman" w:cs="Times New Roman"/>
                <w:sz w:val="24"/>
                <w:szCs w:val="24"/>
                <w:lang w:eastAsia="tr-TR"/>
              </w:rPr>
              <w:t>suretini</w:t>
            </w:r>
            <w:r w:rsidRPr="00DE24B7">
              <w:rPr>
                <w:rFonts w:ascii="Times New Roman" w:eastAsia="Calibri" w:hAnsi="Times New Roman" w:cs="Times New Roman"/>
                <w:sz w:val="24"/>
                <w:szCs w:val="24"/>
                <w:lang w:eastAsia="tr-TR"/>
              </w:rPr>
              <w:t xml:space="preserve"> Merkez Bankasına göndermekle yükümlüdürler.</w:t>
            </w:r>
          </w:p>
        </w:tc>
      </w:tr>
      <w:tr w:rsidR="00054685" w:rsidRPr="00DE24B7" w:rsidTr="00BC0033">
        <w:trPr>
          <w:cantSplit/>
          <w:trHeight w:val="14"/>
        </w:trPr>
        <w:tc>
          <w:tcPr>
            <w:tcW w:w="2325" w:type="dxa"/>
            <w:shd w:val="clear" w:color="auto" w:fill="auto"/>
          </w:tcPr>
          <w:p w:rsidR="00952B04" w:rsidRPr="00DE24B7" w:rsidRDefault="00C5356C" w:rsidP="00C5356C">
            <w:pPr>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Yayınlamaları</w:t>
            </w:r>
          </w:p>
        </w:tc>
        <w:tc>
          <w:tcPr>
            <w:tcW w:w="577" w:type="dxa"/>
            <w:shd w:val="clear" w:color="auto" w:fill="auto"/>
          </w:tcPr>
          <w:p w:rsidR="00952B04" w:rsidRPr="00DE24B7" w:rsidRDefault="00952B04" w:rsidP="00AC0850">
            <w:pPr>
              <w:spacing w:after="0"/>
              <w:jc w:val="both"/>
              <w:rPr>
                <w:rFonts w:ascii="Times New Roman" w:eastAsia="Calibri" w:hAnsi="Times New Roman" w:cs="Times New Roman"/>
                <w:sz w:val="24"/>
                <w:szCs w:val="24"/>
                <w:lang w:eastAsia="tr-TR"/>
              </w:rPr>
            </w:pPr>
          </w:p>
        </w:tc>
        <w:tc>
          <w:tcPr>
            <w:tcW w:w="671" w:type="dxa"/>
            <w:gridSpan w:val="2"/>
            <w:shd w:val="clear" w:color="auto" w:fill="auto"/>
          </w:tcPr>
          <w:p w:rsidR="00952B04" w:rsidRPr="00DE24B7" w:rsidRDefault="00952B04" w:rsidP="00AC0850">
            <w:pPr>
              <w:spacing w:after="0"/>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(2)</w:t>
            </w:r>
          </w:p>
        </w:tc>
        <w:tc>
          <w:tcPr>
            <w:tcW w:w="5891" w:type="dxa"/>
            <w:gridSpan w:val="2"/>
            <w:shd w:val="clear" w:color="auto" w:fill="auto"/>
            <w:vAlign w:val="center"/>
          </w:tcPr>
          <w:p w:rsidR="00952B04" w:rsidRPr="00DE24B7" w:rsidRDefault="00952B04" w:rsidP="00C5356C">
            <w:pPr>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Yukarıdaki (1)’inci fıkrada belirtilen süre sonunda internet sayfalarında güncel ana</w:t>
            </w:r>
            <w:r w:rsidR="00FF3521">
              <w:rPr>
                <w:rFonts w:ascii="Times New Roman" w:eastAsia="Calibri" w:hAnsi="Times New Roman" w:cs="Times New Roman"/>
                <w:sz w:val="24"/>
                <w:szCs w:val="24"/>
                <w:lang w:eastAsia="tr-TR"/>
              </w:rPr>
              <w:t xml:space="preserve"> sözleşmelerini yayınlamal</w:t>
            </w:r>
            <w:r w:rsidRPr="00DE24B7">
              <w:rPr>
                <w:rFonts w:ascii="Times New Roman" w:eastAsia="Calibri" w:hAnsi="Times New Roman" w:cs="Times New Roman"/>
                <w:sz w:val="24"/>
                <w:szCs w:val="24"/>
                <w:lang w:eastAsia="tr-TR"/>
              </w:rPr>
              <w:t>a</w:t>
            </w:r>
            <w:r w:rsidR="00FF3521">
              <w:rPr>
                <w:rFonts w:ascii="Times New Roman" w:eastAsia="Calibri" w:hAnsi="Times New Roman" w:cs="Times New Roman"/>
                <w:sz w:val="24"/>
                <w:szCs w:val="24"/>
                <w:lang w:eastAsia="tr-TR"/>
              </w:rPr>
              <w:t>rı</w:t>
            </w:r>
            <w:r w:rsidRPr="00DE24B7">
              <w:rPr>
                <w:rFonts w:ascii="Times New Roman" w:eastAsia="Calibri" w:hAnsi="Times New Roman" w:cs="Times New Roman"/>
                <w:sz w:val="24"/>
                <w:szCs w:val="24"/>
                <w:lang w:eastAsia="tr-TR"/>
              </w:rPr>
              <w:t xml:space="preserve"> gerekir.</w:t>
            </w:r>
          </w:p>
        </w:tc>
      </w:tr>
      <w:tr w:rsidR="00054685" w:rsidRPr="00DE24B7" w:rsidTr="00BC0033">
        <w:trPr>
          <w:cantSplit/>
          <w:trHeight w:val="14"/>
        </w:trPr>
        <w:tc>
          <w:tcPr>
            <w:tcW w:w="9464" w:type="dxa"/>
            <w:gridSpan w:val="6"/>
            <w:shd w:val="clear" w:color="auto" w:fill="auto"/>
          </w:tcPr>
          <w:p w:rsidR="00952B04" w:rsidRPr="00DE24B7" w:rsidRDefault="00952B04" w:rsidP="00C5356C">
            <w:pPr>
              <w:spacing w:after="0" w:line="240" w:lineRule="auto"/>
              <w:jc w:val="both"/>
              <w:rPr>
                <w:rFonts w:ascii="Times New Roman" w:eastAsia="Calibri" w:hAnsi="Times New Roman" w:cs="Times New Roman"/>
                <w:sz w:val="24"/>
                <w:szCs w:val="24"/>
                <w:lang w:eastAsia="tr-TR"/>
              </w:rPr>
            </w:pPr>
          </w:p>
        </w:tc>
      </w:tr>
      <w:tr w:rsidR="0041752E" w:rsidRPr="00DE24B7" w:rsidTr="0041752E">
        <w:trPr>
          <w:cantSplit/>
          <w:trHeight w:val="14"/>
        </w:trPr>
        <w:tc>
          <w:tcPr>
            <w:tcW w:w="2325" w:type="dxa"/>
            <w:shd w:val="clear" w:color="auto" w:fill="auto"/>
          </w:tcPr>
          <w:p w:rsidR="0041752E" w:rsidRPr="00DE24B7" w:rsidRDefault="0041752E" w:rsidP="00AC0850">
            <w:pPr>
              <w:spacing w:after="0"/>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Geçici Madde</w:t>
            </w:r>
          </w:p>
          <w:p w:rsidR="0041752E" w:rsidRPr="00DE24B7" w:rsidRDefault="0041752E" w:rsidP="00AC0850">
            <w:pPr>
              <w:spacing w:after="0"/>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Mevcut Yönetimle İlgili Muafiyetler</w:t>
            </w:r>
          </w:p>
        </w:tc>
        <w:tc>
          <w:tcPr>
            <w:tcW w:w="577" w:type="dxa"/>
            <w:shd w:val="clear" w:color="auto" w:fill="auto"/>
          </w:tcPr>
          <w:p w:rsidR="0041752E" w:rsidRPr="00DE24B7" w:rsidRDefault="0041752E" w:rsidP="00AC0850">
            <w:pPr>
              <w:spacing w:after="0"/>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3.</w:t>
            </w:r>
          </w:p>
        </w:tc>
        <w:tc>
          <w:tcPr>
            <w:tcW w:w="638" w:type="dxa"/>
            <w:shd w:val="clear" w:color="auto" w:fill="auto"/>
          </w:tcPr>
          <w:p w:rsidR="0041752E" w:rsidRPr="00DE24B7" w:rsidRDefault="0041752E" w:rsidP="00AC0850">
            <w:pPr>
              <w:spacing w:after="0"/>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(1)</w:t>
            </w:r>
          </w:p>
        </w:tc>
        <w:tc>
          <w:tcPr>
            <w:tcW w:w="679" w:type="dxa"/>
            <w:gridSpan w:val="2"/>
            <w:shd w:val="clear" w:color="auto" w:fill="auto"/>
          </w:tcPr>
          <w:p w:rsidR="0041752E" w:rsidRPr="00DE24B7" w:rsidRDefault="0041752E" w:rsidP="00C5356C">
            <w:pPr>
              <w:spacing w:after="0"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(A)</w:t>
            </w:r>
          </w:p>
        </w:tc>
        <w:tc>
          <w:tcPr>
            <w:tcW w:w="5245" w:type="dxa"/>
            <w:shd w:val="clear" w:color="auto" w:fill="auto"/>
          </w:tcPr>
          <w:p w:rsidR="0041752E" w:rsidRPr="00DE24B7" w:rsidRDefault="0041752E" w:rsidP="00C5356C">
            <w:pPr>
              <w:spacing w:after="0"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Bu Yasanın yürürlüğe girdiği tarihte, bu Yasanın 19’uncu maddesinin (3)’üncü fıkrasında Yönetim Kurulu Başkanı için aranan eğitim şartını taşımayanlara, bu kurala uygun hale gelmeleri için altı yıllık süre tanınır.</w:t>
            </w:r>
          </w:p>
        </w:tc>
      </w:tr>
      <w:tr w:rsidR="0041752E" w:rsidRPr="00DE24B7" w:rsidTr="0041752E">
        <w:trPr>
          <w:cantSplit/>
          <w:trHeight w:val="14"/>
        </w:trPr>
        <w:tc>
          <w:tcPr>
            <w:tcW w:w="2325" w:type="dxa"/>
            <w:shd w:val="clear" w:color="auto" w:fill="auto"/>
          </w:tcPr>
          <w:p w:rsidR="0041752E" w:rsidRPr="00DE24B7" w:rsidRDefault="0041752E" w:rsidP="00AC0850">
            <w:pPr>
              <w:spacing w:after="0"/>
              <w:jc w:val="both"/>
              <w:rPr>
                <w:rFonts w:ascii="Times New Roman" w:eastAsia="Calibri" w:hAnsi="Times New Roman" w:cs="Times New Roman"/>
                <w:sz w:val="24"/>
                <w:szCs w:val="24"/>
                <w:lang w:eastAsia="tr-TR"/>
              </w:rPr>
            </w:pPr>
          </w:p>
        </w:tc>
        <w:tc>
          <w:tcPr>
            <w:tcW w:w="577" w:type="dxa"/>
            <w:shd w:val="clear" w:color="auto" w:fill="auto"/>
          </w:tcPr>
          <w:p w:rsidR="0041752E" w:rsidRPr="00DE24B7" w:rsidRDefault="0041752E" w:rsidP="00AC0850">
            <w:pPr>
              <w:spacing w:after="0"/>
              <w:jc w:val="both"/>
              <w:rPr>
                <w:rFonts w:ascii="Times New Roman" w:eastAsia="Calibri" w:hAnsi="Times New Roman" w:cs="Times New Roman"/>
                <w:sz w:val="24"/>
                <w:szCs w:val="24"/>
                <w:lang w:eastAsia="tr-TR"/>
              </w:rPr>
            </w:pPr>
          </w:p>
        </w:tc>
        <w:tc>
          <w:tcPr>
            <w:tcW w:w="638" w:type="dxa"/>
            <w:shd w:val="clear" w:color="auto" w:fill="auto"/>
          </w:tcPr>
          <w:p w:rsidR="0041752E" w:rsidRPr="00DE24B7" w:rsidRDefault="0041752E" w:rsidP="00AC0850">
            <w:pPr>
              <w:spacing w:after="0"/>
              <w:jc w:val="both"/>
              <w:rPr>
                <w:rFonts w:ascii="Times New Roman" w:eastAsia="Calibri" w:hAnsi="Times New Roman" w:cs="Times New Roman"/>
                <w:sz w:val="24"/>
                <w:szCs w:val="24"/>
                <w:lang w:eastAsia="tr-TR"/>
              </w:rPr>
            </w:pPr>
          </w:p>
        </w:tc>
        <w:tc>
          <w:tcPr>
            <w:tcW w:w="679" w:type="dxa"/>
            <w:gridSpan w:val="2"/>
            <w:shd w:val="clear" w:color="auto" w:fill="auto"/>
          </w:tcPr>
          <w:p w:rsidR="0041752E" w:rsidRDefault="0041752E" w:rsidP="00C5356C">
            <w:pPr>
              <w:spacing w:after="0"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(B)</w:t>
            </w:r>
          </w:p>
        </w:tc>
        <w:tc>
          <w:tcPr>
            <w:tcW w:w="5245" w:type="dxa"/>
            <w:shd w:val="clear" w:color="auto" w:fill="auto"/>
          </w:tcPr>
          <w:p w:rsidR="0041752E" w:rsidRPr="00DE24B7" w:rsidRDefault="0041752E" w:rsidP="00C5356C">
            <w:pPr>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Bu Yasanın yürürlüğe girdiği tarihte, bu Yasanın 19’uncu maddesinin (3)</w:t>
            </w:r>
            <w:r>
              <w:rPr>
                <w:rFonts w:ascii="Times New Roman" w:eastAsia="Calibri" w:hAnsi="Times New Roman" w:cs="Times New Roman"/>
                <w:sz w:val="24"/>
                <w:szCs w:val="24"/>
                <w:lang w:eastAsia="tr-TR"/>
              </w:rPr>
              <w:t>’üncü</w:t>
            </w:r>
            <w:r w:rsidRPr="00DE24B7">
              <w:rPr>
                <w:rFonts w:ascii="Times New Roman" w:eastAsia="Calibri" w:hAnsi="Times New Roman" w:cs="Times New Roman"/>
                <w:sz w:val="24"/>
                <w:szCs w:val="24"/>
                <w:lang w:eastAsia="tr-TR"/>
              </w:rPr>
              <w:t xml:space="preserve"> fıkrasında üyelerinin salt çoğunlu</w:t>
            </w:r>
            <w:r>
              <w:rPr>
                <w:rFonts w:ascii="Times New Roman" w:eastAsia="Calibri" w:hAnsi="Times New Roman" w:cs="Times New Roman"/>
                <w:sz w:val="24"/>
                <w:szCs w:val="24"/>
                <w:lang w:eastAsia="tr-TR"/>
              </w:rPr>
              <w:t>ğunun bankacılık alanında en az beş</w:t>
            </w:r>
            <w:r w:rsidRPr="00DE24B7">
              <w:rPr>
                <w:rFonts w:ascii="Times New Roman" w:eastAsia="Calibri" w:hAnsi="Times New Roman" w:cs="Times New Roman"/>
                <w:sz w:val="24"/>
                <w:szCs w:val="24"/>
                <w:lang w:eastAsia="tr-TR"/>
              </w:rPr>
              <w:t xml:space="preserve"> yıllık mesleki tecrübeye sahip olma koşuluna haiz olmayan bankalara, bu ku</w:t>
            </w:r>
            <w:r>
              <w:rPr>
                <w:rFonts w:ascii="Times New Roman" w:eastAsia="Calibri" w:hAnsi="Times New Roman" w:cs="Times New Roman"/>
                <w:sz w:val="24"/>
                <w:szCs w:val="24"/>
                <w:lang w:eastAsia="tr-TR"/>
              </w:rPr>
              <w:t>rala uygun hale gelmeleri için beş</w:t>
            </w:r>
            <w:r w:rsidRPr="00DE24B7">
              <w:rPr>
                <w:rFonts w:ascii="Times New Roman" w:eastAsia="Calibri" w:hAnsi="Times New Roman" w:cs="Times New Roman"/>
                <w:sz w:val="24"/>
                <w:szCs w:val="24"/>
                <w:lang w:eastAsia="tr-TR"/>
              </w:rPr>
              <w:t xml:space="preserve"> yıllık süre tanınır.</w:t>
            </w:r>
          </w:p>
        </w:tc>
      </w:tr>
      <w:tr w:rsidR="00054685" w:rsidRPr="00DE24B7" w:rsidTr="00BC0033">
        <w:trPr>
          <w:cantSplit/>
          <w:trHeight w:val="14"/>
        </w:trPr>
        <w:tc>
          <w:tcPr>
            <w:tcW w:w="2325" w:type="dxa"/>
            <w:shd w:val="clear" w:color="auto" w:fill="auto"/>
          </w:tcPr>
          <w:p w:rsidR="00952B04" w:rsidRPr="00DE24B7" w:rsidRDefault="00952B04" w:rsidP="00AC0850">
            <w:pPr>
              <w:spacing w:after="0"/>
              <w:jc w:val="both"/>
              <w:rPr>
                <w:rFonts w:ascii="Times New Roman" w:eastAsia="Calibri" w:hAnsi="Times New Roman" w:cs="Times New Roman"/>
                <w:sz w:val="24"/>
                <w:szCs w:val="24"/>
                <w:lang w:eastAsia="tr-TR"/>
              </w:rPr>
            </w:pPr>
          </w:p>
        </w:tc>
        <w:tc>
          <w:tcPr>
            <w:tcW w:w="577" w:type="dxa"/>
            <w:shd w:val="clear" w:color="auto" w:fill="auto"/>
          </w:tcPr>
          <w:p w:rsidR="00952B04" w:rsidRPr="00DE24B7" w:rsidRDefault="00952B04" w:rsidP="00AC0850">
            <w:pPr>
              <w:spacing w:after="0"/>
              <w:jc w:val="both"/>
              <w:rPr>
                <w:rFonts w:ascii="Times New Roman" w:eastAsia="Calibri" w:hAnsi="Times New Roman" w:cs="Times New Roman"/>
                <w:sz w:val="24"/>
                <w:szCs w:val="24"/>
                <w:lang w:eastAsia="tr-TR"/>
              </w:rPr>
            </w:pPr>
          </w:p>
        </w:tc>
        <w:tc>
          <w:tcPr>
            <w:tcW w:w="638" w:type="dxa"/>
            <w:shd w:val="clear" w:color="auto" w:fill="auto"/>
          </w:tcPr>
          <w:p w:rsidR="00952B04" w:rsidRPr="00DE24B7" w:rsidRDefault="00952B04" w:rsidP="00AC0850">
            <w:pPr>
              <w:spacing w:after="0"/>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(2)</w:t>
            </w:r>
          </w:p>
        </w:tc>
        <w:tc>
          <w:tcPr>
            <w:tcW w:w="5924" w:type="dxa"/>
            <w:gridSpan w:val="3"/>
            <w:shd w:val="clear" w:color="auto" w:fill="auto"/>
          </w:tcPr>
          <w:p w:rsidR="00952B04" w:rsidRPr="00DE24B7" w:rsidRDefault="00476522" w:rsidP="00C5356C">
            <w:pPr>
              <w:spacing w:after="0" w:line="240" w:lineRule="auto"/>
              <w:jc w:val="both"/>
              <w:rPr>
                <w:rFonts w:ascii="Times New Roman" w:eastAsia="Calibri" w:hAnsi="Times New Roman" w:cs="Times New Roman"/>
                <w:sz w:val="24"/>
                <w:szCs w:val="24"/>
                <w:lang w:eastAsia="tr-TR"/>
              </w:rPr>
            </w:pPr>
            <w:r w:rsidRPr="00634A0D">
              <w:rPr>
                <w:rFonts w:ascii="Times New Roman" w:eastAsia="Calibri" w:hAnsi="Times New Roman" w:cs="Times New Roman"/>
                <w:sz w:val="24"/>
                <w:szCs w:val="24"/>
                <w:lang w:eastAsia="tr-TR"/>
              </w:rPr>
              <w:t>Bu Yasanın yürürlüğe girdiği tarihte</w:t>
            </w:r>
            <w:r>
              <w:rPr>
                <w:rFonts w:ascii="Times New Roman" w:eastAsia="Calibri" w:hAnsi="Times New Roman" w:cs="Times New Roman"/>
                <w:sz w:val="24"/>
                <w:szCs w:val="24"/>
                <w:lang w:eastAsia="tr-TR"/>
              </w:rPr>
              <w:t xml:space="preserve"> ş</w:t>
            </w:r>
            <w:r w:rsidR="00952B04" w:rsidRPr="00DE24B7">
              <w:rPr>
                <w:rFonts w:ascii="Times New Roman" w:eastAsia="Calibri" w:hAnsi="Times New Roman" w:cs="Times New Roman"/>
                <w:sz w:val="24"/>
                <w:szCs w:val="24"/>
                <w:lang w:eastAsia="tr-TR"/>
              </w:rPr>
              <w:t>ube bankalarda mevcut üst düzey yönetici konumunda görev alan</w:t>
            </w:r>
            <w:r w:rsidR="00FF3521">
              <w:rPr>
                <w:rFonts w:ascii="Times New Roman" w:eastAsia="Calibri" w:hAnsi="Times New Roman" w:cs="Times New Roman"/>
                <w:sz w:val="24"/>
                <w:szCs w:val="24"/>
                <w:lang w:eastAsia="tr-TR"/>
              </w:rPr>
              <w:t xml:space="preserve"> kişilerde</w:t>
            </w:r>
            <w:r w:rsidR="00952B04" w:rsidRPr="00DE24B7">
              <w:rPr>
                <w:rFonts w:ascii="Times New Roman" w:eastAsia="Calibri" w:hAnsi="Times New Roman" w:cs="Times New Roman"/>
                <w:sz w:val="24"/>
                <w:szCs w:val="24"/>
                <w:lang w:eastAsia="tr-TR"/>
              </w:rPr>
              <w:t>, görevlerine devam ettikleri sürece bu Yasanın 20’nci maddesinin (2)</w:t>
            </w:r>
            <w:r w:rsidR="00FF3521">
              <w:rPr>
                <w:rFonts w:ascii="Times New Roman" w:eastAsia="Calibri" w:hAnsi="Times New Roman" w:cs="Times New Roman"/>
                <w:sz w:val="24"/>
                <w:szCs w:val="24"/>
                <w:lang w:eastAsia="tr-TR"/>
              </w:rPr>
              <w:t>’nci</w:t>
            </w:r>
            <w:r w:rsidR="00952B04" w:rsidRPr="00DE24B7">
              <w:rPr>
                <w:rFonts w:ascii="Times New Roman" w:eastAsia="Calibri" w:hAnsi="Times New Roman" w:cs="Times New Roman"/>
                <w:sz w:val="24"/>
                <w:szCs w:val="24"/>
                <w:lang w:eastAsia="tr-TR"/>
              </w:rPr>
              <w:t xml:space="preserve"> ve (3)’üncü fıkralarında belirlenen şartlar aranmaz.</w:t>
            </w:r>
          </w:p>
        </w:tc>
      </w:tr>
      <w:tr w:rsidR="00054685" w:rsidRPr="00DE24B7" w:rsidTr="00BC0033">
        <w:trPr>
          <w:cantSplit/>
          <w:trHeight w:val="14"/>
        </w:trPr>
        <w:tc>
          <w:tcPr>
            <w:tcW w:w="2325" w:type="dxa"/>
            <w:shd w:val="clear" w:color="auto" w:fill="auto"/>
          </w:tcPr>
          <w:p w:rsidR="00952B04" w:rsidRPr="00DE24B7" w:rsidRDefault="00952B04" w:rsidP="00AC0850">
            <w:pPr>
              <w:spacing w:after="0"/>
              <w:jc w:val="both"/>
              <w:rPr>
                <w:rFonts w:ascii="Times New Roman" w:eastAsia="Calibri" w:hAnsi="Times New Roman" w:cs="Times New Roman"/>
                <w:sz w:val="24"/>
                <w:szCs w:val="24"/>
                <w:lang w:eastAsia="tr-TR"/>
              </w:rPr>
            </w:pPr>
          </w:p>
        </w:tc>
        <w:tc>
          <w:tcPr>
            <w:tcW w:w="577" w:type="dxa"/>
            <w:shd w:val="clear" w:color="auto" w:fill="auto"/>
          </w:tcPr>
          <w:p w:rsidR="00952B04" w:rsidRPr="00DE24B7" w:rsidRDefault="00952B04" w:rsidP="00AC0850">
            <w:pPr>
              <w:spacing w:after="0"/>
              <w:jc w:val="both"/>
              <w:rPr>
                <w:rFonts w:ascii="Times New Roman" w:eastAsia="Calibri" w:hAnsi="Times New Roman" w:cs="Times New Roman"/>
                <w:sz w:val="24"/>
                <w:szCs w:val="24"/>
                <w:lang w:eastAsia="tr-TR"/>
              </w:rPr>
            </w:pPr>
          </w:p>
        </w:tc>
        <w:tc>
          <w:tcPr>
            <w:tcW w:w="638" w:type="dxa"/>
            <w:shd w:val="clear" w:color="auto" w:fill="auto"/>
          </w:tcPr>
          <w:p w:rsidR="00952B04" w:rsidRPr="00DE24B7" w:rsidRDefault="00952B04" w:rsidP="00AC0850">
            <w:pPr>
              <w:spacing w:after="0"/>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(3)</w:t>
            </w:r>
          </w:p>
        </w:tc>
        <w:tc>
          <w:tcPr>
            <w:tcW w:w="5924" w:type="dxa"/>
            <w:gridSpan w:val="3"/>
            <w:shd w:val="clear" w:color="auto" w:fill="auto"/>
          </w:tcPr>
          <w:p w:rsidR="00952B04" w:rsidRPr="00DE24B7" w:rsidRDefault="00952B04" w:rsidP="00C5356C">
            <w:pPr>
              <w:spacing w:after="0" w:line="240" w:lineRule="auto"/>
              <w:ind w:firstLine="34"/>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Bankalar bu Yasanın 20’nci maddesinin (4)’üncü fıkrasında belirtilen koşulları en geç </w:t>
            </w:r>
            <w:r w:rsidR="00FF3521">
              <w:rPr>
                <w:rFonts w:ascii="Times New Roman" w:eastAsia="Calibri" w:hAnsi="Times New Roman" w:cs="Times New Roman"/>
                <w:sz w:val="24"/>
                <w:szCs w:val="24"/>
                <w:lang w:eastAsia="tr-TR"/>
              </w:rPr>
              <w:t xml:space="preserve"> bir</w:t>
            </w:r>
            <w:r w:rsidRPr="00DE24B7">
              <w:rPr>
                <w:rFonts w:ascii="Times New Roman" w:eastAsia="Calibri" w:hAnsi="Times New Roman" w:cs="Times New Roman"/>
                <w:sz w:val="24"/>
                <w:szCs w:val="24"/>
                <w:lang w:eastAsia="tr-TR"/>
              </w:rPr>
              <w:t xml:space="preserve"> yıl içerisinde uygun hale getirirler.</w:t>
            </w:r>
          </w:p>
        </w:tc>
      </w:tr>
      <w:tr w:rsidR="00054685" w:rsidRPr="00DE24B7" w:rsidTr="00BC0033">
        <w:trPr>
          <w:cantSplit/>
          <w:trHeight w:val="14"/>
        </w:trPr>
        <w:tc>
          <w:tcPr>
            <w:tcW w:w="9464" w:type="dxa"/>
            <w:gridSpan w:val="6"/>
            <w:shd w:val="clear" w:color="auto" w:fill="auto"/>
          </w:tcPr>
          <w:p w:rsidR="00952B04" w:rsidRPr="00DE24B7" w:rsidRDefault="00952B04" w:rsidP="00C5356C">
            <w:pPr>
              <w:spacing w:after="0" w:line="240" w:lineRule="auto"/>
              <w:jc w:val="both"/>
              <w:rPr>
                <w:rFonts w:ascii="Times New Roman" w:eastAsia="Calibri" w:hAnsi="Times New Roman" w:cs="Times New Roman"/>
                <w:sz w:val="24"/>
                <w:szCs w:val="24"/>
                <w:lang w:eastAsia="tr-TR"/>
              </w:rPr>
            </w:pPr>
          </w:p>
        </w:tc>
      </w:tr>
      <w:tr w:rsidR="00054685" w:rsidRPr="00DE24B7" w:rsidTr="00BC0033">
        <w:trPr>
          <w:cantSplit/>
          <w:trHeight w:val="14"/>
        </w:trPr>
        <w:tc>
          <w:tcPr>
            <w:tcW w:w="2325" w:type="dxa"/>
            <w:shd w:val="clear" w:color="auto" w:fill="auto"/>
          </w:tcPr>
          <w:p w:rsidR="00952B04" w:rsidRPr="00DE24B7" w:rsidRDefault="00952B04" w:rsidP="00AC0850">
            <w:pPr>
              <w:spacing w:after="0"/>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lastRenderedPageBreak/>
              <w:t>Geçici Madde</w:t>
            </w:r>
          </w:p>
          <w:p w:rsidR="00952B04" w:rsidRPr="00DE24B7" w:rsidRDefault="00952B04" w:rsidP="00AC0850">
            <w:pPr>
              <w:spacing w:after="0"/>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Özkaynakların Tamamlanması</w:t>
            </w:r>
          </w:p>
          <w:p w:rsidR="00952B04" w:rsidRPr="00DE24B7" w:rsidRDefault="00952B04" w:rsidP="00AC0850">
            <w:pPr>
              <w:spacing w:after="0"/>
              <w:jc w:val="both"/>
              <w:rPr>
                <w:rFonts w:ascii="Times New Roman" w:eastAsia="Calibri" w:hAnsi="Times New Roman" w:cs="Times New Roman"/>
                <w:sz w:val="24"/>
                <w:szCs w:val="24"/>
                <w:lang w:eastAsia="tr-TR"/>
              </w:rPr>
            </w:pPr>
          </w:p>
        </w:tc>
        <w:tc>
          <w:tcPr>
            <w:tcW w:w="7139" w:type="dxa"/>
            <w:gridSpan w:val="5"/>
            <w:shd w:val="clear" w:color="auto" w:fill="auto"/>
          </w:tcPr>
          <w:p w:rsidR="00952B04" w:rsidRPr="00DE24B7" w:rsidRDefault="00952B04" w:rsidP="00C5356C">
            <w:pPr>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4. Bu Yasanın yürürlüğe girdiği tarihten önce </w:t>
            </w:r>
            <w:r w:rsidR="00650D8E" w:rsidRPr="00634A0D">
              <w:rPr>
                <w:rFonts w:ascii="Times New Roman" w:eastAsia="Calibri" w:hAnsi="Times New Roman" w:cs="Times New Roman"/>
                <w:sz w:val="24"/>
                <w:szCs w:val="24"/>
                <w:lang w:eastAsia="tr-TR"/>
              </w:rPr>
              <w:t>faaliyette olan</w:t>
            </w:r>
            <w:r w:rsidRPr="00DE24B7">
              <w:rPr>
                <w:rFonts w:ascii="Times New Roman" w:eastAsia="Calibri" w:hAnsi="Times New Roman" w:cs="Times New Roman"/>
                <w:sz w:val="24"/>
                <w:szCs w:val="24"/>
                <w:lang w:eastAsia="tr-TR"/>
              </w:rPr>
              <w:t xml:space="preserve"> bankalar, bu Yasanın </w:t>
            </w:r>
            <w:r w:rsidR="002433F5" w:rsidRPr="00DE24B7">
              <w:rPr>
                <w:rFonts w:ascii="Times New Roman" w:eastAsia="Calibri" w:hAnsi="Times New Roman" w:cs="Times New Roman"/>
                <w:sz w:val="24"/>
                <w:szCs w:val="24"/>
                <w:lang w:eastAsia="tr-TR"/>
              </w:rPr>
              <w:t>7’nci</w:t>
            </w:r>
            <w:r w:rsidRPr="00DE24B7">
              <w:rPr>
                <w:rFonts w:ascii="Times New Roman" w:eastAsia="Calibri" w:hAnsi="Times New Roman" w:cs="Times New Roman"/>
                <w:sz w:val="24"/>
                <w:szCs w:val="24"/>
                <w:lang w:eastAsia="tr-TR"/>
              </w:rPr>
              <w:t xml:space="preserve"> maddesinde öngörülen </w:t>
            </w:r>
            <w:r w:rsidR="002433F5" w:rsidRPr="00DE24B7">
              <w:rPr>
                <w:rFonts w:ascii="Times New Roman" w:eastAsia="Calibri" w:hAnsi="Times New Roman" w:cs="Times New Roman"/>
                <w:sz w:val="24"/>
                <w:szCs w:val="24"/>
                <w:lang w:eastAsia="tr-TR"/>
              </w:rPr>
              <w:t>asgari sermaye</w:t>
            </w:r>
            <w:r w:rsidRPr="00DE24B7">
              <w:rPr>
                <w:rFonts w:ascii="Times New Roman" w:eastAsia="Calibri" w:hAnsi="Times New Roman" w:cs="Times New Roman"/>
                <w:sz w:val="24"/>
                <w:szCs w:val="24"/>
                <w:lang w:eastAsia="tr-TR"/>
              </w:rPr>
              <w:t xml:space="preserve"> miktarının eksik kalan kısmı için, </w:t>
            </w:r>
            <w:r w:rsidR="002433F5" w:rsidRPr="00DE24B7">
              <w:rPr>
                <w:rFonts w:ascii="Times New Roman" w:eastAsia="Calibri" w:hAnsi="Times New Roman" w:cs="Times New Roman"/>
                <w:sz w:val="24"/>
                <w:szCs w:val="24"/>
                <w:lang w:eastAsia="tr-TR"/>
              </w:rPr>
              <w:t xml:space="preserve">2019 yılının </w:t>
            </w:r>
            <w:r w:rsidRPr="00DE24B7">
              <w:rPr>
                <w:rFonts w:ascii="Times New Roman" w:eastAsia="Calibri" w:hAnsi="Times New Roman" w:cs="Times New Roman"/>
                <w:sz w:val="24"/>
                <w:szCs w:val="24"/>
                <w:lang w:eastAsia="tr-TR"/>
              </w:rPr>
              <w:t>Ocak ayı</w:t>
            </w:r>
            <w:r w:rsidR="002433F5" w:rsidRPr="00DE24B7">
              <w:rPr>
                <w:rFonts w:ascii="Times New Roman" w:eastAsia="Calibri" w:hAnsi="Times New Roman" w:cs="Times New Roman"/>
                <w:sz w:val="24"/>
                <w:szCs w:val="24"/>
                <w:lang w:eastAsia="tr-TR"/>
              </w:rPr>
              <w:t xml:space="preserve">ndan başlamak üzereher yılın Ocak ayı sonuna kadar </w:t>
            </w:r>
            <w:r w:rsidR="00FF3521">
              <w:rPr>
                <w:rFonts w:ascii="Times New Roman" w:eastAsia="Calibri" w:hAnsi="Times New Roman" w:cs="Times New Roman"/>
                <w:sz w:val="24"/>
                <w:szCs w:val="24"/>
                <w:lang w:eastAsia="tr-TR"/>
              </w:rPr>
              <w:t>1/6 (</w:t>
            </w:r>
            <w:r w:rsidRPr="00DE24B7">
              <w:rPr>
                <w:rFonts w:ascii="Times New Roman" w:eastAsia="Calibri" w:hAnsi="Times New Roman" w:cs="Times New Roman"/>
                <w:sz w:val="24"/>
                <w:szCs w:val="24"/>
                <w:lang w:eastAsia="tr-TR"/>
              </w:rPr>
              <w:t>altıda bir</w:t>
            </w:r>
            <w:r w:rsidR="00FF3521">
              <w:rPr>
                <w:rFonts w:ascii="Times New Roman" w:eastAsia="Calibri" w:hAnsi="Times New Roman" w:cs="Times New Roman"/>
                <w:sz w:val="24"/>
                <w:szCs w:val="24"/>
                <w:lang w:eastAsia="tr-TR"/>
              </w:rPr>
              <w:t>)’</w:t>
            </w:r>
            <w:r w:rsidRPr="00DE24B7">
              <w:rPr>
                <w:rFonts w:ascii="Times New Roman" w:eastAsia="Calibri" w:hAnsi="Times New Roman" w:cs="Times New Roman"/>
                <w:sz w:val="24"/>
                <w:szCs w:val="24"/>
                <w:lang w:eastAsia="tr-TR"/>
              </w:rPr>
              <w:t xml:space="preserve">inden az olmamak kaydıyla, </w:t>
            </w:r>
            <w:r w:rsidR="002433F5" w:rsidRPr="00DE24B7">
              <w:rPr>
                <w:rFonts w:ascii="Times New Roman" w:eastAsia="Calibri" w:hAnsi="Times New Roman" w:cs="Times New Roman"/>
                <w:sz w:val="24"/>
                <w:szCs w:val="24"/>
                <w:lang w:eastAsia="tr-TR"/>
              </w:rPr>
              <w:t xml:space="preserve">altı yıl içinde </w:t>
            </w:r>
            <w:r w:rsidR="001F5F96" w:rsidRPr="00634A0D">
              <w:rPr>
                <w:rFonts w:ascii="Times New Roman" w:eastAsia="Calibri" w:hAnsi="Times New Roman" w:cs="Times New Roman"/>
                <w:sz w:val="24"/>
                <w:szCs w:val="24"/>
                <w:lang w:eastAsia="tr-TR"/>
              </w:rPr>
              <w:t xml:space="preserve">özkaynaklarını </w:t>
            </w:r>
            <w:r w:rsidR="002433F5" w:rsidRPr="00DE24B7">
              <w:rPr>
                <w:rFonts w:ascii="Times New Roman" w:eastAsia="Calibri" w:hAnsi="Times New Roman" w:cs="Times New Roman"/>
                <w:sz w:val="24"/>
                <w:szCs w:val="24"/>
                <w:lang w:eastAsia="tr-TR"/>
              </w:rPr>
              <w:t xml:space="preserve">bu Yasanın 7’nci maddesinde </w:t>
            </w:r>
            <w:r w:rsidRPr="00DE24B7">
              <w:rPr>
                <w:rFonts w:ascii="Times New Roman" w:eastAsia="Calibri" w:hAnsi="Times New Roman" w:cs="Times New Roman"/>
                <w:sz w:val="24"/>
                <w:szCs w:val="24"/>
                <w:lang w:eastAsia="tr-TR"/>
              </w:rPr>
              <w:t>belirlenen tutara çıkarmakla yükümlüdür.</w:t>
            </w:r>
          </w:p>
        </w:tc>
      </w:tr>
      <w:tr w:rsidR="00054685" w:rsidRPr="00DE24B7" w:rsidTr="00BC0033">
        <w:trPr>
          <w:cantSplit/>
          <w:trHeight w:val="14"/>
        </w:trPr>
        <w:tc>
          <w:tcPr>
            <w:tcW w:w="9464" w:type="dxa"/>
            <w:gridSpan w:val="6"/>
            <w:shd w:val="clear" w:color="auto" w:fill="auto"/>
          </w:tcPr>
          <w:p w:rsidR="00952B04" w:rsidRPr="00DE24B7" w:rsidRDefault="00952B04" w:rsidP="00C5356C">
            <w:pPr>
              <w:spacing w:after="0" w:line="240" w:lineRule="auto"/>
              <w:jc w:val="both"/>
              <w:rPr>
                <w:rFonts w:ascii="Times New Roman" w:eastAsia="Calibri" w:hAnsi="Times New Roman" w:cs="Times New Roman"/>
                <w:sz w:val="24"/>
                <w:szCs w:val="24"/>
                <w:lang w:eastAsia="tr-TR"/>
              </w:rPr>
            </w:pPr>
          </w:p>
        </w:tc>
      </w:tr>
      <w:tr w:rsidR="00054685" w:rsidRPr="00DE24B7" w:rsidTr="00BC0033">
        <w:trPr>
          <w:cantSplit/>
          <w:trHeight w:val="14"/>
        </w:trPr>
        <w:tc>
          <w:tcPr>
            <w:tcW w:w="2325" w:type="dxa"/>
            <w:shd w:val="clear" w:color="auto" w:fill="auto"/>
          </w:tcPr>
          <w:p w:rsidR="00952B04" w:rsidRPr="00DE24B7" w:rsidRDefault="00952B04" w:rsidP="00C5356C">
            <w:pPr>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Geçici Madde</w:t>
            </w:r>
          </w:p>
          <w:p w:rsidR="00952B04" w:rsidRPr="00DE24B7" w:rsidRDefault="00952B04" w:rsidP="00C5356C">
            <w:pPr>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Risklerin Yasal Sınırlara Çekilmesi</w:t>
            </w:r>
          </w:p>
          <w:p w:rsidR="00952B04" w:rsidRPr="00DE24B7" w:rsidRDefault="00952B04" w:rsidP="00C5356C">
            <w:pPr>
              <w:spacing w:after="0" w:line="240" w:lineRule="auto"/>
              <w:jc w:val="both"/>
              <w:rPr>
                <w:rFonts w:ascii="Times New Roman" w:eastAsia="Calibri" w:hAnsi="Times New Roman" w:cs="Times New Roman"/>
                <w:sz w:val="24"/>
                <w:szCs w:val="24"/>
                <w:lang w:eastAsia="tr-TR"/>
              </w:rPr>
            </w:pPr>
          </w:p>
        </w:tc>
        <w:tc>
          <w:tcPr>
            <w:tcW w:w="7139" w:type="dxa"/>
            <w:gridSpan w:val="5"/>
            <w:shd w:val="clear" w:color="auto" w:fill="auto"/>
          </w:tcPr>
          <w:p w:rsidR="00952B04" w:rsidRPr="00DE24B7" w:rsidRDefault="00952B04" w:rsidP="00C5356C">
            <w:pPr>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5. Bu Yasa yürürlüğe girmeden önce üstlenilen ve bu Yasanın 41’</w:t>
            </w:r>
            <w:r w:rsidR="00FF3521">
              <w:rPr>
                <w:rFonts w:ascii="Times New Roman" w:eastAsia="Calibri" w:hAnsi="Times New Roman" w:cs="Times New Roman"/>
                <w:sz w:val="24"/>
                <w:szCs w:val="24"/>
                <w:lang w:eastAsia="tr-TR"/>
              </w:rPr>
              <w:t>inci maddesine veya 42’</w:t>
            </w:r>
            <w:r w:rsidRPr="00DE24B7">
              <w:rPr>
                <w:rFonts w:ascii="Times New Roman" w:eastAsia="Calibri" w:hAnsi="Times New Roman" w:cs="Times New Roman"/>
                <w:sz w:val="24"/>
                <w:szCs w:val="24"/>
                <w:lang w:eastAsia="tr-TR"/>
              </w:rPr>
              <w:t xml:space="preserve">nci maddesinin (2)’nci fıkrasına aykırılık teşkil eden vadesiz risklerin, bu Yasanın yürürlüğe girdiği tarihten itibaren en geç dört yıl içerisinde yasal sınırlara çekilmesi şarttır. Diğer aykırılık teşkil eden riskler, bu Yasa yürürlüğe girdiği tarihteki vadelerine kadar bu Yasadaki risk sınırlarından muaf tutulur. </w:t>
            </w:r>
          </w:p>
        </w:tc>
      </w:tr>
      <w:tr w:rsidR="00054685" w:rsidRPr="00DE24B7" w:rsidTr="00BC0033">
        <w:trPr>
          <w:cantSplit/>
          <w:trHeight w:val="14"/>
        </w:trPr>
        <w:tc>
          <w:tcPr>
            <w:tcW w:w="9464" w:type="dxa"/>
            <w:gridSpan w:val="6"/>
            <w:shd w:val="clear" w:color="auto" w:fill="auto"/>
          </w:tcPr>
          <w:p w:rsidR="00952B04" w:rsidRPr="00DE24B7" w:rsidRDefault="00952B04" w:rsidP="00C5356C">
            <w:pPr>
              <w:spacing w:after="0" w:line="240" w:lineRule="auto"/>
              <w:jc w:val="both"/>
              <w:rPr>
                <w:rFonts w:ascii="Times New Roman" w:eastAsia="Calibri" w:hAnsi="Times New Roman" w:cs="Times New Roman"/>
                <w:sz w:val="24"/>
                <w:szCs w:val="24"/>
                <w:lang w:eastAsia="tr-TR"/>
              </w:rPr>
            </w:pPr>
          </w:p>
        </w:tc>
      </w:tr>
      <w:tr w:rsidR="00054685" w:rsidRPr="00DE24B7" w:rsidTr="00BC0033">
        <w:trPr>
          <w:cantSplit/>
          <w:trHeight w:val="14"/>
        </w:trPr>
        <w:tc>
          <w:tcPr>
            <w:tcW w:w="2325" w:type="dxa"/>
            <w:shd w:val="clear" w:color="auto" w:fill="auto"/>
          </w:tcPr>
          <w:p w:rsidR="00110D87" w:rsidRPr="00DE24B7" w:rsidRDefault="00110D87" w:rsidP="00C5356C">
            <w:pPr>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Geçici Madde</w:t>
            </w:r>
          </w:p>
          <w:p w:rsidR="00110D87" w:rsidRPr="00DE24B7" w:rsidRDefault="00110D87" w:rsidP="00C5356C">
            <w:pPr>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2001 Öncesi Devlet Kefaletine Haiz Kredilere İlişkin Uygulamalar</w:t>
            </w:r>
          </w:p>
          <w:p w:rsidR="00110D87" w:rsidRPr="00DE24B7" w:rsidRDefault="00110D87" w:rsidP="00C5356C">
            <w:pPr>
              <w:spacing w:after="0" w:line="240" w:lineRule="auto"/>
              <w:jc w:val="both"/>
              <w:rPr>
                <w:rFonts w:ascii="Times New Roman" w:eastAsia="Calibri" w:hAnsi="Times New Roman" w:cs="Times New Roman"/>
                <w:sz w:val="24"/>
                <w:szCs w:val="24"/>
                <w:lang w:eastAsia="tr-TR"/>
              </w:rPr>
            </w:pPr>
          </w:p>
          <w:p w:rsidR="00110D87" w:rsidRPr="00DE24B7" w:rsidRDefault="00110D87" w:rsidP="00C5356C">
            <w:pPr>
              <w:spacing w:after="0" w:line="240" w:lineRule="auto"/>
              <w:jc w:val="both"/>
              <w:rPr>
                <w:rFonts w:ascii="Times New Roman" w:eastAsia="Calibri" w:hAnsi="Times New Roman" w:cs="Times New Roman"/>
                <w:sz w:val="24"/>
                <w:szCs w:val="24"/>
                <w:lang w:eastAsia="tr-TR"/>
              </w:rPr>
            </w:pPr>
          </w:p>
        </w:tc>
        <w:tc>
          <w:tcPr>
            <w:tcW w:w="7139" w:type="dxa"/>
            <w:gridSpan w:val="5"/>
            <w:shd w:val="clear" w:color="auto" w:fill="auto"/>
          </w:tcPr>
          <w:p w:rsidR="00110D87" w:rsidRPr="00DE24B7" w:rsidRDefault="00110D87" w:rsidP="00C5356C">
            <w:pPr>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 xml:space="preserve">6. </w:t>
            </w:r>
            <w:r w:rsidR="00634A0D">
              <w:rPr>
                <w:rFonts w:ascii="Times New Roman" w:eastAsia="Calibri" w:hAnsi="Times New Roman" w:cs="Times New Roman"/>
                <w:sz w:val="24"/>
                <w:szCs w:val="24"/>
                <w:lang w:eastAsia="tr-TR"/>
              </w:rPr>
              <w:t xml:space="preserve">Devlet, </w:t>
            </w:r>
            <w:r w:rsidRPr="00DE24B7">
              <w:rPr>
                <w:rFonts w:ascii="Times New Roman" w:eastAsia="Calibri" w:hAnsi="Times New Roman" w:cs="Times New Roman"/>
                <w:sz w:val="24"/>
                <w:szCs w:val="24"/>
              </w:rPr>
              <w:t>23 Kasım 2001 tarihinden önce verilmiş olan</w:t>
            </w:r>
            <w:r w:rsidR="001046C6">
              <w:rPr>
                <w:rFonts w:ascii="Times New Roman" w:eastAsia="Calibri" w:hAnsi="Times New Roman" w:cs="Times New Roman"/>
                <w:sz w:val="24"/>
                <w:szCs w:val="24"/>
              </w:rPr>
              <w:t>,</w:t>
            </w:r>
            <w:r w:rsidRPr="00DE24B7">
              <w:rPr>
                <w:rFonts w:ascii="Times New Roman" w:eastAsia="Calibri" w:hAnsi="Times New Roman" w:cs="Times New Roman"/>
                <w:sz w:val="24"/>
                <w:szCs w:val="24"/>
              </w:rPr>
              <w:t xml:space="preserve"> Devlet kefaletini haiz krediler ile Devlete ait borçları, </w:t>
            </w:r>
            <w:r w:rsidR="00634A0D">
              <w:rPr>
                <w:rFonts w:ascii="Times New Roman" w:eastAsia="Calibri" w:hAnsi="Times New Roman" w:cs="Times New Roman"/>
                <w:sz w:val="24"/>
                <w:szCs w:val="24"/>
              </w:rPr>
              <w:t xml:space="preserve">en geç </w:t>
            </w:r>
            <w:r w:rsidR="001046C6">
              <w:rPr>
                <w:rFonts w:ascii="Times New Roman" w:eastAsia="Calibri" w:hAnsi="Times New Roman" w:cs="Times New Roman"/>
                <w:sz w:val="24"/>
                <w:szCs w:val="24"/>
              </w:rPr>
              <w:t>beş</w:t>
            </w:r>
            <w:r w:rsidRPr="00DE24B7">
              <w:rPr>
                <w:rFonts w:ascii="Times New Roman" w:eastAsia="Calibri" w:hAnsi="Times New Roman" w:cs="Times New Roman"/>
                <w:sz w:val="24"/>
                <w:szCs w:val="24"/>
              </w:rPr>
              <w:t xml:space="preserve"> yıl içerisinde, her yıl </w:t>
            </w:r>
            <w:r w:rsidR="00634A0D">
              <w:rPr>
                <w:rFonts w:ascii="Times New Roman" w:eastAsia="Calibri" w:hAnsi="Times New Roman" w:cs="Times New Roman"/>
                <w:sz w:val="24"/>
                <w:szCs w:val="24"/>
              </w:rPr>
              <w:t xml:space="preserve">en az tutar olmak üzere </w:t>
            </w:r>
            <w:r w:rsidRPr="00DE24B7">
              <w:rPr>
                <w:rFonts w:ascii="Times New Roman" w:eastAsia="Calibri" w:hAnsi="Times New Roman" w:cs="Times New Roman"/>
                <w:sz w:val="24"/>
                <w:szCs w:val="24"/>
              </w:rPr>
              <w:t xml:space="preserve">asgari, </w:t>
            </w:r>
            <w:r w:rsidR="001046C6">
              <w:rPr>
                <w:rFonts w:ascii="Times New Roman" w:eastAsia="Calibri" w:hAnsi="Times New Roman" w:cs="Times New Roman"/>
                <w:sz w:val="24"/>
                <w:szCs w:val="24"/>
              </w:rPr>
              <w:t>bu Y</w:t>
            </w:r>
            <w:r w:rsidRPr="00DE24B7">
              <w:rPr>
                <w:rFonts w:ascii="Times New Roman" w:eastAsia="Calibri" w:hAnsi="Times New Roman" w:cs="Times New Roman"/>
                <w:sz w:val="24"/>
                <w:szCs w:val="24"/>
              </w:rPr>
              <w:t>asanın yürürlüğe gi</w:t>
            </w:r>
            <w:r w:rsidR="001046C6">
              <w:rPr>
                <w:rFonts w:ascii="Times New Roman" w:eastAsia="Calibri" w:hAnsi="Times New Roman" w:cs="Times New Roman"/>
                <w:sz w:val="24"/>
                <w:szCs w:val="24"/>
              </w:rPr>
              <w:t>rdiği tarihteki bakiyenin %20 (yüzde y</w:t>
            </w:r>
            <w:r w:rsidR="00634A0D">
              <w:rPr>
                <w:rFonts w:ascii="Times New Roman" w:eastAsia="Calibri" w:hAnsi="Times New Roman" w:cs="Times New Roman"/>
                <w:sz w:val="24"/>
                <w:szCs w:val="24"/>
              </w:rPr>
              <w:t>irmi)</w:t>
            </w:r>
            <w:r w:rsidR="000A29D0">
              <w:rPr>
                <w:rFonts w:ascii="Times New Roman" w:eastAsia="Calibri" w:hAnsi="Times New Roman" w:cs="Times New Roman"/>
                <w:sz w:val="24"/>
                <w:szCs w:val="24"/>
              </w:rPr>
              <w:t>’si</w:t>
            </w:r>
            <w:r w:rsidRPr="00DE24B7">
              <w:rPr>
                <w:rFonts w:ascii="Times New Roman" w:eastAsia="Calibri" w:hAnsi="Times New Roman" w:cs="Times New Roman"/>
                <w:sz w:val="24"/>
                <w:szCs w:val="24"/>
              </w:rPr>
              <w:t>ile yıllık tahakkuk eden faizlerinin tümünü ödemek suretiyle itfa etmek zorundadır. Bu şekilde ödeme yapılmamasının mükellefiyetleri bankalara, yöneticilerine veya hissedarlarına yükletilemez. Bu madde kapsamında olan Devlet kefaletini haiz krediler ile Devlete ait</w:t>
            </w:r>
            <w:r w:rsidR="001046C6">
              <w:rPr>
                <w:rFonts w:ascii="Times New Roman" w:eastAsia="Calibri" w:hAnsi="Times New Roman" w:cs="Times New Roman"/>
                <w:sz w:val="24"/>
                <w:szCs w:val="24"/>
              </w:rPr>
              <w:t xml:space="preserve"> borçlara, bu Yasanın 21’inci </w:t>
            </w:r>
            <w:r w:rsidRPr="00DE24B7">
              <w:rPr>
                <w:rFonts w:ascii="Times New Roman" w:eastAsia="Calibri" w:hAnsi="Times New Roman" w:cs="Times New Roman"/>
                <w:sz w:val="24"/>
                <w:szCs w:val="24"/>
              </w:rPr>
              <w:t xml:space="preserve">madde </w:t>
            </w:r>
            <w:r w:rsidR="007F7CFC">
              <w:rPr>
                <w:rFonts w:ascii="Times New Roman" w:eastAsia="Calibri" w:hAnsi="Times New Roman" w:cs="Times New Roman"/>
                <w:sz w:val="24"/>
                <w:szCs w:val="24"/>
              </w:rPr>
              <w:t>kuralları</w:t>
            </w:r>
            <w:r w:rsidRPr="00DE24B7">
              <w:rPr>
                <w:rFonts w:ascii="Times New Roman" w:eastAsia="Calibri" w:hAnsi="Times New Roman" w:cs="Times New Roman"/>
                <w:sz w:val="24"/>
                <w:szCs w:val="24"/>
              </w:rPr>
              <w:t xml:space="preserve"> uygulanmaz.</w:t>
            </w:r>
          </w:p>
        </w:tc>
      </w:tr>
      <w:tr w:rsidR="00054685" w:rsidRPr="00DE24B7" w:rsidTr="00BC0033">
        <w:trPr>
          <w:cantSplit/>
          <w:trHeight w:val="14"/>
        </w:trPr>
        <w:tc>
          <w:tcPr>
            <w:tcW w:w="9464" w:type="dxa"/>
            <w:gridSpan w:val="6"/>
            <w:shd w:val="clear" w:color="auto" w:fill="auto"/>
          </w:tcPr>
          <w:p w:rsidR="00952B04" w:rsidRPr="00DE24B7" w:rsidRDefault="00952B04" w:rsidP="00C5356C">
            <w:pPr>
              <w:spacing w:after="0" w:line="240" w:lineRule="auto"/>
              <w:jc w:val="both"/>
              <w:rPr>
                <w:rFonts w:ascii="Times New Roman" w:eastAsia="Calibri" w:hAnsi="Times New Roman" w:cs="Times New Roman"/>
                <w:sz w:val="24"/>
                <w:szCs w:val="24"/>
                <w:lang w:eastAsia="tr-TR"/>
              </w:rPr>
            </w:pPr>
          </w:p>
        </w:tc>
      </w:tr>
      <w:tr w:rsidR="00054685" w:rsidRPr="00DE24B7" w:rsidTr="00BC0033">
        <w:trPr>
          <w:cantSplit/>
          <w:trHeight w:val="14"/>
        </w:trPr>
        <w:tc>
          <w:tcPr>
            <w:tcW w:w="2325" w:type="dxa"/>
            <w:shd w:val="clear" w:color="auto" w:fill="auto"/>
          </w:tcPr>
          <w:p w:rsidR="00952B04" w:rsidRPr="00DE24B7" w:rsidRDefault="00952B04" w:rsidP="00C5356C">
            <w:pPr>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Geçici Madde</w:t>
            </w:r>
          </w:p>
          <w:p w:rsidR="00952B04" w:rsidRDefault="00952B04" w:rsidP="00C5356C">
            <w:pPr>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Fonla İlgili Yasal Süreçlerin Devamlılığı</w:t>
            </w:r>
          </w:p>
          <w:p w:rsidR="00B4299D" w:rsidRDefault="00B4299D" w:rsidP="00C5356C">
            <w:pPr>
              <w:spacing w:after="0" w:line="240" w:lineRule="auto"/>
              <w:rPr>
                <w:rFonts w:ascii="Times New Roman" w:eastAsia="Calibri" w:hAnsi="Times New Roman" w:cs="Times New Roman"/>
                <w:sz w:val="24"/>
                <w:szCs w:val="24"/>
                <w:lang w:eastAsia="tr-TR"/>
              </w:rPr>
            </w:pPr>
          </w:p>
          <w:p w:rsidR="00B4299D" w:rsidRDefault="00B4299D" w:rsidP="00C5356C">
            <w:pPr>
              <w:spacing w:after="0" w:line="240" w:lineRule="auto"/>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39/2001</w:t>
            </w:r>
          </w:p>
          <w:p w:rsidR="00B4299D" w:rsidRPr="00DE24B7" w:rsidRDefault="00B4299D" w:rsidP="00C5356C">
            <w:pPr>
              <w:spacing w:after="0" w:line="240" w:lineRule="auto"/>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   59/2002</w:t>
            </w:r>
          </w:p>
        </w:tc>
        <w:tc>
          <w:tcPr>
            <w:tcW w:w="7139" w:type="dxa"/>
            <w:gridSpan w:val="5"/>
            <w:shd w:val="clear" w:color="auto" w:fill="auto"/>
          </w:tcPr>
          <w:p w:rsidR="00952B04" w:rsidRPr="00DE24B7" w:rsidRDefault="00F67642" w:rsidP="00C5356C">
            <w:pPr>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7</w:t>
            </w:r>
            <w:r w:rsidR="00952B04" w:rsidRPr="00DE24B7">
              <w:rPr>
                <w:rFonts w:ascii="Times New Roman" w:eastAsia="Calibri" w:hAnsi="Times New Roman" w:cs="Times New Roman"/>
                <w:sz w:val="24"/>
                <w:szCs w:val="24"/>
                <w:lang w:eastAsia="tr-TR"/>
              </w:rPr>
              <w:t>. Bu Yasanın yürürlüğe gir</w:t>
            </w:r>
            <w:r w:rsidR="00210AFD">
              <w:rPr>
                <w:rFonts w:ascii="Times New Roman" w:eastAsia="Calibri" w:hAnsi="Times New Roman" w:cs="Times New Roman"/>
                <w:sz w:val="24"/>
                <w:szCs w:val="24"/>
                <w:lang w:eastAsia="tr-TR"/>
              </w:rPr>
              <w:t>diği tarihten</w:t>
            </w:r>
            <w:r w:rsidR="00952B04" w:rsidRPr="00DE24B7">
              <w:rPr>
                <w:rFonts w:ascii="Times New Roman" w:eastAsia="Calibri" w:hAnsi="Times New Roman" w:cs="Times New Roman"/>
                <w:sz w:val="24"/>
                <w:szCs w:val="24"/>
                <w:lang w:eastAsia="tr-TR"/>
              </w:rPr>
              <w:t xml:space="preserve"> önce</w:t>
            </w:r>
            <w:r w:rsidR="00210AFD">
              <w:rPr>
                <w:rFonts w:ascii="Times New Roman" w:eastAsia="Calibri" w:hAnsi="Times New Roman" w:cs="Times New Roman"/>
                <w:sz w:val="24"/>
                <w:szCs w:val="24"/>
                <w:lang w:eastAsia="tr-TR"/>
              </w:rPr>
              <w:t>,</w:t>
            </w:r>
            <w:r w:rsidR="00952B04" w:rsidRPr="00DE24B7">
              <w:rPr>
                <w:rFonts w:ascii="Times New Roman" w:eastAsia="Calibri" w:hAnsi="Times New Roman" w:cs="Times New Roman"/>
                <w:sz w:val="24"/>
                <w:szCs w:val="24"/>
                <w:lang w:eastAsia="tr-TR"/>
              </w:rPr>
              <w:t xml:space="preserve"> temettü hariç ortaklık hakları ile yönetim ve denetimi Fona devredilen ve/veya bankacılık işlemleri</w:t>
            </w:r>
            <w:r w:rsidR="00B4299D">
              <w:rPr>
                <w:rFonts w:ascii="Times New Roman" w:eastAsia="Calibri" w:hAnsi="Times New Roman" w:cs="Times New Roman"/>
                <w:sz w:val="24"/>
                <w:szCs w:val="24"/>
                <w:lang w:eastAsia="tr-TR"/>
              </w:rPr>
              <w:t xml:space="preserve"> yapma ve mevduat kabul etme iz</w:t>
            </w:r>
            <w:r w:rsidR="00952B04" w:rsidRPr="00DE24B7">
              <w:rPr>
                <w:rFonts w:ascii="Times New Roman" w:eastAsia="Calibri" w:hAnsi="Times New Roman" w:cs="Times New Roman"/>
                <w:sz w:val="24"/>
                <w:szCs w:val="24"/>
                <w:lang w:eastAsia="tr-TR"/>
              </w:rPr>
              <w:t>n</w:t>
            </w:r>
            <w:r w:rsidR="00B4299D">
              <w:rPr>
                <w:rFonts w:ascii="Times New Roman" w:eastAsia="Calibri" w:hAnsi="Times New Roman" w:cs="Times New Roman"/>
                <w:sz w:val="24"/>
                <w:szCs w:val="24"/>
                <w:lang w:eastAsia="tr-TR"/>
              </w:rPr>
              <w:t>i</w:t>
            </w:r>
            <w:r w:rsidR="00952B04" w:rsidRPr="00DE24B7">
              <w:rPr>
                <w:rFonts w:ascii="Times New Roman" w:eastAsia="Calibri" w:hAnsi="Times New Roman" w:cs="Times New Roman"/>
                <w:sz w:val="24"/>
                <w:szCs w:val="24"/>
                <w:lang w:eastAsia="tr-TR"/>
              </w:rPr>
              <w:t xml:space="preserve"> kaldırılan ve/veya Fon tarafından tasfiye</w:t>
            </w:r>
            <w:r w:rsidR="000B6CC4" w:rsidRPr="00DE24B7">
              <w:rPr>
                <w:rFonts w:ascii="Times New Roman" w:eastAsia="Calibri" w:hAnsi="Times New Roman" w:cs="Times New Roman"/>
                <w:sz w:val="24"/>
                <w:szCs w:val="24"/>
                <w:lang w:eastAsia="tr-TR"/>
              </w:rPr>
              <w:t>si istenen ve/veya işlemleri Fon tarafından yürütülen</w:t>
            </w:r>
            <w:r w:rsidR="00952B04" w:rsidRPr="00DE24B7">
              <w:rPr>
                <w:rFonts w:ascii="Times New Roman" w:eastAsia="Calibri" w:hAnsi="Times New Roman" w:cs="Times New Roman"/>
                <w:sz w:val="24"/>
                <w:szCs w:val="24"/>
                <w:lang w:eastAsia="tr-TR"/>
              </w:rPr>
              <w:t xml:space="preserve"> bankalar hakkında başlatılan işlemler sonuçlanıncaya ve her türlü Fon alacakları tahsil edilinceye kadar bu Yasa ile yürürlükten kaldırılan </w:t>
            </w:r>
            <w:r w:rsidR="00B4299D">
              <w:rPr>
                <w:rFonts w:ascii="Times New Roman" w:eastAsia="Calibri" w:hAnsi="Times New Roman" w:cs="Times New Roman"/>
                <w:sz w:val="24"/>
                <w:szCs w:val="24"/>
                <w:lang w:eastAsia="tr-TR"/>
              </w:rPr>
              <w:t>Kuzey Kıbrıs Türk Cumhuriyeti</w:t>
            </w:r>
            <w:r w:rsidR="00952B04" w:rsidRPr="00DE24B7">
              <w:rPr>
                <w:rFonts w:ascii="Times New Roman" w:eastAsia="Calibri" w:hAnsi="Times New Roman" w:cs="Times New Roman"/>
                <w:sz w:val="24"/>
                <w:szCs w:val="24"/>
                <w:lang w:eastAsia="tr-TR"/>
              </w:rPr>
              <w:t xml:space="preserve"> Bankalar Yasasının ilgili maddelerinin uygulanmasına devam edilir.</w:t>
            </w:r>
          </w:p>
        </w:tc>
      </w:tr>
      <w:tr w:rsidR="00054685" w:rsidRPr="00DE24B7" w:rsidTr="00BC0033">
        <w:trPr>
          <w:cantSplit/>
          <w:trHeight w:val="14"/>
        </w:trPr>
        <w:tc>
          <w:tcPr>
            <w:tcW w:w="9464" w:type="dxa"/>
            <w:gridSpan w:val="6"/>
            <w:shd w:val="clear" w:color="auto" w:fill="auto"/>
          </w:tcPr>
          <w:p w:rsidR="00952B04" w:rsidRPr="00DE24B7" w:rsidRDefault="00952B04" w:rsidP="00C5356C">
            <w:pPr>
              <w:spacing w:after="0" w:line="240" w:lineRule="auto"/>
              <w:jc w:val="both"/>
              <w:rPr>
                <w:rFonts w:ascii="Times New Roman" w:eastAsia="Calibri" w:hAnsi="Times New Roman" w:cs="Times New Roman"/>
                <w:sz w:val="24"/>
                <w:szCs w:val="24"/>
                <w:lang w:eastAsia="tr-TR"/>
              </w:rPr>
            </w:pPr>
          </w:p>
        </w:tc>
      </w:tr>
      <w:tr w:rsidR="00054685" w:rsidRPr="00DE24B7" w:rsidTr="00BC0033">
        <w:trPr>
          <w:cantSplit/>
          <w:trHeight w:val="14"/>
        </w:trPr>
        <w:tc>
          <w:tcPr>
            <w:tcW w:w="2325" w:type="dxa"/>
            <w:shd w:val="clear" w:color="auto" w:fill="auto"/>
          </w:tcPr>
          <w:p w:rsidR="00952B04" w:rsidRPr="00DE24B7" w:rsidRDefault="00952B04" w:rsidP="00C5356C">
            <w:pPr>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Geçici Madde</w:t>
            </w:r>
          </w:p>
          <w:p w:rsidR="00952B04" w:rsidRPr="00DE24B7" w:rsidRDefault="00952B04" w:rsidP="00C5356C">
            <w:pPr>
              <w:spacing w:after="0" w:line="240" w:lineRule="auto"/>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2001 Öncesi Devlet Kefaletini Haiz Krediler</w:t>
            </w:r>
            <w:r w:rsidR="00310A0D">
              <w:rPr>
                <w:rFonts w:ascii="Times New Roman" w:eastAsia="Calibri" w:hAnsi="Times New Roman" w:cs="Times New Roman"/>
                <w:sz w:val="24"/>
                <w:szCs w:val="24"/>
                <w:lang w:eastAsia="tr-TR"/>
              </w:rPr>
              <w:t xml:space="preserve">de </w:t>
            </w:r>
            <w:r w:rsidR="00310A0D" w:rsidRPr="00634A0D">
              <w:rPr>
                <w:rFonts w:ascii="Times New Roman" w:eastAsia="Calibri" w:hAnsi="Times New Roman" w:cs="Times New Roman"/>
                <w:sz w:val="24"/>
                <w:szCs w:val="24"/>
                <w:lang w:eastAsia="tr-TR"/>
              </w:rPr>
              <w:t>Risk Üstlenme Sınırına</w:t>
            </w:r>
            <w:r w:rsidRPr="00634A0D">
              <w:rPr>
                <w:rFonts w:ascii="Times New Roman" w:eastAsia="Calibri" w:hAnsi="Times New Roman" w:cs="Times New Roman"/>
                <w:sz w:val="24"/>
                <w:szCs w:val="24"/>
                <w:lang w:eastAsia="tr-TR"/>
              </w:rPr>
              <w:t xml:space="preserve"> İlişkin </w:t>
            </w:r>
            <w:r w:rsidR="00310A0D" w:rsidRPr="00634A0D">
              <w:rPr>
                <w:rFonts w:ascii="Times New Roman" w:eastAsia="Calibri" w:hAnsi="Times New Roman" w:cs="Times New Roman"/>
                <w:sz w:val="24"/>
                <w:szCs w:val="24"/>
                <w:lang w:eastAsia="tr-TR"/>
              </w:rPr>
              <w:t>Uygulama</w:t>
            </w:r>
          </w:p>
        </w:tc>
        <w:tc>
          <w:tcPr>
            <w:tcW w:w="7139" w:type="dxa"/>
            <w:gridSpan w:val="5"/>
            <w:shd w:val="clear" w:color="auto" w:fill="auto"/>
          </w:tcPr>
          <w:p w:rsidR="00952B04" w:rsidRPr="00DE24B7" w:rsidRDefault="00F67642" w:rsidP="00C5356C">
            <w:pPr>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8</w:t>
            </w:r>
            <w:r w:rsidR="00952B04" w:rsidRPr="00DE24B7">
              <w:rPr>
                <w:rFonts w:ascii="Times New Roman" w:eastAsia="Calibri" w:hAnsi="Times New Roman" w:cs="Times New Roman"/>
                <w:sz w:val="24"/>
                <w:szCs w:val="24"/>
                <w:lang w:eastAsia="tr-TR"/>
              </w:rPr>
              <w:t xml:space="preserve">. </w:t>
            </w:r>
            <w:r w:rsidR="00952B04" w:rsidRPr="00634A0D">
              <w:rPr>
                <w:rFonts w:ascii="Times New Roman" w:eastAsia="Calibri" w:hAnsi="Times New Roman" w:cs="Times New Roman"/>
                <w:sz w:val="24"/>
                <w:szCs w:val="24"/>
                <w:lang w:eastAsia="tr-TR"/>
              </w:rPr>
              <w:t>Bu Yasanın 41’inci maddesi</w:t>
            </w:r>
            <w:r w:rsidR="00310A0D" w:rsidRPr="00634A0D">
              <w:rPr>
                <w:rFonts w:ascii="Times New Roman" w:eastAsia="Calibri" w:hAnsi="Times New Roman" w:cs="Times New Roman"/>
                <w:sz w:val="24"/>
                <w:szCs w:val="24"/>
                <w:lang w:eastAsia="tr-TR"/>
              </w:rPr>
              <w:t>nin (1)’inci fıkrasındaki oran</w:t>
            </w:r>
            <w:r w:rsidR="00952B04" w:rsidRPr="00634A0D">
              <w:rPr>
                <w:rFonts w:ascii="Times New Roman" w:eastAsia="Calibri" w:hAnsi="Times New Roman" w:cs="Times New Roman"/>
                <w:sz w:val="24"/>
                <w:szCs w:val="24"/>
                <w:lang w:eastAsia="tr-TR"/>
              </w:rPr>
              <w:t xml:space="preserve"> üzerinde</w:t>
            </w:r>
            <w:r w:rsidR="00310A0D" w:rsidRPr="00634A0D">
              <w:rPr>
                <w:rFonts w:ascii="Times New Roman" w:eastAsia="Calibri" w:hAnsi="Times New Roman" w:cs="Times New Roman"/>
                <w:sz w:val="24"/>
                <w:szCs w:val="24"/>
                <w:lang w:eastAsia="tr-TR"/>
              </w:rPr>
              <w:t xml:space="preserve"> olan, 23 Kasım 2001 tarihinden önce </w:t>
            </w:r>
            <w:r w:rsidR="00952B04" w:rsidRPr="00634A0D">
              <w:rPr>
                <w:rFonts w:ascii="Times New Roman" w:eastAsia="Calibri" w:hAnsi="Times New Roman" w:cs="Times New Roman"/>
                <w:sz w:val="24"/>
                <w:szCs w:val="24"/>
                <w:lang w:eastAsia="tr-TR"/>
              </w:rPr>
              <w:t xml:space="preserve"> verilmiş</w:t>
            </w:r>
            <w:r w:rsidR="00310A0D" w:rsidRPr="00634A0D">
              <w:rPr>
                <w:rFonts w:ascii="Times New Roman" w:eastAsia="Calibri" w:hAnsi="Times New Roman" w:cs="Times New Roman"/>
                <w:sz w:val="24"/>
                <w:szCs w:val="24"/>
                <w:lang w:eastAsia="tr-TR"/>
              </w:rPr>
              <w:t xml:space="preserve">ve </w:t>
            </w:r>
            <w:r w:rsidR="00952B04" w:rsidRPr="00634A0D">
              <w:rPr>
                <w:rFonts w:ascii="Times New Roman" w:eastAsia="Calibri" w:hAnsi="Times New Roman" w:cs="Times New Roman"/>
                <w:sz w:val="24"/>
                <w:szCs w:val="24"/>
                <w:lang w:eastAsia="tr-TR"/>
              </w:rPr>
              <w:t>Devlet ke</w:t>
            </w:r>
            <w:r w:rsidR="00310A0D" w:rsidRPr="00634A0D">
              <w:rPr>
                <w:rFonts w:ascii="Times New Roman" w:eastAsia="Calibri" w:hAnsi="Times New Roman" w:cs="Times New Roman"/>
                <w:sz w:val="24"/>
                <w:szCs w:val="24"/>
                <w:lang w:eastAsia="tr-TR"/>
              </w:rPr>
              <w:t>faletini haiz kredi kullandıran</w:t>
            </w:r>
            <w:r w:rsidR="00952B04" w:rsidRPr="00634A0D">
              <w:rPr>
                <w:rFonts w:ascii="Times New Roman" w:eastAsia="Calibri" w:hAnsi="Times New Roman" w:cs="Times New Roman"/>
                <w:sz w:val="24"/>
                <w:szCs w:val="24"/>
                <w:lang w:eastAsia="tr-TR"/>
              </w:rPr>
              <w:t xml:space="preserve"> bankalar için bu oran, Devlet bor</w:t>
            </w:r>
            <w:r w:rsidR="00210AFD" w:rsidRPr="00634A0D">
              <w:rPr>
                <w:rFonts w:ascii="Times New Roman" w:eastAsia="Calibri" w:hAnsi="Times New Roman" w:cs="Times New Roman"/>
                <w:sz w:val="24"/>
                <w:szCs w:val="24"/>
                <w:lang w:eastAsia="tr-TR"/>
              </w:rPr>
              <w:t>çları ödeninceye kadar %200</w:t>
            </w:r>
            <w:r w:rsidR="00634A0D" w:rsidRPr="00634A0D">
              <w:rPr>
                <w:rFonts w:ascii="Times New Roman" w:eastAsia="Calibri" w:hAnsi="Times New Roman" w:cs="Times New Roman"/>
                <w:sz w:val="24"/>
                <w:szCs w:val="24"/>
                <w:lang w:eastAsia="tr-TR"/>
              </w:rPr>
              <w:t xml:space="preserve"> (</w:t>
            </w:r>
            <w:r w:rsidR="00210AFD" w:rsidRPr="00634A0D">
              <w:rPr>
                <w:rFonts w:ascii="Times New Roman" w:eastAsia="Calibri" w:hAnsi="Times New Roman" w:cs="Times New Roman"/>
                <w:sz w:val="24"/>
                <w:szCs w:val="24"/>
                <w:lang w:eastAsia="tr-TR"/>
              </w:rPr>
              <w:t>yüzde iki y</w:t>
            </w:r>
            <w:r w:rsidR="00952B04" w:rsidRPr="00634A0D">
              <w:rPr>
                <w:rFonts w:ascii="Times New Roman" w:eastAsia="Calibri" w:hAnsi="Times New Roman" w:cs="Times New Roman"/>
                <w:sz w:val="24"/>
                <w:szCs w:val="24"/>
                <w:lang w:eastAsia="tr-TR"/>
              </w:rPr>
              <w:t>üz) olarak uygulanır.</w:t>
            </w:r>
          </w:p>
        </w:tc>
      </w:tr>
    </w:tbl>
    <w:p w:rsidR="00BC0033" w:rsidRDefault="00BC0033">
      <w:r>
        <w:br w:type="page"/>
      </w:r>
    </w:p>
    <w:tbl>
      <w:tblPr>
        <w:tblW w:w="9464" w:type="dxa"/>
        <w:tblLayout w:type="fixed"/>
        <w:tblLook w:val="04A0"/>
      </w:tblPr>
      <w:tblGrid>
        <w:gridCol w:w="2325"/>
        <w:gridCol w:w="577"/>
        <w:gridCol w:w="671"/>
        <w:gridCol w:w="5891"/>
      </w:tblGrid>
      <w:tr w:rsidR="00054685" w:rsidRPr="00DE24B7" w:rsidTr="00BC0033">
        <w:trPr>
          <w:cantSplit/>
          <w:trHeight w:val="14"/>
        </w:trPr>
        <w:tc>
          <w:tcPr>
            <w:tcW w:w="9464" w:type="dxa"/>
            <w:gridSpan w:val="4"/>
            <w:shd w:val="clear" w:color="auto" w:fill="auto"/>
            <w:vAlign w:val="center"/>
          </w:tcPr>
          <w:p w:rsidR="00952B04" w:rsidRPr="00967142" w:rsidRDefault="00952B04" w:rsidP="00AC0850">
            <w:pPr>
              <w:spacing w:after="0"/>
              <w:jc w:val="center"/>
              <w:rPr>
                <w:rFonts w:ascii="Times New Roman" w:eastAsia="Calibri" w:hAnsi="Times New Roman" w:cs="Times New Roman"/>
                <w:bCs/>
                <w:sz w:val="24"/>
                <w:szCs w:val="24"/>
                <w:lang w:eastAsia="tr-TR"/>
              </w:rPr>
            </w:pPr>
            <w:r w:rsidRPr="00967142">
              <w:rPr>
                <w:rFonts w:ascii="Times New Roman" w:eastAsia="Calibri" w:hAnsi="Times New Roman" w:cs="Times New Roman"/>
                <w:bCs/>
                <w:sz w:val="24"/>
                <w:szCs w:val="24"/>
                <w:lang w:eastAsia="tr-TR"/>
              </w:rPr>
              <w:lastRenderedPageBreak/>
              <w:t>ONDÖRDÜNCÜ KISIM</w:t>
            </w:r>
          </w:p>
          <w:p w:rsidR="00952B04" w:rsidRPr="00DE24B7" w:rsidRDefault="00952B04" w:rsidP="00AC0850">
            <w:pPr>
              <w:spacing w:after="0"/>
              <w:jc w:val="center"/>
              <w:rPr>
                <w:rFonts w:ascii="Times New Roman" w:eastAsia="Calibri" w:hAnsi="Times New Roman" w:cs="Times New Roman"/>
                <w:bCs/>
                <w:sz w:val="24"/>
                <w:szCs w:val="24"/>
                <w:lang w:eastAsia="tr-TR"/>
              </w:rPr>
            </w:pPr>
            <w:r w:rsidRPr="00967142">
              <w:rPr>
                <w:rFonts w:ascii="Times New Roman" w:eastAsia="Calibri" w:hAnsi="Times New Roman" w:cs="Times New Roman"/>
                <w:bCs/>
                <w:sz w:val="24"/>
                <w:szCs w:val="24"/>
                <w:lang w:eastAsia="tr-TR"/>
              </w:rPr>
              <w:t>Son Kurallar</w:t>
            </w:r>
          </w:p>
        </w:tc>
      </w:tr>
      <w:tr w:rsidR="00054685" w:rsidRPr="00DE24B7" w:rsidTr="00BC0033">
        <w:trPr>
          <w:cantSplit/>
          <w:trHeight w:val="14"/>
        </w:trPr>
        <w:tc>
          <w:tcPr>
            <w:tcW w:w="9464" w:type="dxa"/>
            <w:gridSpan w:val="4"/>
            <w:shd w:val="clear" w:color="auto" w:fill="auto"/>
          </w:tcPr>
          <w:p w:rsidR="00952B04" w:rsidRPr="00DE24B7" w:rsidRDefault="00952B04" w:rsidP="00AC0850">
            <w:pPr>
              <w:spacing w:after="0"/>
              <w:jc w:val="both"/>
              <w:rPr>
                <w:rFonts w:ascii="Times New Roman" w:eastAsia="Calibri" w:hAnsi="Times New Roman" w:cs="Times New Roman"/>
                <w:sz w:val="24"/>
                <w:szCs w:val="24"/>
                <w:lang w:eastAsia="tr-TR"/>
              </w:rPr>
            </w:pPr>
          </w:p>
        </w:tc>
      </w:tr>
      <w:tr w:rsidR="00054685" w:rsidRPr="00DE24B7" w:rsidTr="00BC0033">
        <w:trPr>
          <w:cantSplit/>
          <w:trHeight w:val="14"/>
        </w:trPr>
        <w:tc>
          <w:tcPr>
            <w:tcW w:w="2325" w:type="dxa"/>
            <w:shd w:val="clear" w:color="auto" w:fill="auto"/>
          </w:tcPr>
          <w:p w:rsidR="00952B04" w:rsidRPr="00DE24B7" w:rsidRDefault="00952B04" w:rsidP="00AC0850">
            <w:pPr>
              <w:spacing w:after="0"/>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Yürürlükten Kaldırma ve Koruma</w:t>
            </w:r>
          </w:p>
          <w:p w:rsidR="00952B04" w:rsidRDefault="00952B04" w:rsidP="00AC0850">
            <w:pPr>
              <w:spacing w:after="0"/>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39/2001</w:t>
            </w:r>
          </w:p>
          <w:p w:rsidR="003658DD" w:rsidRPr="00DE24B7" w:rsidRDefault="003658DD" w:rsidP="00AC0850">
            <w:pPr>
              <w:spacing w:after="0"/>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  59/2002</w:t>
            </w:r>
          </w:p>
        </w:tc>
        <w:tc>
          <w:tcPr>
            <w:tcW w:w="577" w:type="dxa"/>
            <w:shd w:val="clear" w:color="auto" w:fill="auto"/>
          </w:tcPr>
          <w:p w:rsidR="00952B04" w:rsidRPr="00DE24B7" w:rsidRDefault="00AE60A2" w:rsidP="00AC0850">
            <w:pPr>
              <w:spacing w:after="0"/>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74</w:t>
            </w:r>
            <w:r w:rsidR="00952B04" w:rsidRPr="00DE24B7">
              <w:rPr>
                <w:rFonts w:ascii="Times New Roman" w:eastAsia="Calibri" w:hAnsi="Times New Roman" w:cs="Times New Roman"/>
                <w:sz w:val="24"/>
                <w:szCs w:val="24"/>
                <w:lang w:eastAsia="tr-TR"/>
              </w:rPr>
              <w:t>.</w:t>
            </w:r>
          </w:p>
        </w:tc>
        <w:tc>
          <w:tcPr>
            <w:tcW w:w="671" w:type="dxa"/>
            <w:shd w:val="clear" w:color="auto" w:fill="auto"/>
          </w:tcPr>
          <w:p w:rsidR="00952B04" w:rsidRPr="00DE24B7" w:rsidRDefault="00952B04" w:rsidP="00AC0850">
            <w:pPr>
              <w:spacing w:after="0"/>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(1)</w:t>
            </w:r>
          </w:p>
        </w:tc>
        <w:tc>
          <w:tcPr>
            <w:tcW w:w="5891" w:type="dxa"/>
            <w:shd w:val="clear" w:color="auto" w:fill="auto"/>
            <w:vAlign w:val="center"/>
          </w:tcPr>
          <w:p w:rsidR="00952B04" w:rsidRPr="00DE24B7" w:rsidRDefault="00952B04" w:rsidP="00C5356C">
            <w:pPr>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Bu Yasanın yürürlüğe girdiği tarihten başlayarak Kuzey Kıbrıs Türk Cumhuriyeti Bankalar Yasası</w:t>
            </w:r>
            <w:r w:rsidR="00382747" w:rsidRPr="00DE24B7">
              <w:rPr>
                <w:rFonts w:ascii="Times New Roman" w:eastAsia="Calibri" w:hAnsi="Times New Roman" w:cs="Times New Roman"/>
                <w:sz w:val="24"/>
                <w:szCs w:val="24"/>
                <w:lang w:eastAsia="tr-TR"/>
              </w:rPr>
              <w:t>,bu</w:t>
            </w:r>
            <w:r w:rsidRPr="00DE24B7">
              <w:rPr>
                <w:rFonts w:ascii="Times New Roman" w:eastAsia="Calibri" w:hAnsi="Times New Roman" w:cs="Times New Roman"/>
                <w:sz w:val="24"/>
                <w:szCs w:val="24"/>
                <w:lang w:eastAsia="tr-TR"/>
              </w:rPr>
              <w:t xml:space="preserve"> Yasa altında yapıla</w:t>
            </w:r>
            <w:r w:rsidR="004B0EA7">
              <w:rPr>
                <w:rFonts w:ascii="Times New Roman" w:eastAsia="Calibri" w:hAnsi="Times New Roman" w:cs="Times New Roman"/>
                <w:sz w:val="24"/>
                <w:szCs w:val="24"/>
                <w:lang w:eastAsia="tr-TR"/>
              </w:rPr>
              <w:t>n veya yapılmaya başlanmış olup d</w:t>
            </w:r>
            <w:r w:rsidRPr="00DE24B7">
              <w:rPr>
                <w:rFonts w:ascii="Times New Roman" w:eastAsia="Calibri" w:hAnsi="Times New Roman" w:cs="Times New Roman"/>
                <w:sz w:val="24"/>
                <w:szCs w:val="24"/>
                <w:lang w:eastAsia="tr-TR"/>
              </w:rPr>
              <w:t xml:space="preserve">a bu Yasanın yürürlüğe girdiği tarih itibarıyla henüz tamamlanmamış işlemlere halel gelmeksizin yürürlükten </w:t>
            </w:r>
            <w:r w:rsidR="00382747" w:rsidRPr="00DE24B7">
              <w:rPr>
                <w:rFonts w:ascii="Times New Roman" w:eastAsia="Calibri" w:hAnsi="Times New Roman" w:cs="Times New Roman"/>
                <w:sz w:val="24"/>
                <w:szCs w:val="24"/>
                <w:lang w:eastAsia="tr-TR"/>
              </w:rPr>
              <w:t>kalkar.</w:t>
            </w:r>
          </w:p>
        </w:tc>
      </w:tr>
      <w:tr w:rsidR="00054685" w:rsidRPr="00DE24B7" w:rsidTr="00BC0033">
        <w:trPr>
          <w:cantSplit/>
          <w:trHeight w:val="14"/>
        </w:trPr>
        <w:tc>
          <w:tcPr>
            <w:tcW w:w="2325" w:type="dxa"/>
            <w:shd w:val="clear" w:color="auto" w:fill="auto"/>
          </w:tcPr>
          <w:p w:rsidR="00952B04" w:rsidRPr="00DE24B7" w:rsidRDefault="00952B04" w:rsidP="00AC0850">
            <w:pPr>
              <w:spacing w:after="0"/>
              <w:jc w:val="both"/>
              <w:rPr>
                <w:rFonts w:ascii="Times New Roman" w:eastAsia="Calibri" w:hAnsi="Times New Roman" w:cs="Times New Roman"/>
                <w:sz w:val="24"/>
                <w:szCs w:val="24"/>
                <w:lang w:eastAsia="tr-TR"/>
              </w:rPr>
            </w:pPr>
          </w:p>
        </w:tc>
        <w:tc>
          <w:tcPr>
            <w:tcW w:w="577" w:type="dxa"/>
            <w:shd w:val="clear" w:color="auto" w:fill="auto"/>
          </w:tcPr>
          <w:p w:rsidR="00952B04" w:rsidRPr="00DE24B7" w:rsidRDefault="00952B04" w:rsidP="00AC0850">
            <w:pPr>
              <w:spacing w:after="0"/>
              <w:jc w:val="both"/>
              <w:rPr>
                <w:rFonts w:ascii="Times New Roman" w:eastAsia="Calibri" w:hAnsi="Times New Roman" w:cs="Times New Roman"/>
                <w:sz w:val="24"/>
                <w:szCs w:val="24"/>
                <w:lang w:eastAsia="tr-TR"/>
              </w:rPr>
            </w:pPr>
          </w:p>
        </w:tc>
        <w:tc>
          <w:tcPr>
            <w:tcW w:w="671" w:type="dxa"/>
            <w:shd w:val="clear" w:color="auto" w:fill="auto"/>
          </w:tcPr>
          <w:p w:rsidR="00952B04" w:rsidRPr="00DE24B7" w:rsidRDefault="00952B04" w:rsidP="00AC0850">
            <w:pPr>
              <w:spacing w:after="0"/>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(2)</w:t>
            </w:r>
          </w:p>
        </w:tc>
        <w:tc>
          <w:tcPr>
            <w:tcW w:w="5891" w:type="dxa"/>
            <w:shd w:val="clear" w:color="auto" w:fill="auto"/>
            <w:vAlign w:val="center"/>
          </w:tcPr>
          <w:p w:rsidR="00952B04" w:rsidRPr="00DE24B7" w:rsidRDefault="00952B04" w:rsidP="00C5356C">
            <w:pPr>
              <w:spacing w:after="0" w:line="240" w:lineRule="auto"/>
              <w:jc w:val="both"/>
              <w:rPr>
                <w:rFonts w:ascii="Times New Roman" w:eastAsia="Calibri" w:hAnsi="Times New Roman" w:cs="Times New Roman"/>
                <w:sz w:val="24"/>
                <w:szCs w:val="24"/>
                <w:lang w:eastAsia="tr-TR"/>
              </w:rPr>
            </w:pPr>
            <w:r w:rsidRPr="007F064B">
              <w:rPr>
                <w:rFonts w:ascii="Times New Roman" w:eastAsia="Calibri" w:hAnsi="Times New Roman" w:cs="Times New Roman"/>
                <w:sz w:val="24"/>
                <w:szCs w:val="24"/>
                <w:lang w:eastAsia="tr-TR"/>
              </w:rPr>
              <w:t>Bu Yasa ile yürürlükten kaldırılan Kuzey Kıbrıs Türk Cumhuriyeti Bankalar Yasası altında çıkarılan mevzuatın bu Yasaya</w:t>
            </w:r>
            <w:r w:rsidR="00903007">
              <w:rPr>
                <w:rFonts w:ascii="Times New Roman" w:eastAsia="Calibri" w:hAnsi="Times New Roman" w:cs="Times New Roman"/>
                <w:sz w:val="24"/>
                <w:szCs w:val="24"/>
                <w:lang w:eastAsia="tr-TR"/>
              </w:rPr>
              <w:t xml:space="preserve"> </w:t>
            </w:r>
            <w:r w:rsidRPr="007F064B">
              <w:rPr>
                <w:rFonts w:ascii="Times New Roman" w:eastAsia="Calibri" w:hAnsi="Times New Roman" w:cs="Times New Roman"/>
                <w:sz w:val="24"/>
                <w:szCs w:val="24"/>
                <w:lang w:eastAsia="tr-TR"/>
              </w:rPr>
              <w:t xml:space="preserve">aykırı olmayan kuralları, bu Yasa </w:t>
            </w:r>
            <w:r w:rsidR="00382747" w:rsidRPr="007F064B">
              <w:rPr>
                <w:rFonts w:ascii="Times New Roman" w:eastAsia="Calibri" w:hAnsi="Times New Roman" w:cs="Times New Roman"/>
                <w:sz w:val="24"/>
                <w:szCs w:val="24"/>
                <w:lang w:eastAsia="tr-TR"/>
              </w:rPr>
              <w:t>tahtında</w:t>
            </w:r>
            <w:r w:rsidRPr="007F064B">
              <w:rPr>
                <w:rFonts w:ascii="Times New Roman" w:eastAsia="Calibri" w:hAnsi="Times New Roman" w:cs="Times New Roman"/>
                <w:sz w:val="24"/>
                <w:szCs w:val="24"/>
                <w:lang w:eastAsia="tr-TR"/>
              </w:rPr>
              <w:t xml:space="preserve"> yeni düzenlemeler yapılana kadar yürürlükte kalmaya devam eder.</w:t>
            </w:r>
          </w:p>
        </w:tc>
      </w:tr>
      <w:tr w:rsidR="00054685" w:rsidRPr="00DE24B7" w:rsidTr="00BC0033">
        <w:trPr>
          <w:cantSplit/>
          <w:trHeight w:val="14"/>
        </w:trPr>
        <w:tc>
          <w:tcPr>
            <w:tcW w:w="9464" w:type="dxa"/>
            <w:gridSpan w:val="4"/>
            <w:shd w:val="clear" w:color="auto" w:fill="auto"/>
          </w:tcPr>
          <w:p w:rsidR="00952B04" w:rsidRPr="00DE24B7" w:rsidRDefault="00952B04" w:rsidP="00AC0850">
            <w:pPr>
              <w:spacing w:after="0"/>
              <w:jc w:val="both"/>
              <w:rPr>
                <w:rFonts w:ascii="Times New Roman" w:eastAsia="Calibri" w:hAnsi="Times New Roman" w:cs="Times New Roman"/>
                <w:sz w:val="24"/>
                <w:szCs w:val="24"/>
                <w:lang w:eastAsia="tr-TR"/>
              </w:rPr>
            </w:pPr>
          </w:p>
        </w:tc>
      </w:tr>
      <w:tr w:rsidR="00054685" w:rsidRPr="00DE24B7" w:rsidTr="00BC0033">
        <w:trPr>
          <w:cantSplit/>
          <w:trHeight w:val="14"/>
        </w:trPr>
        <w:tc>
          <w:tcPr>
            <w:tcW w:w="2325" w:type="dxa"/>
            <w:shd w:val="clear" w:color="auto" w:fill="auto"/>
          </w:tcPr>
          <w:p w:rsidR="00952B04" w:rsidRPr="00DE24B7" w:rsidRDefault="00952B04" w:rsidP="00AC0850">
            <w:pPr>
              <w:spacing w:after="0"/>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Yürütme Yetkisi</w:t>
            </w:r>
          </w:p>
        </w:tc>
        <w:tc>
          <w:tcPr>
            <w:tcW w:w="7139" w:type="dxa"/>
            <w:gridSpan w:val="3"/>
            <w:shd w:val="clear" w:color="auto" w:fill="auto"/>
          </w:tcPr>
          <w:p w:rsidR="00952B04" w:rsidRPr="00DE24B7" w:rsidRDefault="00AE60A2" w:rsidP="00054685">
            <w:pPr>
              <w:spacing w:after="0"/>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75</w:t>
            </w:r>
            <w:r w:rsidR="00952B04" w:rsidRPr="00DE24B7">
              <w:rPr>
                <w:rFonts w:ascii="Times New Roman" w:eastAsia="Calibri" w:hAnsi="Times New Roman" w:cs="Times New Roman"/>
                <w:sz w:val="24"/>
                <w:szCs w:val="24"/>
                <w:lang w:eastAsia="tr-TR"/>
              </w:rPr>
              <w:t>. Bu Yasayı İlgili Bakanlık yürütür.</w:t>
            </w:r>
          </w:p>
        </w:tc>
      </w:tr>
      <w:tr w:rsidR="00054685" w:rsidRPr="00DE24B7" w:rsidTr="00BC0033">
        <w:trPr>
          <w:cantSplit/>
          <w:trHeight w:val="14"/>
        </w:trPr>
        <w:tc>
          <w:tcPr>
            <w:tcW w:w="9464" w:type="dxa"/>
            <w:gridSpan w:val="4"/>
            <w:shd w:val="clear" w:color="auto" w:fill="auto"/>
          </w:tcPr>
          <w:p w:rsidR="00952B04" w:rsidRPr="00DE24B7" w:rsidRDefault="00952B04" w:rsidP="00AC0850">
            <w:pPr>
              <w:spacing w:after="0"/>
              <w:jc w:val="both"/>
              <w:rPr>
                <w:rFonts w:ascii="Times New Roman" w:eastAsia="Calibri" w:hAnsi="Times New Roman" w:cs="Times New Roman"/>
                <w:sz w:val="24"/>
                <w:szCs w:val="24"/>
                <w:lang w:eastAsia="tr-TR"/>
              </w:rPr>
            </w:pPr>
          </w:p>
        </w:tc>
      </w:tr>
      <w:tr w:rsidR="00054685" w:rsidRPr="00DE24B7" w:rsidTr="00BC0033">
        <w:trPr>
          <w:cantSplit/>
          <w:trHeight w:val="14"/>
        </w:trPr>
        <w:tc>
          <w:tcPr>
            <w:tcW w:w="2325" w:type="dxa"/>
            <w:shd w:val="clear" w:color="auto" w:fill="auto"/>
          </w:tcPr>
          <w:p w:rsidR="00952B04" w:rsidRPr="00DE24B7" w:rsidRDefault="00952B04" w:rsidP="00AC0850">
            <w:pPr>
              <w:spacing w:after="0"/>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Yürürlüğe Giriş</w:t>
            </w:r>
          </w:p>
        </w:tc>
        <w:tc>
          <w:tcPr>
            <w:tcW w:w="7139" w:type="dxa"/>
            <w:gridSpan w:val="3"/>
            <w:shd w:val="clear" w:color="auto" w:fill="auto"/>
          </w:tcPr>
          <w:p w:rsidR="00952B04" w:rsidRPr="00DE24B7" w:rsidRDefault="00AE60A2" w:rsidP="00C5356C">
            <w:pPr>
              <w:spacing w:after="0" w:line="240" w:lineRule="auto"/>
              <w:jc w:val="both"/>
              <w:rPr>
                <w:rFonts w:ascii="Times New Roman" w:eastAsia="Calibri" w:hAnsi="Times New Roman" w:cs="Times New Roman"/>
                <w:sz w:val="24"/>
                <w:szCs w:val="24"/>
                <w:lang w:eastAsia="tr-TR"/>
              </w:rPr>
            </w:pPr>
            <w:r w:rsidRPr="00DE24B7">
              <w:rPr>
                <w:rFonts w:ascii="Times New Roman" w:eastAsia="Calibri" w:hAnsi="Times New Roman" w:cs="Times New Roman"/>
                <w:sz w:val="24"/>
                <w:szCs w:val="24"/>
                <w:lang w:eastAsia="tr-TR"/>
              </w:rPr>
              <w:t>76</w:t>
            </w:r>
            <w:r w:rsidR="00952B04" w:rsidRPr="00DE24B7">
              <w:rPr>
                <w:rFonts w:ascii="Times New Roman" w:eastAsia="Calibri" w:hAnsi="Times New Roman" w:cs="Times New Roman"/>
                <w:sz w:val="24"/>
                <w:szCs w:val="24"/>
                <w:lang w:eastAsia="tr-TR"/>
              </w:rPr>
              <w:t>. Bu Yasa</w:t>
            </w:r>
            <w:r w:rsidR="00CB45E7" w:rsidRPr="00DE24B7">
              <w:rPr>
                <w:rFonts w:ascii="Times New Roman" w:eastAsia="Calibri" w:hAnsi="Times New Roman" w:cs="Times New Roman"/>
                <w:sz w:val="24"/>
                <w:szCs w:val="24"/>
                <w:lang w:eastAsia="tr-TR"/>
              </w:rPr>
              <w:t>,</w:t>
            </w:r>
            <w:r w:rsidR="00952B04" w:rsidRPr="00DE24B7">
              <w:rPr>
                <w:rFonts w:ascii="Times New Roman" w:eastAsia="Calibri" w:hAnsi="Times New Roman" w:cs="Times New Roman"/>
                <w:sz w:val="24"/>
                <w:szCs w:val="24"/>
                <w:lang w:eastAsia="tr-TR"/>
              </w:rPr>
              <w:t xml:space="preserve"> Resmi Gazete’de yayımlandığı tarihten başlayarak yürürlüğe girer.</w:t>
            </w:r>
          </w:p>
        </w:tc>
      </w:tr>
    </w:tbl>
    <w:p w:rsidR="00952B04" w:rsidRPr="00DE24B7" w:rsidRDefault="00952B04" w:rsidP="00952B04">
      <w:pPr>
        <w:spacing w:after="0"/>
        <w:jc w:val="both"/>
        <w:rPr>
          <w:rFonts w:ascii="Times New Roman" w:eastAsia="Calibri" w:hAnsi="Times New Roman" w:cs="Times New Roman"/>
          <w:sz w:val="24"/>
          <w:szCs w:val="24"/>
          <w:lang w:eastAsia="tr-TR"/>
        </w:rPr>
      </w:pPr>
    </w:p>
    <w:p w:rsidR="00952B04" w:rsidRPr="00DE24B7" w:rsidRDefault="00952B04" w:rsidP="00952B04">
      <w:pPr>
        <w:rPr>
          <w:rFonts w:ascii="Times New Roman" w:hAnsi="Times New Roman" w:cs="Times New Roman"/>
          <w:sz w:val="24"/>
          <w:szCs w:val="24"/>
        </w:rPr>
      </w:pPr>
    </w:p>
    <w:sectPr w:rsidR="00952B04" w:rsidRPr="00DE24B7" w:rsidSect="00731C7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76C" w:rsidRDefault="005D476C" w:rsidP="00EC0CA1">
      <w:pPr>
        <w:spacing w:after="0" w:line="240" w:lineRule="auto"/>
      </w:pPr>
      <w:r>
        <w:separator/>
      </w:r>
    </w:p>
  </w:endnote>
  <w:endnote w:type="continuationSeparator" w:id="1">
    <w:p w:rsidR="005D476C" w:rsidRDefault="005D476C" w:rsidP="00EC0C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007" w:rsidRDefault="009030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286862"/>
      <w:docPartObj>
        <w:docPartGallery w:val="Page Numbers (Bottom of Page)"/>
        <w:docPartUnique/>
      </w:docPartObj>
    </w:sdtPr>
    <w:sdtContent>
      <w:p w:rsidR="00903007" w:rsidRDefault="000868E9">
        <w:pPr>
          <w:pStyle w:val="Footer"/>
          <w:jc w:val="center"/>
        </w:pPr>
        <w:fldSimple w:instr="PAGE   \* MERGEFORMAT">
          <w:r w:rsidR="008E6B81" w:rsidRPr="008E6B81">
            <w:rPr>
              <w:noProof/>
              <w:lang w:val="tr-TR"/>
            </w:rPr>
            <w:t>54</w:t>
          </w:r>
        </w:fldSimple>
      </w:p>
    </w:sdtContent>
  </w:sdt>
  <w:p w:rsidR="00903007" w:rsidRDefault="009030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007" w:rsidRDefault="009030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76C" w:rsidRDefault="005D476C" w:rsidP="00EC0CA1">
      <w:pPr>
        <w:spacing w:after="0" w:line="240" w:lineRule="auto"/>
      </w:pPr>
      <w:r>
        <w:separator/>
      </w:r>
    </w:p>
  </w:footnote>
  <w:footnote w:type="continuationSeparator" w:id="1">
    <w:p w:rsidR="005D476C" w:rsidRDefault="005D476C" w:rsidP="00EC0C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007" w:rsidRDefault="009030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007" w:rsidRDefault="009030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007" w:rsidRDefault="009030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05DA"/>
    <w:multiLevelType w:val="hybridMultilevel"/>
    <w:tmpl w:val="E354CF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F536D5"/>
    <w:multiLevelType w:val="hybridMultilevel"/>
    <w:tmpl w:val="1A8480CC"/>
    <w:lvl w:ilvl="0" w:tplc="4FC6B65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2A87644"/>
    <w:multiLevelType w:val="hybridMultilevel"/>
    <w:tmpl w:val="A978F0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A4D7DAE"/>
    <w:multiLevelType w:val="hybridMultilevel"/>
    <w:tmpl w:val="2722AE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B915A27"/>
    <w:multiLevelType w:val="hybridMultilevel"/>
    <w:tmpl w:val="9050E4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161DBD"/>
    <w:rsid w:val="00001852"/>
    <w:rsid w:val="000022D6"/>
    <w:rsid w:val="00002AD1"/>
    <w:rsid w:val="00006CA1"/>
    <w:rsid w:val="00010769"/>
    <w:rsid w:val="000117A6"/>
    <w:rsid w:val="00014A28"/>
    <w:rsid w:val="00023DE6"/>
    <w:rsid w:val="00027060"/>
    <w:rsid w:val="00027A95"/>
    <w:rsid w:val="000315A1"/>
    <w:rsid w:val="0003675E"/>
    <w:rsid w:val="00043647"/>
    <w:rsid w:val="00045653"/>
    <w:rsid w:val="00045BE6"/>
    <w:rsid w:val="00045E65"/>
    <w:rsid w:val="00047F17"/>
    <w:rsid w:val="00054685"/>
    <w:rsid w:val="00067736"/>
    <w:rsid w:val="00070655"/>
    <w:rsid w:val="0007608A"/>
    <w:rsid w:val="00076155"/>
    <w:rsid w:val="00076858"/>
    <w:rsid w:val="00076FA2"/>
    <w:rsid w:val="0007735E"/>
    <w:rsid w:val="000832D6"/>
    <w:rsid w:val="00083A10"/>
    <w:rsid w:val="00084029"/>
    <w:rsid w:val="00084965"/>
    <w:rsid w:val="000868E9"/>
    <w:rsid w:val="0009424F"/>
    <w:rsid w:val="000979D4"/>
    <w:rsid w:val="000A11CA"/>
    <w:rsid w:val="000A29D0"/>
    <w:rsid w:val="000A2C41"/>
    <w:rsid w:val="000A5455"/>
    <w:rsid w:val="000B1E1A"/>
    <w:rsid w:val="000B5F35"/>
    <w:rsid w:val="000B6CC4"/>
    <w:rsid w:val="000C1985"/>
    <w:rsid w:val="000C6E48"/>
    <w:rsid w:val="000D0367"/>
    <w:rsid w:val="000D0DF7"/>
    <w:rsid w:val="000D47D4"/>
    <w:rsid w:val="000D67A9"/>
    <w:rsid w:val="000D6EC8"/>
    <w:rsid w:val="000D700A"/>
    <w:rsid w:val="000F14F9"/>
    <w:rsid w:val="000F6C0A"/>
    <w:rsid w:val="00103B84"/>
    <w:rsid w:val="001046C6"/>
    <w:rsid w:val="00107F1B"/>
    <w:rsid w:val="00110D87"/>
    <w:rsid w:val="0011451E"/>
    <w:rsid w:val="00117215"/>
    <w:rsid w:val="001231FB"/>
    <w:rsid w:val="00127CEB"/>
    <w:rsid w:val="001304F2"/>
    <w:rsid w:val="001336F1"/>
    <w:rsid w:val="0014207A"/>
    <w:rsid w:val="00142FE0"/>
    <w:rsid w:val="00147FA2"/>
    <w:rsid w:val="00152782"/>
    <w:rsid w:val="00152E80"/>
    <w:rsid w:val="0015491D"/>
    <w:rsid w:val="00161DBD"/>
    <w:rsid w:val="001629F7"/>
    <w:rsid w:val="00164ECB"/>
    <w:rsid w:val="00177B59"/>
    <w:rsid w:val="001817E0"/>
    <w:rsid w:val="00182E70"/>
    <w:rsid w:val="001838E1"/>
    <w:rsid w:val="001846A1"/>
    <w:rsid w:val="001854AB"/>
    <w:rsid w:val="001911BC"/>
    <w:rsid w:val="00193A11"/>
    <w:rsid w:val="001A3345"/>
    <w:rsid w:val="001A5934"/>
    <w:rsid w:val="001B0BCF"/>
    <w:rsid w:val="001B10AB"/>
    <w:rsid w:val="001B3E53"/>
    <w:rsid w:val="001C3C73"/>
    <w:rsid w:val="001E4D27"/>
    <w:rsid w:val="001E5755"/>
    <w:rsid w:val="001F07CA"/>
    <w:rsid w:val="001F10E2"/>
    <w:rsid w:val="001F2B91"/>
    <w:rsid w:val="001F30C2"/>
    <w:rsid w:val="001F5F96"/>
    <w:rsid w:val="001F6166"/>
    <w:rsid w:val="001F7760"/>
    <w:rsid w:val="00201ADB"/>
    <w:rsid w:val="002106C6"/>
    <w:rsid w:val="00210AFD"/>
    <w:rsid w:val="00211C6F"/>
    <w:rsid w:val="00216C66"/>
    <w:rsid w:val="00220E68"/>
    <w:rsid w:val="0022222B"/>
    <w:rsid w:val="00223DD4"/>
    <w:rsid w:val="00227296"/>
    <w:rsid w:val="002417CF"/>
    <w:rsid w:val="002433F5"/>
    <w:rsid w:val="0024390C"/>
    <w:rsid w:val="002449CB"/>
    <w:rsid w:val="0024558A"/>
    <w:rsid w:val="00246110"/>
    <w:rsid w:val="00254618"/>
    <w:rsid w:val="00257FB8"/>
    <w:rsid w:val="00264B8F"/>
    <w:rsid w:val="002703DC"/>
    <w:rsid w:val="002720D7"/>
    <w:rsid w:val="00272B27"/>
    <w:rsid w:val="002830B2"/>
    <w:rsid w:val="00284984"/>
    <w:rsid w:val="00285FE0"/>
    <w:rsid w:val="002911D9"/>
    <w:rsid w:val="00291908"/>
    <w:rsid w:val="00296737"/>
    <w:rsid w:val="002975D2"/>
    <w:rsid w:val="002975F3"/>
    <w:rsid w:val="002A1F24"/>
    <w:rsid w:val="002A1F92"/>
    <w:rsid w:val="002B133A"/>
    <w:rsid w:val="002B7951"/>
    <w:rsid w:val="002C145C"/>
    <w:rsid w:val="002C2D5E"/>
    <w:rsid w:val="002C484B"/>
    <w:rsid w:val="002C5D19"/>
    <w:rsid w:val="002C6D10"/>
    <w:rsid w:val="002D6413"/>
    <w:rsid w:val="002E1CD6"/>
    <w:rsid w:val="002E3E87"/>
    <w:rsid w:val="002E741A"/>
    <w:rsid w:val="002F3A4C"/>
    <w:rsid w:val="00302513"/>
    <w:rsid w:val="00303BF5"/>
    <w:rsid w:val="00305202"/>
    <w:rsid w:val="0030552F"/>
    <w:rsid w:val="003055C6"/>
    <w:rsid w:val="00310589"/>
    <w:rsid w:val="00310A0D"/>
    <w:rsid w:val="00310BCE"/>
    <w:rsid w:val="00314DC6"/>
    <w:rsid w:val="00316459"/>
    <w:rsid w:val="00316E00"/>
    <w:rsid w:val="00327BA3"/>
    <w:rsid w:val="003318BB"/>
    <w:rsid w:val="003362F9"/>
    <w:rsid w:val="00340C91"/>
    <w:rsid w:val="003421E8"/>
    <w:rsid w:val="00345A29"/>
    <w:rsid w:val="00345C54"/>
    <w:rsid w:val="003559AC"/>
    <w:rsid w:val="00355FC2"/>
    <w:rsid w:val="0036376F"/>
    <w:rsid w:val="003640EC"/>
    <w:rsid w:val="003658DD"/>
    <w:rsid w:val="003679D8"/>
    <w:rsid w:val="003716FA"/>
    <w:rsid w:val="0037277E"/>
    <w:rsid w:val="003728F7"/>
    <w:rsid w:val="00372A3E"/>
    <w:rsid w:val="003741AB"/>
    <w:rsid w:val="003749CC"/>
    <w:rsid w:val="00376A6F"/>
    <w:rsid w:val="00381655"/>
    <w:rsid w:val="00382747"/>
    <w:rsid w:val="003828A6"/>
    <w:rsid w:val="003845BE"/>
    <w:rsid w:val="00384F03"/>
    <w:rsid w:val="00387FA1"/>
    <w:rsid w:val="00390F26"/>
    <w:rsid w:val="0039783E"/>
    <w:rsid w:val="003A0DB4"/>
    <w:rsid w:val="003A20FE"/>
    <w:rsid w:val="003A26E6"/>
    <w:rsid w:val="003A3595"/>
    <w:rsid w:val="003A5377"/>
    <w:rsid w:val="003B4C01"/>
    <w:rsid w:val="003B6EC3"/>
    <w:rsid w:val="003C0488"/>
    <w:rsid w:val="003C2539"/>
    <w:rsid w:val="003C2E12"/>
    <w:rsid w:val="003D055E"/>
    <w:rsid w:val="003D4379"/>
    <w:rsid w:val="003D4FC5"/>
    <w:rsid w:val="003E21DB"/>
    <w:rsid w:val="003F3200"/>
    <w:rsid w:val="003F581A"/>
    <w:rsid w:val="00405B31"/>
    <w:rsid w:val="00406A39"/>
    <w:rsid w:val="00410587"/>
    <w:rsid w:val="0041752E"/>
    <w:rsid w:val="0042188F"/>
    <w:rsid w:val="00426DDF"/>
    <w:rsid w:val="004312E0"/>
    <w:rsid w:val="00434173"/>
    <w:rsid w:val="00434679"/>
    <w:rsid w:val="00446FF2"/>
    <w:rsid w:val="00447924"/>
    <w:rsid w:val="00450D34"/>
    <w:rsid w:val="004608B9"/>
    <w:rsid w:val="00461449"/>
    <w:rsid w:val="0046155B"/>
    <w:rsid w:val="00462CF1"/>
    <w:rsid w:val="00465B85"/>
    <w:rsid w:val="0047239A"/>
    <w:rsid w:val="00472D10"/>
    <w:rsid w:val="00476522"/>
    <w:rsid w:val="00481AD1"/>
    <w:rsid w:val="00482C78"/>
    <w:rsid w:val="004875FA"/>
    <w:rsid w:val="00496BE1"/>
    <w:rsid w:val="004A02C5"/>
    <w:rsid w:val="004A5614"/>
    <w:rsid w:val="004A56E2"/>
    <w:rsid w:val="004B04BA"/>
    <w:rsid w:val="004B0EA7"/>
    <w:rsid w:val="004B582E"/>
    <w:rsid w:val="004B7BB8"/>
    <w:rsid w:val="004C1BD6"/>
    <w:rsid w:val="004C1E0C"/>
    <w:rsid w:val="004C7620"/>
    <w:rsid w:val="004E43C2"/>
    <w:rsid w:val="004F0035"/>
    <w:rsid w:val="004F14EB"/>
    <w:rsid w:val="004F2CA5"/>
    <w:rsid w:val="004F7A2D"/>
    <w:rsid w:val="0050045A"/>
    <w:rsid w:val="00507312"/>
    <w:rsid w:val="0052759A"/>
    <w:rsid w:val="005357D3"/>
    <w:rsid w:val="0054230A"/>
    <w:rsid w:val="0054284A"/>
    <w:rsid w:val="0054577E"/>
    <w:rsid w:val="00550142"/>
    <w:rsid w:val="005512BB"/>
    <w:rsid w:val="00552BED"/>
    <w:rsid w:val="00553792"/>
    <w:rsid w:val="00555107"/>
    <w:rsid w:val="00557B74"/>
    <w:rsid w:val="00561AB8"/>
    <w:rsid w:val="00567232"/>
    <w:rsid w:val="00577515"/>
    <w:rsid w:val="00582A50"/>
    <w:rsid w:val="005831A3"/>
    <w:rsid w:val="00586BB3"/>
    <w:rsid w:val="00591B28"/>
    <w:rsid w:val="005946F6"/>
    <w:rsid w:val="005A037D"/>
    <w:rsid w:val="005A0F27"/>
    <w:rsid w:val="005B5E6A"/>
    <w:rsid w:val="005C5503"/>
    <w:rsid w:val="005C7098"/>
    <w:rsid w:val="005D0DC3"/>
    <w:rsid w:val="005D30C4"/>
    <w:rsid w:val="005D46D5"/>
    <w:rsid w:val="005D476C"/>
    <w:rsid w:val="005E00A4"/>
    <w:rsid w:val="005E33A2"/>
    <w:rsid w:val="005E3923"/>
    <w:rsid w:val="005E7620"/>
    <w:rsid w:val="005F6AA0"/>
    <w:rsid w:val="006036F1"/>
    <w:rsid w:val="00604365"/>
    <w:rsid w:val="0060438D"/>
    <w:rsid w:val="006058A8"/>
    <w:rsid w:val="00606BFB"/>
    <w:rsid w:val="00612FAF"/>
    <w:rsid w:val="0061318A"/>
    <w:rsid w:val="006239ED"/>
    <w:rsid w:val="00625085"/>
    <w:rsid w:val="006250F7"/>
    <w:rsid w:val="00625143"/>
    <w:rsid w:val="0063109A"/>
    <w:rsid w:val="006320E0"/>
    <w:rsid w:val="00632693"/>
    <w:rsid w:val="006332A4"/>
    <w:rsid w:val="0063494C"/>
    <w:rsid w:val="00634A0D"/>
    <w:rsid w:val="0064681C"/>
    <w:rsid w:val="00647A47"/>
    <w:rsid w:val="00650A37"/>
    <w:rsid w:val="00650D8E"/>
    <w:rsid w:val="00657072"/>
    <w:rsid w:val="0066287F"/>
    <w:rsid w:val="00665DF9"/>
    <w:rsid w:val="006675F7"/>
    <w:rsid w:val="00670D92"/>
    <w:rsid w:val="006749F1"/>
    <w:rsid w:val="006772FC"/>
    <w:rsid w:val="0068205C"/>
    <w:rsid w:val="0068302C"/>
    <w:rsid w:val="00690457"/>
    <w:rsid w:val="006941BA"/>
    <w:rsid w:val="006A140D"/>
    <w:rsid w:val="006A7799"/>
    <w:rsid w:val="006A7A7C"/>
    <w:rsid w:val="006B24C5"/>
    <w:rsid w:val="006B4885"/>
    <w:rsid w:val="006C1943"/>
    <w:rsid w:val="006C601A"/>
    <w:rsid w:val="006C77DC"/>
    <w:rsid w:val="006D1044"/>
    <w:rsid w:val="006D6586"/>
    <w:rsid w:val="006D7A96"/>
    <w:rsid w:val="006E4A59"/>
    <w:rsid w:val="006E548C"/>
    <w:rsid w:val="006E6094"/>
    <w:rsid w:val="006E63D3"/>
    <w:rsid w:val="006F3C4E"/>
    <w:rsid w:val="00700C4F"/>
    <w:rsid w:val="007017F0"/>
    <w:rsid w:val="00704139"/>
    <w:rsid w:val="0070423D"/>
    <w:rsid w:val="007052DC"/>
    <w:rsid w:val="0071609B"/>
    <w:rsid w:val="00717CC8"/>
    <w:rsid w:val="0072741B"/>
    <w:rsid w:val="00731C74"/>
    <w:rsid w:val="00741260"/>
    <w:rsid w:val="00750D7D"/>
    <w:rsid w:val="00753EE0"/>
    <w:rsid w:val="007542E2"/>
    <w:rsid w:val="00756EB6"/>
    <w:rsid w:val="007617F4"/>
    <w:rsid w:val="00763E75"/>
    <w:rsid w:val="00772B2D"/>
    <w:rsid w:val="00783ACC"/>
    <w:rsid w:val="007843D4"/>
    <w:rsid w:val="00792CAD"/>
    <w:rsid w:val="007934FF"/>
    <w:rsid w:val="00795BD4"/>
    <w:rsid w:val="007B0410"/>
    <w:rsid w:val="007B7E57"/>
    <w:rsid w:val="007C02AF"/>
    <w:rsid w:val="007C1DEB"/>
    <w:rsid w:val="007C3E15"/>
    <w:rsid w:val="007D2DCF"/>
    <w:rsid w:val="007E448F"/>
    <w:rsid w:val="007F05E4"/>
    <w:rsid w:val="007F064B"/>
    <w:rsid w:val="007F0A7E"/>
    <w:rsid w:val="007F0CDE"/>
    <w:rsid w:val="007F0F02"/>
    <w:rsid w:val="007F44ED"/>
    <w:rsid w:val="007F5D88"/>
    <w:rsid w:val="007F6044"/>
    <w:rsid w:val="007F717E"/>
    <w:rsid w:val="007F7CFC"/>
    <w:rsid w:val="0080035F"/>
    <w:rsid w:val="008015E4"/>
    <w:rsid w:val="00801E09"/>
    <w:rsid w:val="0081037A"/>
    <w:rsid w:val="008150CF"/>
    <w:rsid w:val="00816274"/>
    <w:rsid w:val="008203D7"/>
    <w:rsid w:val="00820F60"/>
    <w:rsid w:val="00824E74"/>
    <w:rsid w:val="0082507B"/>
    <w:rsid w:val="008257AE"/>
    <w:rsid w:val="00827237"/>
    <w:rsid w:val="008304B7"/>
    <w:rsid w:val="00833EC8"/>
    <w:rsid w:val="00835BEB"/>
    <w:rsid w:val="008360CC"/>
    <w:rsid w:val="0083684D"/>
    <w:rsid w:val="008376BE"/>
    <w:rsid w:val="00844DAA"/>
    <w:rsid w:val="00852D5D"/>
    <w:rsid w:val="008578F2"/>
    <w:rsid w:val="008605DF"/>
    <w:rsid w:val="00862C9F"/>
    <w:rsid w:val="008631FC"/>
    <w:rsid w:val="00864AC0"/>
    <w:rsid w:val="00864E59"/>
    <w:rsid w:val="00870097"/>
    <w:rsid w:val="00875CB9"/>
    <w:rsid w:val="00881619"/>
    <w:rsid w:val="008876C6"/>
    <w:rsid w:val="00891DAA"/>
    <w:rsid w:val="008A1309"/>
    <w:rsid w:val="008A152C"/>
    <w:rsid w:val="008B03BE"/>
    <w:rsid w:val="008B308B"/>
    <w:rsid w:val="008C18F9"/>
    <w:rsid w:val="008D25EF"/>
    <w:rsid w:val="008D4BE2"/>
    <w:rsid w:val="008D5E2C"/>
    <w:rsid w:val="008E186F"/>
    <w:rsid w:val="008E2057"/>
    <w:rsid w:val="008E551B"/>
    <w:rsid w:val="008E5A5C"/>
    <w:rsid w:val="008E5E4E"/>
    <w:rsid w:val="008E6B81"/>
    <w:rsid w:val="008E7DB9"/>
    <w:rsid w:val="008F025B"/>
    <w:rsid w:val="008F4603"/>
    <w:rsid w:val="008F5C83"/>
    <w:rsid w:val="008F6579"/>
    <w:rsid w:val="0090168E"/>
    <w:rsid w:val="00902279"/>
    <w:rsid w:val="00903007"/>
    <w:rsid w:val="00903D5C"/>
    <w:rsid w:val="009158AE"/>
    <w:rsid w:val="009159B4"/>
    <w:rsid w:val="0092327D"/>
    <w:rsid w:val="00935F13"/>
    <w:rsid w:val="00936209"/>
    <w:rsid w:val="0094106E"/>
    <w:rsid w:val="00943EDC"/>
    <w:rsid w:val="009440A7"/>
    <w:rsid w:val="0094489C"/>
    <w:rsid w:val="00946AAE"/>
    <w:rsid w:val="00952B04"/>
    <w:rsid w:val="00952BD3"/>
    <w:rsid w:val="009556A9"/>
    <w:rsid w:val="00962ACE"/>
    <w:rsid w:val="00967142"/>
    <w:rsid w:val="00974D51"/>
    <w:rsid w:val="009820C7"/>
    <w:rsid w:val="00985F10"/>
    <w:rsid w:val="00991C64"/>
    <w:rsid w:val="00992927"/>
    <w:rsid w:val="009A30A9"/>
    <w:rsid w:val="009A37A5"/>
    <w:rsid w:val="009C3CB1"/>
    <w:rsid w:val="009D00AC"/>
    <w:rsid w:val="009D049D"/>
    <w:rsid w:val="009D2634"/>
    <w:rsid w:val="009D5EA1"/>
    <w:rsid w:val="009E2BCC"/>
    <w:rsid w:val="009F41EE"/>
    <w:rsid w:val="009F7982"/>
    <w:rsid w:val="00A0376A"/>
    <w:rsid w:val="00A040AC"/>
    <w:rsid w:val="00A05C8C"/>
    <w:rsid w:val="00A108B5"/>
    <w:rsid w:val="00A170FD"/>
    <w:rsid w:val="00A17588"/>
    <w:rsid w:val="00A2141B"/>
    <w:rsid w:val="00A22F43"/>
    <w:rsid w:val="00A33844"/>
    <w:rsid w:val="00A33B30"/>
    <w:rsid w:val="00A34251"/>
    <w:rsid w:val="00A41D6E"/>
    <w:rsid w:val="00A438DE"/>
    <w:rsid w:val="00A43D55"/>
    <w:rsid w:val="00A53143"/>
    <w:rsid w:val="00A55614"/>
    <w:rsid w:val="00A5680D"/>
    <w:rsid w:val="00A64463"/>
    <w:rsid w:val="00A663AE"/>
    <w:rsid w:val="00A66FCA"/>
    <w:rsid w:val="00A67580"/>
    <w:rsid w:val="00A717E5"/>
    <w:rsid w:val="00A71B9D"/>
    <w:rsid w:val="00A71DF2"/>
    <w:rsid w:val="00A73AE4"/>
    <w:rsid w:val="00A73DC6"/>
    <w:rsid w:val="00A7509A"/>
    <w:rsid w:val="00A7726C"/>
    <w:rsid w:val="00A81EEF"/>
    <w:rsid w:val="00A82531"/>
    <w:rsid w:val="00A83D81"/>
    <w:rsid w:val="00A855D5"/>
    <w:rsid w:val="00A9247A"/>
    <w:rsid w:val="00A92BE4"/>
    <w:rsid w:val="00AA2F72"/>
    <w:rsid w:val="00AA3F96"/>
    <w:rsid w:val="00AB6138"/>
    <w:rsid w:val="00AC066B"/>
    <w:rsid w:val="00AC0850"/>
    <w:rsid w:val="00AC1352"/>
    <w:rsid w:val="00AC1B3F"/>
    <w:rsid w:val="00AC6FBA"/>
    <w:rsid w:val="00AD226D"/>
    <w:rsid w:val="00AD5B49"/>
    <w:rsid w:val="00AD725A"/>
    <w:rsid w:val="00AD7655"/>
    <w:rsid w:val="00AE0C1F"/>
    <w:rsid w:val="00AE29B9"/>
    <w:rsid w:val="00AE60A2"/>
    <w:rsid w:val="00AF0D1C"/>
    <w:rsid w:val="00B02E57"/>
    <w:rsid w:val="00B053F7"/>
    <w:rsid w:val="00B05740"/>
    <w:rsid w:val="00B075A9"/>
    <w:rsid w:val="00B1105F"/>
    <w:rsid w:val="00B2595A"/>
    <w:rsid w:val="00B33B48"/>
    <w:rsid w:val="00B33E8F"/>
    <w:rsid w:val="00B40947"/>
    <w:rsid w:val="00B41411"/>
    <w:rsid w:val="00B4299D"/>
    <w:rsid w:val="00B547E5"/>
    <w:rsid w:val="00B54B1B"/>
    <w:rsid w:val="00B54C41"/>
    <w:rsid w:val="00B60077"/>
    <w:rsid w:val="00B61822"/>
    <w:rsid w:val="00B66B3C"/>
    <w:rsid w:val="00B673A6"/>
    <w:rsid w:val="00B67A56"/>
    <w:rsid w:val="00B767EC"/>
    <w:rsid w:val="00B76A2D"/>
    <w:rsid w:val="00B83439"/>
    <w:rsid w:val="00B847D9"/>
    <w:rsid w:val="00B84810"/>
    <w:rsid w:val="00B86864"/>
    <w:rsid w:val="00B92C8E"/>
    <w:rsid w:val="00B942F8"/>
    <w:rsid w:val="00B96C7F"/>
    <w:rsid w:val="00B9718E"/>
    <w:rsid w:val="00BA2624"/>
    <w:rsid w:val="00BA6A27"/>
    <w:rsid w:val="00BB48D6"/>
    <w:rsid w:val="00BC0033"/>
    <w:rsid w:val="00BC689F"/>
    <w:rsid w:val="00BD1029"/>
    <w:rsid w:val="00BD35ED"/>
    <w:rsid w:val="00BD44B6"/>
    <w:rsid w:val="00BD456B"/>
    <w:rsid w:val="00BE2DE0"/>
    <w:rsid w:val="00BE4C53"/>
    <w:rsid w:val="00BE5A01"/>
    <w:rsid w:val="00BF0B30"/>
    <w:rsid w:val="00BF373E"/>
    <w:rsid w:val="00BF688D"/>
    <w:rsid w:val="00C002ED"/>
    <w:rsid w:val="00C06634"/>
    <w:rsid w:val="00C1008C"/>
    <w:rsid w:val="00C11653"/>
    <w:rsid w:val="00C1395A"/>
    <w:rsid w:val="00C153FF"/>
    <w:rsid w:val="00C1782C"/>
    <w:rsid w:val="00C33135"/>
    <w:rsid w:val="00C37081"/>
    <w:rsid w:val="00C45CCB"/>
    <w:rsid w:val="00C51DB1"/>
    <w:rsid w:val="00C51EF0"/>
    <w:rsid w:val="00C5356C"/>
    <w:rsid w:val="00C57D13"/>
    <w:rsid w:val="00C62E2D"/>
    <w:rsid w:val="00C640F9"/>
    <w:rsid w:val="00C66E5E"/>
    <w:rsid w:val="00C70919"/>
    <w:rsid w:val="00C7214E"/>
    <w:rsid w:val="00C73A2D"/>
    <w:rsid w:val="00C73A9D"/>
    <w:rsid w:val="00C764C5"/>
    <w:rsid w:val="00C857CC"/>
    <w:rsid w:val="00C8623B"/>
    <w:rsid w:val="00C86B46"/>
    <w:rsid w:val="00C87B45"/>
    <w:rsid w:val="00C90776"/>
    <w:rsid w:val="00C9208A"/>
    <w:rsid w:val="00CA1A86"/>
    <w:rsid w:val="00CA1BA8"/>
    <w:rsid w:val="00CA2B49"/>
    <w:rsid w:val="00CA3317"/>
    <w:rsid w:val="00CA6728"/>
    <w:rsid w:val="00CB38C3"/>
    <w:rsid w:val="00CB45E7"/>
    <w:rsid w:val="00CB4F9D"/>
    <w:rsid w:val="00CB5727"/>
    <w:rsid w:val="00CB5948"/>
    <w:rsid w:val="00CC0DF6"/>
    <w:rsid w:val="00CC18C6"/>
    <w:rsid w:val="00CC4C4A"/>
    <w:rsid w:val="00CD7B79"/>
    <w:rsid w:val="00CE26F9"/>
    <w:rsid w:val="00CE5796"/>
    <w:rsid w:val="00CF1BDE"/>
    <w:rsid w:val="00CF329D"/>
    <w:rsid w:val="00D0241E"/>
    <w:rsid w:val="00D0377E"/>
    <w:rsid w:val="00D062DB"/>
    <w:rsid w:val="00D0737E"/>
    <w:rsid w:val="00D15F41"/>
    <w:rsid w:val="00D16BB7"/>
    <w:rsid w:val="00D20347"/>
    <w:rsid w:val="00D223E0"/>
    <w:rsid w:val="00D26E94"/>
    <w:rsid w:val="00D50F13"/>
    <w:rsid w:val="00D51C37"/>
    <w:rsid w:val="00D70086"/>
    <w:rsid w:val="00D72300"/>
    <w:rsid w:val="00D730B8"/>
    <w:rsid w:val="00D75688"/>
    <w:rsid w:val="00D808A8"/>
    <w:rsid w:val="00D82B5E"/>
    <w:rsid w:val="00D85907"/>
    <w:rsid w:val="00D91BD5"/>
    <w:rsid w:val="00D9533A"/>
    <w:rsid w:val="00D969DE"/>
    <w:rsid w:val="00DA087A"/>
    <w:rsid w:val="00DA0B84"/>
    <w:rsid w:val="00DA1995"/>
    <w:rsid w:val="00DB23D3"/>
    <w:rsid w:val="00DB394C"/>
    <w:rsid w:val="00DB4DC5"/>
    <w:rsid w:val="00DC1C82"/>
    <w:rsid w:val="00DC2E95"/>
    <w:rsid w:val="00DC5CF4"/>
    <w:rsid w:val="00DC6DE0"/>
    <w:rsid w:val="00DD06C3"/>
    <w:rsid w:val="00DD1690"/>
    <w:rsid w:val="00DD2548"/>
    <w:rsid w:val="00DD432F"/>
    <w:rsid w:val="00DE24B7"/>
    <w:rsid w:val="00DF31F7"/>
    <w:rsid w:val="00DF32BB"/>
    <w:rsid w:val="00E05BEB"/>
    <w:rsid w:val="00E0738A"/>
    <w:rsid w:val="00E129C8"/>
    <w:rsid w:val="00E1459F"/>
    <w:rsid w:val="00E16AC0"/>
    <w:rsid w:val="00E21B2E"/>
    <w:rsid w:val="00E23AED"/>
    <w:rsid w:val="00E244C0"/>
    <w:rsid w:val="00E24747"/>
    <w:rsid w:val="00E260EE"/>
    <w:rsid w:val="00E306AC"/>
    <w:rsid w:val="00E30709"/>
    <w:rsid w:val="00E30918"/>
    <w:rsid w:val="00E31C75"/>
    <w:rsid w:val="00E353B6"/>
    <w:rsid w:val="00E35B71"/>
    <w:rsid w:val="00E37199"/>
    <w:rsid w:val="00E37C02"/>
    <w:rsid w:val="00E42F77"/>
    <w:rsid w:val="00E44517"/>
    <w:rsid w:val="00E47518"/>
    <w:rsid w:val="00E5208A"/>
    <w:rsid w:val="00E56282"/>
    <w:rsid w:val="00E57055"/>
    <w:rsid w:val="00E60961"/>
    <w:rsid w:val="00E62939"/>
    <w:rsid w:val="00E704B0"/>
    <w:rsid w:val="00E71BD6"/>
    <w:rsid w:val="00E84054"/>
    <w:rsid w:val="00E84895"/>
    <w:rsid w:val="00E85611"/>
    <w:rsid w:val="00E872EA"/>
    <w:rsid w:val="00E87700"/>
    <w:rsid w:val="00E91356"/>
    <w:rsid w:val="00E91CBE"/>
    <w:rsid w:val="00EA24D1"/>
    <w:rsid w:val="00EB0199"/>
    <w:rsid w:val="00EB115E"/>
    <w:rsid w:val="00EB157B"/>
    <w:rsid w:val="00EB7788"/>
    <w:rsid w:val="00EC073E"/>
    <w:rsid w:val="00EC0CA1"/>
    <w:rsid w:val="00EC3051"/>
    <w:rsid w:val="00EC40D7"/>
    <w:rsid w:val="00ED2080"/>
    <w:rsid w:val="00EE2620"/>
    <w:rsid w:val="00EE4A90"/>
    <w:rsid w:val="00EE56E9"/>
    <w:rsid w:val="00EF145E"/>
    <w:rsid w:val="00EF1526"/>
    <w:rsid w:val="00EF3164"/>
    <w:rsid w:val="00EF3EEF"/>
    <w:rsid w:val="00EF403F"/>
    <w:rsid w:val="00EF4E04"/>
    <w:rsid w:val="00F0113C"/>
    <w:rsid w:val="00F0441E"/>
    <w:rsid w:val="00F05218"/>
    <w:rsid w:val="00F107A0"/>
    <w:rsid w:val="00F15412"/>
    <w:rsid w:val="00F15EC6"/>
    <w:rsid w:val="00F27356"/>
    <w:rsid w:val="00F303E2"/>
    <w:rsid w:val="00F3097D"/>
    <w:rsid w:val="00F3199F"/>
    <w:rsid w:val="00F31F9D"/>
    <w:rsid w:val="00F334E9"/>
    <w:rsid w:val="00F41965"/>
    <w:rsid w:val="00F41CA2"/>
    <w:rsid w:val="00F44031"/>
    <w:rsid w:val="00F45F2D"/>
    <w:rsid w:val="00F46B13"/>
    <w:rsid w:val="00F57D82"/>
    <w:rsid w:val="00F63101"/>
    <w:rsid w:val="00F65908"/>
    <w:rsid w:val="00F6630D"/>
    <w:rsid w:val="00F67642"/>
    <w:rsid w:val="00F73553"/>
    <w:rsid w:val="00F76C06"/>
    <w:rsid w:val="00F840F0"/>
    <w:rsid w:val="00F92032"/>
    <w:rsid w:val="00F93544"/>
    <w:rsid w:val="00F93A84"/>
    <w:rsid w:val="00FA218A"/>
    <w:rsid w:val="00FB1499"/>
    <w:rsid w:val="00FB15B0"/>
    <w:rsid w:val="00FB2359"/>
    <w:rsid w:val="00FB37B5"/>
    <w:rsid w:val="00FC00B3"/>
    <w:rsid w:val="00FC047A"/>
    <w:rsid w:val="00FC12D8"/>
    <w:rsid w:val="00FC1455"/>
    <w:rsid w:val="00FC3DAF"/>
    <w:rsid w:val="00FC68EE"/>
    <w:rsid w:val="00FC7C1B"/>
    <w:rsid w:val="00FE39F5"/>
    <w:rsid w:val="00FE7EA0"/>
    <w:rsid w:val="00FF3521"/>
    <w:rsid w:val="00FF3B20"/>
    <w:rsid w:val="00FF3E40"/>
    <w:rsid w:val="00FF5050"/>
    <w:rsid w:val="00FF7D7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E12"/>
  </w:style>
  <w:style w:type="paragraph" w:styleId="Heading1">
    <w:name w:val="heading 1"/>
    <w:basedOn w:val="Normal"/>
    <w:next w:val="Normal"/>
    <w:link w:val="Heading1Char"/>
    <w:uiPriority w:val="99"/>
    <w:qFormat/>
    <w:rsid w:val="00296737"/>
    <w:pPr>
      <w:keepNext/>
      <w:overflowPunct w:val="0"/>
      <w:autoSpaceDE w:val="0"/>
      <w:autoSpaceDN w:val="0"/>
      <w:adjustRightInd w:val="0"/>
      <w:spacing w:after="0" w:line="240" w:lineRule="auto"/>
      <w:jc w:val="center"/>
      <w:outlineLvl w:val="0"/>
    </w:pPr>
    <w:rPr>
      <w:rFonts w:ascii="Times New Roman" w:eastAsia="Calibri" w:hAnsi="Times New Roman" w:cs="Times New Roman"/>
      <w:b/>
      <w:bCs/>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96737"/>
    <w:rPr>
      <w:rFonts w:ascii="Times New Roman" w:eastAsia="Calibri" w:hAnsi="Times New Roman" w:cs="Times New Roman"/>
      <w:b/>
      <w:bCs/>
      <w:sz w:val="24"/>
      <w:szCs w:val="24"/>
      <w:lang w:eastAsia="tr-TR"/>
    </w:rPr>
  </w:style>
  <w:style w:type="paragraph" w:styleId="BodyText">
    <w:name w:val="Body Text"/>
    <w:basedOn w:val="Normal"/>
    <w:link w:val="BodyTextChar"/>
    <w:uiPriority w:val="99"/>
    <w:rsid w:val="00296737"/>
    <w:pPr>
      <w:tabs>
        <w:tab w:val="left" w:pos="360"/>
      </w:tabs>
      <w:overflowPunct w:val="0"/>
      <w:autoSpaceDE w:val="0"/>
      <w:autoSpaceDN w:val="0"/>
      <w:adjustRightInd w:val="0"/>
      <w:spacing w:after="0" w:line="240" w:lineRule="auto"/>
      <w:jc w:val="both"/>
    </w:pPr>
    <w:rPr>
      <w:rFonts w:ascii="Times New Roman" w:eastAsia="Calibri" w:hAnsi="Times New Roman" w:cs="Times New Roman"/>
      <w:sz w:val="24"/>
      <w:szCs w:val="24"/>
      <w:lang w:eastAsia="tr-TR"/>
    </w:rPr>
  </w:style>
  <w:style w:type="character" w:customStyle="1" w:styleId="BodyTextChar">
    <w:name w:val="Body Text Char"/>
    <w:basedOn w:val="DefaultParagraphFont"/>
    <w:link w:val="BodyText"/>
    <w:uiPriority w:val="99"/>
    <w:rsid w:val="00296737"/>
    <w:rPr>
      <w:rFonts w:ascii="Times New Roman" w:eastAsia="Calibri" w:hAnsi="Times New Roman" w:cs="Times New Roman"/>
      <w:sz w:val="24"/>
      <w:szCs w:val="24"/>
      <w:lang w:eastAsia="tr-TR"/>
    </w:rPr>
  </w:style>
  <w:style w:type="paragraph" w:styleId="BalloonText">
    <w:name w:val="Balloon Text"/>
    <w:basedOn w:val="Normal"/>
    <w:link w:val="BalloonTextChar"/>
    <w:uiPriority w:val="99"/>
    <w:semiHidden/>
    <w:unhideWhenUsed/>
    <w:rsid w:val="00296737"/>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296737"/>
    <w:rPr>
      <w:rFonts w:ascii="Tahoma" w:hAnsi="Tahoma" w:cs="Tahoma"/>
      <w:sz w:val="16"/>
      <w:szCs w:val="16"/>
      <w:lang w:val="en-US"/>
    </w:rPr>
  </w:style>
  <w:style w:type="paragraph" w:styleId="Header">
    <w:name w:val="header"/>
    <w:basedOn w:val="Normal"/>
    <w:link w:val="HeaderChar"/>
    <w:uiPriority w:val="99"/>
    <w:unhideWhenUsed/>
    <w:rsid w:val="00296737"/>
    <w:pPr>
      <w:tabs>
        <w:tab w:val="center" w:pos="4536"/>
        <w:tab w:val="right" w:pos="9072"/>
      </w:tabs>
      <w:spacing w:after="0" w:line="240" w:lineRule="auto"/>
    </w:pPr>
    <w:rPr>
      <w:lang w:val="en-US"/>
    </w:rPr>
  </w:style>
  <w:style w:type="character" w:customStyle="1" w:styleId="HeaderChar">
    <w:name w:val="Header Char"/>
    <w:basedOn w:val="DefaultParagraphFont"/>
    <w:link w:val="Header"/>
    <w:uiPriority w:val="99"/>
    <w:rsid w:val="00296737"/>
    <w:rPr>
      <w:lang w:val="en-US"/>
    </w:rPr>
  </w:style>
  <w:style w:type="paragraph" w:styleId="Footer">
    <w:name w:val="footer"/>
    <w:basedOn w:val="Normal"/>
    <w:link w:val="FooterChar"/>
    <w:uiPriority w:val="99"/>
    <w:unhideWhenUsed/>
    <w:rsid w:val="00296737"/>
    <w:pPr>
      <w:tabs>
        <w:tab w:val="center" w:pos="4536"/>
        <w:tab w:val="right" w:pos="9072"/>
      </w:tabs>
      <w:spacing w:after="0" w:line="240" w:lineRule="auto"/>
    </w:pPr>
    <w:rPr>
      <w:lang w:val="en-US"/>
    </w:rPr>
  </w:style>
  <w:style w:type="character" w:customStyle="1" w:styleId="FooterChar">
    <w:name w:val="Footer Char"/>
    <w:basedOn w:val="DefaultParagraphFont"/>
    <w:link w:val="Footer"/>
    <w:uiPriority w:val="99"/>
    <w:rsid w:val="00296737"/>
    <w:rPr>
      <w:lang w:val="en-US"/>
    </w:rPr>
  </w:style>
  <w:style w:type="paragraph" w:styleId="ListParagraph">
    <w:name w:val="List Paragraph"/>
    <w:basedOn w:val="Normal"/>
    <w:uiPriority w:val="34"/>
    <w:qFormat/>
    <w:rsid w:val="00DB23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296737"/>
    <w:pPr>
      <w:keepNext/>
      <w:overflowPunct w:val="0"/>
      <w:autoSpaceDE w:val="0"/>
      <w:autoSpaceDN w:val="0"/>
      <w:adjustRightInd w:val="0"/>
      <w:spacing w:after="0" w:line="240" w:lineRule="auto"/>
      <w:jc w:val="center"/>
      <w:outlineLvl w:val="0"/>
    </w:pPr>
    <w:rPr>
      <w:rFonts w:ascii="Times New Roman" w:eastAsia="Calibri" w:hAnsi="Times New Roman" w:cs="Times New Roman"/>
      <w:b/>
      <w:bCs/>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96737"/>
    <w:rPr>
      <w:rFonts w:ascii="Times New Roman" w:eastAsia="Calibri" w:hAnsi="Times New Roman" w:cs="Times New Roman"/>
      <w:b/>
      <w:bCs/>
      <w:sz w:val="24"/>
      <w:szCs w:val="24"/>
      <w:lang w:eastAsia="tr-TR"/>
    </w:rPr>
  </w:style>
  <w:style w:type="paragraph" w:styleId="BodyText">
    <w:name w:val="Body Text"/>
    <w:basedOn w:val="Normal"/>
    <w:link w:val="BodyTextChar"/>
    <w:uiPriority w:val="99"/>
    <w:rsid w:val="00296737"/>
    <w:pPr>
      <w:tabs>
        <w:tab w:val="left" w:pos="360"/>
      </w:tabs>
      <w:overflowPunct w:val="0"/>
      <w:autoSpaceDE w:val="0"/>
      <w:autoSpaceDN w:val="0"/>
      <w:adjustRightInd w:val="0"/>
      <w:spacing w:after="0" w:line="240" w:lineRule="auto"/>
      <w:jc w:val="both"/>
    </w:pPr>
    <w:rPr>
      <w:rFonts w:ascii="Times New Roman" w:eastAsia="Calibri" w:hAnsi="Times New Roman" w:cs="Times New Roman"/>
      <w:sz w:val="24"/>
      <w:szCs w:val="24"/>
      <w:lang w:eastAsia="tr-TR"/>
    </w:rPr>
  </w:style>
  <w:style w:type="character" w:customStyle="1" w:styleId="BodyTextChar">
    <w:name w:val="Body Text Char"/>
    <w:basedOn w:val="DefaultParagraphFont"/>
    <w:link w:val="BodyText"/>
    <w:uiPriority w:val="99"/>
    <w:rsid w:val="00296737"/>
    <w:rPr>
      <w:rFonts w:ascii="Times New Roman" w:eastAsia="Calibri" w:hAnsi="Times New Roman" w:cs="Times New Roman"/>
      <w:sz w:val="24"/>
      <w:szCs w:val="24"/>
      <w:lang w:eastAsia="tr-TR"/>
    </w:rPr>
  </w:style>
  <w:style w:type="paragraph" w:styleId="BalloonText">
    <w:name w:val="Balloon Text"/>
    <w:basedOn w:val="Normal"/>
    <w:link w:val="BalloonTextChar"/>
    <w:uiPriority w:val="99"/>
    <w:semiHidden/>
    <w:unhideWhenUsed/>
    <w:rsid w:val="00296737"/>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296737"/>
    <w:rPr>
      <w:rFonts w:ascii="Tahoma" w:hAnsi="Tahoma" w:cs="Tahoma"/>
      <w:sz w:val="16"/>
      <w:szCs w:val="16"/>
      <w:lang w:val="en-US"/>
    </w:rPr>
  </w:style>
  <w:style w:type="paragraph" w:styleId="Header">
    <w:name w:val="header"/>
    <w:basedOn w:val="Normal"/>
    <w:link w:val="HeaderChar"/>
    <w:uiPriority w:val="99"/>
    <w:unhideWhenUsed/>
    <w:rsid w:val="00296737"/>
    <w:pPr>
      <w:tabs>
        <w:tab w:val="center" w:pos="4536"/>
        <w:tab w:val="right" w:pos="9072"/>
      </w:tabs>
      <w:spacing w:after="0" w:line="240" w:lineRule="auto"/>
    </w:pPr>
    <w:rPr>
      <w:lang w:val="en-US"/>
    </w:rPr>
  </w:style>
  <w:style w:type="character" w:customStyle="1" w:styleId="HeaderChar">
    <w:name w:val="Header Char"/>
    <w:basedOn w:val="DefaultParagraphFont"/>
    <w:link w:val="Header"/>
    <w:uiPriority w:val="99"/>
    <w:rsid w:val="00296737"/>
    <w:rPr>
      <w:lang w:val="en-US"/>
    </w:rPr>
  </w:style>
  <w:style w:type="paragraph" w:styleId="Footer">
    <w:name w:val="footer"/>
    <w:basedOn w:val="Normal"/>
    <w:link w:val="FooterChar"/>
    <w:uiPriority w:val="99"/>
    <w:unhideWhenUsed/>
    <w:rsid w:val="00296737"/>
    <w:pPr>
      <w:tabs>
        <w:tab w:val="center" w:pos="4536"/>
        <w:tab w:val="right" w:pos="9072"/>
      </w:tabs>
      <w:spacing w:after="0" w:line="240" w:lineRule="auto"/>
    </w:pPr>
    <w:rPr>
      <w:lang w:val="en-US"/>
    </w:rPr>
  </w:style>
  <w:style w:type="character" w:customStyle="1" w:styleId="FooterChar">
    <w:name w:val="Footer Char"/>
    <w:basedOn w:val="DefaultParagraphFont"/>
    <w:link w:val="Footer"/>
    <w:uiPriority w:val="99"/>
    <w:rsid w:val="00296737"/>
    <w:rPr>
      <w:lang w:val="en-US"/>
    </w:rPr>
  </w:style>
  <w:style w:type="paragraph" w:styleId="ListParagraph">
    <w:name w:val="List Paragraph"/>
    <w:basedOn w:val="Normal"/>
    <w:uiPriority w:val="34"/>
    <w:qFormat/>
    <w:rsid w:val="00DB23D3"/>
    <w:pPr>
      <w:ind w:left="720"/>
      <w:contextualSpacing/>
    </w:pPr>
  </w:style>
</w:styles>
</file>

<file path=word/webSettings.xml><?xml version="1.0" encoding="utf-8"?>
<w:webSettings xmlns:r="http://schemas.openxmlformats.org/officeDocument/2006/relationships" xmlns:w="http://schemas.openxmlformats.org/wordprocessingml/2006/main">
  <w:divs>
    <w:div w:id="136513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3BFBC-DB70-44B5-8211-0559A1878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54</Pages>
  <Words>18292</Words>
  <Characters>104271</Characters>
  <Application>Microsoft Office Word</Application>
  <DocSecurity>0</DocSecurity>
  <Lines>868</Lines>
  <Paragraphs>244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nedret argun</dc:creator>
  <cp:lastModifiedBy>mah5</cp:lastModifiedBy>
  <cp:revision>4</cp:revision>
  <cp:lastPrinted>2017-11-08T13:15:00Z</cp:lastPrinted>
  <dcterms:created xsi:type="dcterms:W3CDTF">2017-11-23T14:33:00Z</dcterms:created>
  <dcterms:modified xsi:type="dcterms:W3CDTF">2020-06-18T13:11:00Z</dcterms:modified>
</cp:coreProperties>
</file>